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様式４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36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流動比率（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÷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  <w:u w:val="none" w:color="auto"/>
        </w:rPr>
        <w:t>※小数点以下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2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6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4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日から令和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7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※決算月が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2025-06-17T06:31:18Z</dcterms:modified>
  <cp:revision>2</cp:revision>
</cp:coreProperties>
</file>