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１１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4410" w:leftChars="210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364"/>
        <w:gridCol w:w="1890"/>
        <w:gridCol w:w="1890"/>
        <w:gridCol w:w="1890"/>
        <w:gridCol w:w="1890"/>
        <w:gridCol w:w="2495"/>
        <w:gridCol w:w="2495"/>
      </w:tblGrid>
      <w:tr>
        <w:trPr>
          <w:trHeight w:val="360" w:hRule="atLeast"/>
        </w:trPr>
        <w:tc>
          <w:tcPr>
            <w:tcW w:w="364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55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36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　名</w:t>
            </w:r>
          </w:p>
        </w:tc>
        <w:tc>
          <w:tcPr>
            <w:tcW w:w="1890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</w:rPr>
              <w:t>業務履行上の役割</w:t>
            </w:r>
          </w:p>
        </w:tc>
        <w:tc>
          <w:tcPr>
            <w:tcW w:w="3780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従事実績（主なもの）</w:t>
            </w:r>
          </w:p>
        </w:tc>
        <w:tc>
          <w:tcPr>
            <w:tcW w:w="24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国家資格等</w:t>
            </w:r>
            <w:r>
              <w:rPr>
                <w:rFonts w:hint="eastAsia" w:ascii="ＭＳ 明朝" w:hAnsi="ＭＳ 明朝" w:eastAsia="ＭＳ 明朝"/>
                <w:b w:val="1"/>
              </w:rPr>
              <w:t>の有無</w:t>
            </w:r>
          </w:p>
        </w:tc>
        <w:tc>
          <w:tcPr>
            <w:tcW w:w="2495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専門知識の有無</w:t>
            </w:r>
          </w:p>
        </w:tc>
      </w:tr>
      <w:tr>
        <w:trPr/>
        <w:tc>
          <w:tcPr>
            <w:tcW w:w="36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所属・役職等</w:t>
            </w: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役割</w:t>
            </w:r>
          </w:p>
        </w:tc>
        <w:tc>
          <w:tcPr>
            <w:tcW w:w="189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249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2495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</w:tr>
      <w:tr>
        <w:trPr>
          <w:trHeight w:val="360" w:hRule="atLeast"/>
        </w:trPr>
        <w:tc>
          <w:tcPr>
            <w:tcW w:w="3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89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780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9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有・無</w:t>
            </w:r>
          </w:p>
        </w:tc>
        <w:tc>
          <w:tcPr>
            <w:tcW w:w="2495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有・無</w:t>
            </w:r>
          </w:p>
        </w:tc>
      </w:tr>
      <w:tr>
        <w:trPr/>
        <w:tc>
          <w:tcPr>
            <w:tcW w:w="36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60" w:hRule="atLeast"/>
        </w:trPr>
        <w:tc>
          <w:tcPr>
            <w:tcW w:w="3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89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780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9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有・無</w:t>
            </w:r>
          </w:p>
        </w:tc>
        <w:tc>
          <w:tcPr>
            <w:tcW w:w="2495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有・無</w:t>
            </w:r>
          </w:p>
        </w:tc>
      </w:tr>
      <w:tr>
        <w:trPr/>
        <w:tc>
          <w:tcPr>
            <w:tcW w:w="36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60" w:hRule="atLeast"/>
        </w:trPr>
        <w:tc>
          <w:tcPr>
            <w:tcW w:w="3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89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780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9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有・無</w:t>
            </w:r>
          </w:p>
        </w:tc>
        <w:tc>
          <w:tcPr>
            <w:tcW w:w="2495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有・無</w:t>
            </w:r>
          </w:p>
        </w:tc>
      </w:tr>
      <w:tr>
        <w:trPr/>
        <w:tc>
          <w:tcPr>
            <w:tcW w:w="36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60" w:hRule="atLeast"/>
        </w:trPr>
        <w:tc>
          <w:tcPr>
            <w:tcW w:w="3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89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78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9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有・無</w:t>
            </w:r>
          </w:p>
        </w:tc>
        <w:tc>
          <w:tcPr>
            <w:tcW w:w="2495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有・無</w:t>
            </w:r>
          </w:p>
        </w:tc>
      </w:tr>
      <w:tr>
        <w:trPr/>
        <w:tc>
          <w:tcPr>
            <w:tcW w:w="36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9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60" w:hRule="atLeast"/>
        </w:trPr>
        <w:tc>
          <w:tcPr>
            <w:tcW w:w="3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89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780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9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有・無</w:t>
            </w:r>
          </w:p>
        </w:tc>
        <w:tc>
          <w:tcPr>
            <w:tcW w:w="2495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有・無</w:t>
            </w:r>
          </w:p>
        </w:tc>
      </w:tr>
      <w:tr>
        <w:trPr/>
        <w:tc>
          <w:tcPr>
            <w:tcW w:w="36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95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left="480" w:hanging="480" w:hanging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※｢同種業務」とは、「過去</w:t>
      </w:r>
      <w:r>
        <w:rPr>
          <w:rFonts w:hint="eastAsia" w:ascii="ＭＳ 明朝" w:hAnsi="ＭＳ 明朝" w:eastAsia="ＭＳ 明朝"/>
          <w:sz w:val="24"/>
          <w:u w:val="none" w:color="auto"/>
        </w:rPr>
        <w:t>10</w:t>
      </w:r>
      <w:r>
        <w:rPr>
          <w:rFonts w:hint="eastAsia" w:ascii="ＭＳ 明朝" w:hAnsi="ＭＳ 明朝" w:eastAsia="ＭＳ 明朝"/>
          <w:sz w:val="24"/>
          <w:u w:val="none" w:color="auto"/>
        </w:rPr>
        <w:t>年以内に受託した中心市街地活性化基本計画（大臣認定は問わない）策定業務」とする。</w:t>
      </w:r>
    </w:p>
    <w:p>
      <w:pPr>
        <w:pStyle w:val="0"/>
        <w:ind w:left="450" w:leftChars="100" w:hanging="240" w:hangingChars="1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※｢類似業務」とは、「過去</w:t>
      </w:r>
      <w:r>
        <w:rPr>
          <w:rFonts w:hint="eastAsia" w:ascii="ＭＳ 明朝" w:hAnsi="ＭＳ 明朝" w:eastAsia="ＭＳ 明朝"/>
          <w:sz w:val="24"/>
          <w:u w:val="none" w:color="auto"/>
        </w:rPr>
        <w:t>10</w:t>
      </w:r>
      <w:r>
        <w:rPr>
          <w:rFonts w:hint="eastAsia" w:ascii="ＭＳ 明朝" w:hAnsi="ＭＳ 明朝" w:eastAsia="ＭＳ 明朝"/>
          <w:sz w:val="24"/>
          <w:u w:val="none" w:color="auto"/>
        </w:rPr>
        <w:t>年以内に受託した、総合計画、市町村の都市計画に関する基本的な方針（市町村都市計画　マスタープラン）及び立地適正化計画をはじめとする、まちづくりに関する基本的な計画」とする。</w:t>
      </w:r>
    </w:p>
    <w:p>
      <w:pPr>
        <w:pStyle w:val="0"/>
        <w:ind w:left="450" w:leftChars="100" w:hanging="240" w:hangingChars="1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※「有効な国家資格等」とは、技術士（総合技術監理部門：建設－都市及び地方計画、または建設部門：都市及び地方計画）、</w:t>
      </w:r>
      <w:r>
        <w:rPr>
          <w:rFonts w:hint="eastAsia" w:ascii="ＭＳ 明朝" w:hAnsi="ＭＳ 明朝" w:eastAsia="ＭＳ 明朝"/>
          <w:sz w:val="24"/>
          <w:u w:val="none" w:color="auto"/>
        </w:rPr>
        <w:t>RCCM</w:t>
      </w:r>
      <w:r>
        <w:rPr>
          <w:rFonts w:hint="eastAsia" w:ascii="ＭＳ 明朝" w:hAnsi="ＭＳ 明朝" w:eastAsia="ＭＳ 明朝"/>
          <w:sz w:val="24"/>
          <w:u w:val="none" w:color="auto"/>
        </w:rPr>
        <w:t>（都市計画及び地方計画）とする。</w:t>
      </w:r>
    </w:p>
    <w:p>
      <w:pPr>
        <w:pStyle w:val="0"/>
        <w:ind w:left="450" w:leftChars="100" w:hanging="240" w:hangingChars="1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※｢専門知識｣とは、「</w:t>
      </w:r>
      <w:r>
        <w:rPr>
          <w:rFonts w:hint="eastAsia" w:ascii="ＭＳ 明朝" w:hAnsi="ＭＳ 明朝" w:eastAsia="ＭＳ 明朝"/>
          <w:sz w:val="24"/>
          <w:u w:val="none" w:color="auto"/>
        </w:rPr>
        <w:t>RCCM</w:t>
      </w:r>
      <w:r>
        <w:rPr>
          <w:rFonts w:hint="eastAsia" w:ascii="ＭＳ 明朝" w:hAnsi="ＭＳ 明朝" w:eastAsia="ＭＳ 明朝"/>
          <w:sz w:val="24"/>
          <w:u w:val="none" w:color="auto"/>
        </w:rPr>
        <w:t>（都市計画及び地方計画）、認定都市プランナー及び再開発プランナー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」とする。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701" w:right="1985" w:bottom="66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行書体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ﾌﾟﾚｾﾞﾝｽE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明朝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2</Pages>
  <Words>4</Words>
  <Characters>548</Characters>
  <Application>JUST Note</Application>
  <Lines>171</Lines>
  <Paragraphs>36</Paragraphs>
  <Company>箕面市役所</Company>
  <CharactersWithSpaces>568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cp:lastPrinted>2022-12-18T04:33:41Z</cp:lastPrinted>
  <dcterms:created xsi:type="dcterms:W3CDTF">2020-03-04T05:54:00Z</dcterms:created>
  <dcterms:modified xsi:type="dcterms:W3CDTF">2024-03-13T02:35:31Z</dcterms:modified>
  <cp:revision>7</cp:revision>
</cp:coreProperties>
</file>