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tLeast"/>
        <w:jc w:val="center"/>
        <w:rPr>
          <w:rFonts w:hint="eastAsia"/>
        </w:rPr>
      </w:pPr>
      <w:r>
        <w:rPr>
          <w:rFonts w:hint="eastAsia" w:ascii="HGS創英角ｺﾞｼｯｸUB" w:hAnsi="HGS創英角ｺﾞｼｯｸUB" w:eastAsia="HGS創英角ｺﾞｼｯｸUB"/>
          <w:sz w:val="28"/>
        </w:rPr>
        <w:t>売上高等確認書類</w:t>
      </w:r>
    </w:p>
    <w:p>
      <w:pPr>
        <w:pStyle w:val="0"/>
        <w:spacing w:line="240" w:lineRule="atLeast"/>
        <w:jc w:val="center"/>
        <w:rPr>
          <w:rFonts w:hint="eastAsia"/>
        </w:rPr>
      </w:pPr>
    </w:p>
    <w:p>
      <w:pPr>
        <w:pStyle w:val="0"/>
        <w:spacing w:line="240" w:lineRule="atLeast"/>
        <w:ind w:leftChars="0" w:firstLine="103" w:firstLineChars="49"/>
        <w:rPr>
          <w:rFonts w:hint="eastAsia"/>
        </w:rPr>
      </w:pPr>
      <w:r>
        <w:rPr>
          <w:rFonts w:hint="eastAsia"/>
        </w:rPr>
        <w:t>１．指定事業者に対する売掛金債権及び前渡金返還請求権</w:t>
      </w:r>
    </w:p>
    <w:tbl>
      <w:tblPr>
        <w:tblStyle w:val="11"/>
        <w:tblpPr w:leftFromText="142" w:rightFromText="142" w:topFromText="0" w:bottomFromText="0" w:vertAnchor="text" w:horzAnchor="text" w:tblpX="109" w:tblpY="1"/>
        <w:tblW w:w="0" w:type="auto"/>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2100"/>
        <w:gridCol w:w="4087"/>
        <w:gridCol w:w="2940"/>
      </w:tblGrid>
      <w:tr>
        <w:trPr/>
        <w:tc>
          <w:tcPr>
            <w:tcW w:w="210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left"/>
              <w:rPr>
                <w:rFonts w:hint="eastAsia"/>
              </w:rPr>
            </w:pPr>
            <w:r>
              <w:rPr>
                <w:rFonts w:hint="eastAsia"/>
              </w:rPr>
              <w:t>売掛金債権</w:t>
            </w:r>
          </w:p>
        </w:tc>
        <w:tc>
          <w:tcPr>
            <w:tcW w:w="408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294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p>
        </w:tc>
      </w:tr>
      <w:tr>
        <w:trPr/>
        <w:tc>
          <w:tcPr>
            <w:tcW w:w="210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left"/>
              <w:rPr>
                <w:rFonts w:hint="eastAsia"/>
              </w:rPr>
            </w:pPr>
            <w:r>
              <w:rPr>
                <w:rFonts w:hint="eastAsia"/>
              </w:rPr>
              <w:t>前渡金返還請求権</w:t>
            </w:r>
          </w:p>
        </w:tc>
        <w:tc>
          <w:tcPr>
            <w:tcW w:w="408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294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p>
        </w:tc>
      </w:tr>
      <w:tr>
        <w:trPr/>
        <w:tc>
          <w:tcPr>
            <w:tcW w:w="210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p>
        </w:tc>
        <w:tc>
          <w:tcPr>
            <w:tcW w:w="408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294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p>
        </w:tc>
      </w:tr>
      <w:tr>
        <w:trPr>
          <w:trHeight w:val="375" w:hRule="atLeast"/>
        </w:trPr>
        <w:tc>
          <w:tcPr>
            <w:tcW w:w="2100" w:type="dxa"/>
            <w:tcBorders>
              <w:top w:val="single" w:color="auto" w:sz="4" w:space="0"/>
              <w:left w:val="single" w:color="auto" w:sz="4" w:space="0"/>
              <w:bottom w:val="single" w:color="auto" w:sz="4" w:space="0"/>
              <w:right w:val="single" w:color="auto" w:sz="18" w:space="0"/>
              <w:tl2br w:val="nil"/>
              <w:tr2bl w:val="nil"/>
            </w:tcBorders>
            <w:shd w:val="clear" w:color="auto" w:fill="auto"/>
            <w:vAlign w:val="top"/>
          </w:tcPr>
          <w:p>
            <w:pPr>
              <w:pStyle w:val="0"/>
              <w:spacing w:line="240" w:lineRule="atLeast"/>
              <w:jc w:val="center"/>
              <w:rPr>
                <w:rFonts w:hint="eastAsia"/>
              </w:rPr>
            </w:pPr>
            <w:r>
              <w:rPr>
                <w:rFonts w:hint="eastAsia"/>
              </w:rPr>
              <w:t>合計</w:t>
            </w:r>
          </w:p>
        </w:tc>
        <w:tc>
          <w:tcPr>
            <w:tcW w:w="4087" w:type="dxa"/>
            <w:tcBorders>
              <w:top w:val="single" w:color="auto" w:sz="18" w:space="0"/>
              <w:left w:val="single" w:color="auto" w:sz="18" w:space="0"/>
              <w:bottom w:val="single" w:color="auto" w:sz="18" w:space="0"/>
              <w:right w:val="single" w:color="auto" w:sz="18" w:space="0"/>
              <w:tl2br w:val="nil"/>
              <w:tr2bl w:val="nil"/>
            </w:tcBorders>
            <w:shd w:val="clear" w:color="auto" w:fill="auto"/>
            <w:vAlign w:val="top"/>
          </w:tcPr>
          <w:p>
            <w:pPr>
              <w:pStyle w:val="0"/>
              <w:spacing w:line="240" w:lineRule="atLeast"/>
              <w:ind w:leftChars="0" w:firstLine="0" w:firstLineChars="0"/>
              <w:jc w:val="right"/>
              <w:rPr>
                <w:rFonts w:hint="eastAsia"/>
              </w:rPr>
            </w:pPr>
            <w:r>
              <w:rPr>
                <w:rFonts w:hint="eastAsia"/>
                <w:u w:val="none" w:color="auto"/>
              </w:rPr>
              <w:t xml:space="preserve">                     </w:t>
            </w:r>
            <w:r>
              <w:rPr>
                <w:rFonts w:hint="eastAsia"/>
              </w:rPr>
              <w:t>円</w:t>
            </w:r>
          </w:p>
        </w:tc>
        <w:tc>
          <w:tcPr>
            <w:tcW w:w="2940" w:type="dxa"/>
            <w:tcBorders>
              <w:top w:val="single" w:color="auto" w:sz="18" w:space="0"/>
              <w:left w:val="single" w:color="auto" w:sz="18" w:space="0"/>
              <w:bottom w:val="single" w:color="auto" w:sz="18" w:space="0"/>
              <w:right w:val="single" w:color="auto" w:sz="18" w:space="0"/>
              <w:tl2br w:val="nil"/>
              <w:tr2bl w:val="nil"/>
            </w:tcBorders>
            <w:shd w:val="clear" w:color="auto" w:fill="auto"/>
            <w:vAlign w:val="top"/>
          </w:tcPr>
          <w:p>
            <w:pPr>
              <w:pStyle w:val="0"/>
              <w:ind w:firstLine="105" w:firstLineChars="50"/>
              <w:rPr>
                <w:rFonts w:hint="eastAsia"/>
              </w:rPr>
            </w:pPr>
            <w:r>
              <w:rPr>
                <w:rFonts w:hint="eastAsia"/>
              </w:rPr>
              <w:t>≧</w:t>
            </w:r>
            <w:r>
              <w:rPr>
                <w:rFonts w:hint="eastAsia"/>
              </w:rPr>
              <w:t xml:space="preserve"> 50</w:t>
            </w:r>
            <w:r>
              <w:rPr>
                <w:rFonts w:hint="eastAsia"/>
              </w:rPr>
              <w:t>万円</w:t>
            </w:r>
          </w:p>
        </w:tc>
      </w:tr>
    </w:tbl>
    <w:p>
      <w:pPr>
        <w:pStyle w:val="0"/>
        <w:spacing w:line="240" w:lineRule="atLeast"/>
        <w:jc w:val="center"/>
        <w:rPr>
          <w:rFonts w:hint="eastAsia"/>
        </w:rPr>
      </w:pPr>
    </w:p>
    <w:p>
      <w:pPr>
        <w:pStyle w:val="0"/>
        <w:spacing w:line="240" w:lineRule="atLeast"/>
        <w:jc w:val="center"/>
        <w:rPr>
          <w:rFonts w:hint="eastAsia"/>
        </w:rPr>
      </w:pPr>
    </w:p>
    <w:p>
      <w:pPr>
        <w:pStyle w:val="0"/>
        <w:spacing w:line="240" w:lineRule="atLeast"/>
        <w:jc w:val="center"/>
        <w:rPr>
          <w:rFonts w:hint="eastAsia"/>
        </w:rPr>
      </w:pPr>
    </w:p>
    <w:p>
      <w:pPr>
        <w:pStyle w:val="0"/>
        <w:spacing w:line="240" w:lineRule="atLeast"/>
        <w:ind w:left="0" w:leftChars="0" w:firstLine="0" w:firstLineChars="0"/>
        <w:rPr>
          <w:rFonts w:hint="eastAsia"/>
        </w:rPr>
      </w:pPr>
    </w:p>
    <w:p>
      <w:pPr>
        <w:pStyle w:val="0"/>
        <w:spacing w:line="240" w:lineRule="atLeast"/>
        <w:ind w:left="0" w:leftChars="0" w:firstLine="0" w:firstLineChars="0"/>
        <w:rPr>
          <w:rFonts w:hint="eastAsia"/>
        </w:rPr>
      </w:pPr>
    </w:p>
    <w:p>
      <w:pPr>
        <w:pStyle w:val="0"/>
        <w:spacing w:line="240" w:lineRule="atLeast"/>
        <w:ind w:left="0" w:leftChars="0" w:firstLine="0" w:firstLineChars="0"/>
        <w:rPr>
          <w:rFonts w:hint="eastAsia"/>
        </w:rPr>
      </w:pPr>
      <w:r>
        <w:rPr>
          <w:rFonts w:hint="eastAsia"/>
        </w:rPr>
        <w:t>　　うち回収困難な額</w:t>
      </w:r>
    </w:p>
    <w:tbl>
      <w:tblPr>
        <w:tblStyle w:val="11"/>
        <w:tblpPr w:leftFromText="142" w:rightFromText="142" w:topFromText="0" w:bottomFromText="0" w:vertAnchor="text" w:horzAnchor="text" w:tblpX="109" w:tblpY="1"/>
        <w:tblW w:w="0" w:type="auto"/>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2100"/>
        <w:gridCol w:w="4087"/>
        <w:gridCol w:w="2940"/>
      </w:tblGrid>
      <w:tr>
        <w:trPr/>
        <w:tc>
          <w:tcPr>
            <w:tcW w:w="210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left"/>
              <w:rPr>
                <w:rFonts w:hint="eastAsia"/>
              </w:rPr>
            </w:pPr>
            <w:r>
              <w:rPr>
                <w:rFonts w:hint="eastAsia"/>
              </w:rPr>
              <w:t>売掛金債権</w:t>
            </w:r>
          </w:p>
        </w:tc>
        <w:tc>
          <w:tcPr>
            <w:tcW w:w="408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294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p>
        </w:tc>
      </w:tr>
      <w:tr>
        <w:trPr/>
        <w:tc>
          <w:tcPr>
            <w:tcW w:w="210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left"/>
              <w:rPr>
                <w:rFonts w:hint="eastAsia"/>
              </w:rPr>
            </w:pPr>
            <w:r>
              <w:rPr>
                <w:rFonts w:hint="eastAsia"/>
              </w:rPr>
              <w:t>前渡金返還請求権</w:t>
            </w:r>
          </w:p>
        </w:tc>
        <w:tc>
          <w:tcPr>
            <w:tcW w:w="408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294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p>
        </w:tc>
      </w:tr>
      <w:tr>
        <w:trPr/>
        <w:tc>
          <w:tcPr>
            <w:tcW w:w="210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p>
        </w:tc>
        <w:tc>
          <w:tcPr>
            <w:tcW w:w="408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294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rPr>
            </w:pPr>
          </w:p>
        </w:tc>
      </w:tr>
      <w:tr>
        <w:trPr>
          <w:trHeight w:val="375" w:hRule="atLeast"/>
        </w:trPr>
        <w:tc>
          <w:tcPr>
            <w:tcW w:w="2100" w:type="dxa"/>
            <w:tcBorders>
              <w:top w:val="single" w:color="auto" w:sz="4" w:space="0"/>
              <w:left w:val="single" w:color="auto" w:sz="4" w:space="0"/>
              <w:bottom w:val="single" w:color="auto" w:sz="4" w:space="0"/>
              <w:right w:val="single" w:color="auto" w:sz="18" w:space="0"/>
              <w:tl2br w:val="nil"/>
              <w:tr2bl w:val="nil"/>
            </w:tcBorders>
            <w:shd w:val="clear" w:color="auto" w:fill="auto"/>
            <w:vAlign w:val="top"/>
          </w:tcPr>
          <w:p>
            <w:pPr>
              <w:pStyle w:val="0"/>
              <w:spacing w:line="240" w:lineRule="atLeast"/>
              <w:jc w:val="center"/>
              <w:rPr>
                <w:rFonts w:hint="eastAsia"/>
              </w:rPr>
            </w:pPr>
            <w:r>
              <w:rPr>
                <w:rFonts w:hint="eastAsia"/>
              </w:rPr>
              <w:t>合計</w:t>
            </w:r>
          </w:p>
        </w:tc>
        <w:tc>
          <w:tcPr>
            <w:tcW w:w="4087" w:type="dxa"/>
            <w:tcBorders>
              <w:top w:val="single" w:color="auto" w:sz="18" w:space="0"/>
              <w:left w:val="single" w:color="auto" w:sz="18" w:space="0"/>
              <w:bottom w:val="single" w:color="auto" w:sz="18" w:space="0"/>
              <w:right w:val="single" w:color="auto" w:sz="18" w:space="0"/>
              <w:tl2br w:val="nil"/>
              <w:tr2bl w:val="nil"/>
            </w:tcBorders>
            <w:shd w:val="clear" w:color="auto" w:fill="auto"/>
            <w:vAlign w:val="top"/>
          </w:tcPr>
          <w:p>
            <w:pPr>
              <w:pStyle w:val="0"/>
              <w:spacing w:line="240" w:lineRule="atLeast"/>
              <w:ind w:leftChars="0" w:firstLine="0" w:firstLineChars="0"/>
              <w:jc w:val="right"/>
              <w:rPr>
                <w:rFonts w:hint="eastAsia"/>
              </w:rPr>
            </w:pPr>
            <w:r>
              <w:rPr>
                <w:rFonts w:hint="eastAsia"/>
                <w:u w:val="none" w:color="auto"/>
              </w:rPr>
              <w:t xml:space="preserve">                     </w:t>
            </w:r>
            <w:r>
              <w:rPr>
                <w:rFonts w:hint="eastAsia"/>
              </w:rPr>
              <w:t>円</w:t>
            </w:r>
          </w:p>
        </w:tc>
        <w:tc>
          <w:tcPr>
            <w:tcW w:w="2940" w:type="dxa"/>
            <w:tcBorders>
              <w:top w:val="single" w:color="auto" w:sz="18" w:space="0"/>
              <w:left w:val="single" w:color="auto" w:sz="18" w:space="0"/>
              <w:bottom w:val="single" w:color="auto" w:sz="18" w:space="0"/>
              <w:right w:val="single" w:color="auto" w:sz="18" w:space="0"/>
              <w:tl2br w:val="nil"/>
              <w:tr2bl w:val="nil"/>
            </w:tcBorders>
            <w:shd w:val="clear" w:color="auto" w:fill="auto"/>
            <w:vAlign w:val="top"/>
          </w:tcPr>
          <w:p>
            <w:pPr>
              <w:pStyle w:val="0"/>
              <w:ind w:firstLine="105" w:firstLineChars="50"/>
              <w:rPr>
                <w:rFonts w:hint="eastAsia"/>
              </w:rPr>
            </w:pPr>
          </w:p>
        </w:tc>
      </w:tr>
    </w:tbl>
    <w:p>
      <w:pPr>
        <w:pStyle w:val="0"/>
        <w:spacing w:line="240" w:lineRule="atLeast"/>
        <w:jc w:val="center"/>
        <w:rPr>
          <w:rFonts w:hint="eastAsia"/>
        </w:rPr>
      </w:pPr>
    </w:p>
    <w:p>
      <w:pPr>
        <w:pStyle w:val="0"/>
        <w:spacing w:line="240" w:lineRule="atLeast"/>
        <w:jc w:val="center"/>
        <w:rPr>
          <w:rFonts w:hint="eastAsia"/>
        </w:rPr>
      </w:pPr>
    </w:p>
    <w:p>
      <w:pPr>
        <w:pStyle w:val="0"/>
        <w:spacing w:line="240" w:lineRule="atLeast"/>
        <w:ind w:leftChars="0" w:firstLine="126" w:firstLineChars="60"/>
        <w:jc w:val="left"/>
        <w:rPr>
          <w:rFonts w:hint="eastAsia"/>
        </w:rPr>
      </w:pPr>
    </w:p>
    <w:p>
      <w:pPr>
        <w:pStyle w:val="0"/>
        <w:spacing w:line="240" w:lineRule="atLeast"/>
        <w:ind w:leftChars="0" w:firstLine="126" w:firstLineChars="60"/>
        <w:jc w:val="left"/>
        <w:rPr>
          <w:rFonts w:hint="eastAsia"/>
        </w:rPr>
      </w:pPr>
    </w:p>
    <w:p>
      <w:pPr>
        <w:pStyle w:val="0"/>
        <w:spacing w:line="240" w:lineRule="atLeast"/>
        <w:ind w:left="0" w:leftChars="0" w:firstLine="0" w:firstLineChars="0"/>
        <w:jc w:val="left"/>
        <w:rPr>
          <w:rFonts w:hint="eastAsia"/>
        </w:rPr>
      </w:pPr>
    </w:p>
    <w:p>
      <w:pPr>
        <w:pStyle w:val="0"/>
        <w:spacing w:line="240" w:lineRule="atLeast"/>
        <w:ind w:leftChars="0" w:firstLine="126" w:firstLineChars="60"/>
        <w:jc w:val="left"/>
        <w:rPr>
          <w:rFonts w:hint="eastAsia"/>
        </w:rPr>
      </w:pPr>
      <w:r>
        <w:rPr>
          <w:rFonts w:hint="eastAsia"/>
        </w:rPr>
        <w:t>２．指定事業者に対する取引依存度</w:t>
      </w:r>
    </w:p>
    <w:p>
      <w:pPr>
        <w:pStyle w:val="0"/>
        <w:spacing w:line="240" w:lineRule="atLeast"/>
        <w:ind w:leftChars="0" w:firstLine="126" w:firstLineChars="60"/>
        <w:jc w:val="left"/>
        <w:rPr>
          <w:rFonts w:hint="eastAsia"/>
        </w:rPr>
      </w:pPr>
      <w:r>
        <w:rPr>
          <w:rFonts w:hint="eastAsia"/>
        </w:rPr>
        <w:t>【取引期間　　　　年　　月　　日　～　　　　年　　月　　日】</w:t>
      </w:r>
    </w:p>
    <w:tbl>
      <w:tblPr>
        <w:tblStyle w:val="11"/>
        <w:tblpPr w:leftFromText="142" w:rightFromText="142" w:topFromText="0" w:bottomFromText="0" w:vertAnchor="text" w:horzAnchor="text" w:tblpX="109" w:tblpY="1"/>
        <w:tblW w:w="0" w:type="auto"/>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1147"/>
        <w:gridCol w:w="3990"/>
        <w:gridCol w:w="3990"/>
      </w:tblGrid>
      <w:tr>
        <w:trPr/>
        <w:tc>
          <w:tcPr>
            <w:tcW w:w="114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center"/>
              <w:rPr>
                <w:rFonts w:hint="eastAsia"/>
              </w:rPr>
            </w:pPr>
            <w:r>
              <w:rPr>
                <w:rFonts w:hint="eastAsia"/>
              </w:rPr>
              <w:t>指定事業者との取引額</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center"/>
              <w:rPr>
                <w:rFonts w:hint="eastAsia"/>
                <w:u w:val="single" w:color="auto"/>
              </w:rPr>
            </w:pPr>
            <w:r>
              <w:rPr>
                <w:rFonts w:hint="eastAsia"/>
              </w:rPr>
              <w:t>全取引額</w:t>
            </w:r>
          </w:p>
        </w:tc>
      </w:tr>
      <w:tr>
        <w:trPr/>
        <w:tc>
          <w:tcPr>
            <w:tcW w:w="114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月</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r>
      <w:tr>
        <w:trPr/>
        <w:tc>
          <w:tcPr>
            <w:tcW w:w="114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月</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r>
      <w:tr>
        <w:trPr/>
        <w:tc>
          <w:tcPr>
            <w:tcW w:w="114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月</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r>
      <w:tr>
        <w:trPr/>
        <w:tc>
          <w:tcPr>
            <w:tcW w:w="114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月</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r>
      <w:tr>
        <w:trPr/>
        <w:tc>
          <w:tcPr>
            <w:tcW w:w="114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月</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r>
      <w:tr>
        <w:trPr/>
        <w:tc>
          <w:tcPr>
            <w:tcW w:w="114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月</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r>
      <w:tr>
        <w:trPr/>
        <w:tc>
          <w:tcPr>
            <w:tcW w:w="114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月</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r>
      <w:tr>
        <w:trPr/>
        <w:tc>
          <w:tcPr>
            <w:tcW w:w="114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月</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r>
      <w:tr>
        <w:trPr/>
        <w:tc>
          <w:tcPr>
            <w:tcW w:w="114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月</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r>
      <w:tr>
        <w:trPr/>
        <w:tc>
          <w:tcPr>
            <w:tcW w:w="114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月</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r>
      <w:tr>
        <w:trPr/>
        <w:tc>
          <w:tcPr>
            <w:tcW w:w="114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月</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399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r>
      <w:tr>
        <w:trPr/>
        <w:tc>
          <w:tcPr>
            <w:tcW w:w="1147"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月</w:t>
            </w:r>
          </w:p>
        </w:tc>
        <w:tc>
          <w:tcPr>
            <w:tcW w:w="3990" w:type="dxa"/>
            <w:tcBorders>
              <w:top w:val="single" w:color="auto" w:sz="4" w:space="0"/>
              <w:left w:val="single" w:color="auto" w:sz="4" w:space="0"/>
              <w:bottom w:val="single" w:color="auto" w:sz="18"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c>
          <w:tcPr>
            <w:tcW w:w="3990" w:type="dxa"/>
            <w:tcBorders>
              <w:top w:val="single" w:color="auto" w:sz="4" w:space="0"/>
              <w:left w:val="single" w:color="auto" w:sz="4" w:space="0"/>
              <w:bottom w:val="single" w:color="auto" w:sz="18" w:space="0"/>
              <w:right w:val="single" w:color="auto" w:sz="4" w:space="0"/>
              <w:tl2br w:val="nil"/>
              <w:tr2bl w:val="nil"/>
            </w:tcBorders>
            <w:shd w:val="clear" w:color="auto" w:fill="auto"/>
            <w:vAlign w:val="top"/>
          </w:tcPr>
          <w:p>
            <w:pPr>
              <w:pStyle w:val="0"/>
              <w:spacing w:line="240" w:lineRule="atLeast"/>
              <w:jc w:val="right"/>
              <w:rPr>
                <w:rFonts w:hint="eastAsia"/>
              </w:rPr>
            </w:pPr>
            <w:r>
              <w:rPr>
                <w:rFonts w:hint="eastAsia"/>
              </w:rPr>
              <w:t>円</w:t>
            </w:r>
          </w:p>
        </w:tc>
      </w:tr>
      <w:tr>
        <w:trPr>
          <w:trHeight w:val="285" w:hRule="atLeast"/>
        </w:trPr>
        <w:tc>
          <w:tcPr>
            <w:tcW w:w="1147" w:type="dxa"/>
            <w:tcBorders>
              <w:top w:val="single" w:color="auto" w:sz="4" w:space="0"/>
              <w:left w:val="single" w:color="auto" w:sz="4" w:space="0"/>
              <w:bottom w:val="single" w:color="auto" w:sz="4" w:space="0"/>
              <w:right w:val="single" w:color="auto" w:sz="18" w:space="0"/>
              <w:tl2br w:val="nil"/>
              <w:tr2bl w:val="nil"/>
            </w:tcBorders>
            <w:shd w:val="clear" w:color="auto" w:fill="auto"/>
            <w:vAlign w:val="top"/>
          </w:tcPr>
          <w:p>
            <w:pPr>
              <w:pStyle w:val="0"/>
              <w:spacing w:line="240" w:lineRule="atLeast"/>
              <w:jc w:val="center"/>
              <w:rPr>
                <w:rFonts w:hint="eastAsia"/>
              </w:rPr>
            </w:pPr>
            <w:r>
              <w:rPr>
                <w:rFonts w:hint="eastAsia"/>
              </w:rPr>
              <w:t>合計</w:t>
            </w:r>
          </w:p>
        </w:tc>
        <w:tc>
          <w:tcPr>
            <w:tcW w:w="3990" w:type="dxa"/>
            <w:tcBorders>
              <w:top w:val="single" w:color="auto" w:sz="18" w:space="0"/>
              <w:left w:val="single" w:color="auto" w:sz="18" w:space="0"/>
              <w:bottom w:val="single" w:color="auto" w:sz="18" w:space="0"/>
              <w:right w:val="single" w:color="auto" w:sz="18" w:space="0"/>
              <w:tl2br w:val="nil"/>
              <w:tr2bl w:val="nil"/>
            </w:tcBorders>
            <w:shd w:val="clear" w:color="auto" w:fill="auto"/>
            <w:vAlign w:val="top"/>
          </w:tcPr>
          <w:p>
            <w:pPr>
              <w:pStyle w:val="0"/>
              <w:spacing w:line="240" w:lineRule="atLeast"/>
              <w:ind w:firstLineChars="0"/>
              <w:jc w:val="right"/>
              <w:rPr>
                <w:rFonts w:hint="eastAsia"/>
              </w:rPr>
            </w:pPr>
            <w:r>
              <w:rPr>
                <w:rFonts w:hint="eastAsia"/>
                <w:u w:val="none" w:color="auto"/>
              </w:rPr>
              <w:t>【Ａ】</w:t>
            </w:r>
            <w:r>
              <w:rPr>
                <w:rFonts w:hint="eastAsia"/>
                <w:u w:val="none" w:color="auto"/>
              </w:rPr>
              <w:t xml:space="preserve">                           </w:t>
            </w:r>
            <w:r>
              <w:rPr>
                <w:rFonts w:hint="eastAsia"/>
              </w:rPr>
              <w:t>円</w:t>
            </w:r>
          </w:p>
        </w:tc>
        <w:tc>
          <w:tcPr>
            <w:tcW w:w="3990" w:type="dxa"/>
            <w:tcBorders>
              <w:top w:val="single" w:color="auto" w:sz="18" w:space="0"/>
              <w:left w:val="single" w:color="auto" w:sz="18" w:space="0"/>
              <w:bottom w:val="single" w:color="auto" w:sz="18" w:space="0"/>
              <w:right w:val="single" w:color="auto" w:sz="18" w:space="0"/>
              <w:tl2br w:val="nil"/>
              <w:tr2bl w:val="nil"/>
            </w:tcBorders>
            <w:shd w:val="clear" w:color="auto" w:fill="auto"/>
            <w:vAlign w:val="top"/>
          </w:tcPr>
          <w:p>
            <w:pPr>
              <w:pStyle w:val="0"/>
              <w:spacing w:line="240" w:lineRule="atLeast"/>
              <w:jc w:val="both"/>
              <w:rPr>
                <w:rFonts w:hint="eastAsia"/>
              </w:rPr>
            </w:pPr>
            <w:r>
              <w:rPr>
                <w:rFonts w:hint="eastAsia"/>
              </w:rPr>
              <w:t>【Ｂ】</w:t>
            </w:r>
            <w:r>
              <w:rPr>
                <w:rFonts w:hint="eastAsia"/>
              </w:rPr>
              <w:t xml:space="preserve">                            </w:t>
            </w:r>
            <w:r>
              <w:rPr>
                <w:rFonts w:hint="eastAsia"/>
              </w:rPr>
              <w:t>円</w:t>
            </w:r>
          </w:p>
        </w:tc>
      </w:tr>
    </w:tbl>
    <w:p>
      <w:pPr>
        <w:pStyle w:val="0"/>
        <w:spacing w:line="240" w:lineRule="atLeast"/>
        <w:ind w:leftChars="0" w:firstLine="1260" w:firstLineChars="600"/>
        <w:rPr>
          <w:rFonts w:hint="eastAsia"/>
        </w:rPr>
      </w:pPr>
    </w:p>
    <w:p>
      <w:pPr>
        <w:pStyle w:val="0"/>
        <w:spacing w:line="240" w:lineRule="atLeast"/>
        <w:ind w:leftChars="0" w:firstLine="0" w:firstLineChars="0"/>
        <w:rPr>
          <w:rFonts w:hint="eastAsia"/>
        </w:rPr>
      </w:pPr>
      <w:r>
        <w:rPr>
          <w:rFonts w:hint="eastAsia"/>
        </w:rPr>
        <w:t>取引依存度</w:t>
      </w:r>
      <w:r>
        <w:rPr>
          <w:rFonts w:hint="eastAsia"/>
        </w:rPr>
        <w:tab/>
      </w:r>
      <w:r>
        <w:rPr>
          <w:rFonts w:hint="eastAsia"/>
        </w:rPr>
        <w:t>【Ａ】／【Ｂ】　×　</w:t>
      </w:r>
      <w:r>
        <w:rPr>
          <w:rFonts w:hint="eastAsia"/>
        </w:rPr>
        <w:t>100</w:t>
      </w:r>
      <w:r>
        <w:rPr>
          <w:rFonts w:hint="eastAsia"/>
        </w:rPr>
        <w:tab/>
      </w:r>
      <w:r>
        <w:rPr>
          <w:rFonts w:hint="eastAsia"/>
        </w:rPr>
        <w:t>＝　　　　　≧　</w:t>
      </w:r>
      <w:r>
        <w:rPr>
          <w:rFonts w:hint="eastAsia"/>
        </w:rPr>
        <w:t>20</w:t>
      </w:r>
      <w:r>
        <w:rPr>
          <w:rFonts w:hint="eastAsia"/>
        </w:rPr>
        <w:t>％</w:t>
      </w:r>
      <w:r>
        <w:rPr>
          <w:rFonts w:hint="eastAsia"/>
        </w:rPr>
        <w:t xml:space="preserve"> </w:t>
      </w:r>
      <w:r>
        <w:rPr>
          <w:rFonts w:hint="eastAsia" w:eastAsia="ＭＳ ゴシック"/>
          <w:sz w:val="18"/>
          <w:u w:val="none" w:color="000000"/>
        </w:rPr>
        <w:t>※小数点第</w:t>
      </w:r>
      <w:r>
        <w:rPr>
          <w:rFonts w:hint="eastAsia" w:eastAsia="ＭＳ ゴシック"/>
          <w:sz w:val="18"/>
          <w:u w:val="none" w:color="000000"/>
        </w:rPr>
        <w:t>2</w:t>
      </w:r>
      <w:r>
        <w:rPr>
          <w:rFonts w:hint="eastAsia" w:eastAsia="ＭＳ ゴシック"/>
          <w:sz w:val="18"/>
          <w:u w:val="none" w:color="000000"/>
        </w:rPr>
        <w:t>位以下切り捨て</w:t>
      </w:r>
    </w:p>
    <w:p>
      <w:pPr>
        <w:pStyle w:val="0"/>
        <w:spacing w:line="240" w:lineRule="atLeast"/>
        <w:ind w:left="0" w:leftChars="0" w:rightChars="0" w:firstLine="0" w:firstLineChars="0"/>
        <w:rPr>
          <w:rFonts w:hint="eastAsia"/>
        </w:rPr>
      </w:pPr>
      <w:r>
        <w:rPr>
          <w:rFonts w:hint="eastAsia"/>
        </w:rPr>
        <w:t>　　　　　　　　　　　　　　　　　　　　　　　　　　　　　　　　　　　</w:t>
      </w:r>
    </w:p>
    <w:p>
      <w:pPr>
        <w:pStyle w:val="0"/>
        <w:spacing w:line="240" w:lineRule="atLeast"/>
        <w:ind w:left="0" w:leftChars="0" w:firstLine="0" w:firstLineChars="0"/>
        <w:jc w:val="left"/>
        <w:rPr>
          <w:rFonts w:hint="eastAsia"/>
          <w:sz w:val="21"/>
          <w:u w:val="none" w:color="auto"/>
        </w:rPr>
      </w:pPr>
    </w:p>
    <w:p>
      <w:pPr>
        <w:pStyle w:val="0"/>
        <w:spacing w:line="240" w:lineRule="atLeast"/>
        <w:ind w:left="0" w:leftChars="0" w:firstLine="0" w:firstLineChars="0"/>
        <w:jc w:val="left"/>
        <w:rPr>
          <w:rFonts w:hint="eastAsia"/>
          <w:sz w:val="21"/>
          <w:u w:val="none" w:color="auto"/>
        </w:rPr>
      </w:pPr>
      <w:r>
        <w:rPr>
          <w:rFonts w:hint="eastAsia"/>
          <w:sz w:val="21"/>
          <w:u w:val="none" w:color="auto"/>
        </w:rPr>
        <w:t>上記のとおり相違ありません。</w:t>
      </w:r>
    </w:p>
    <w:p>
      <w:pPr>
        <w:pStyle w:val="0"/>
        <w:spacing w:line="240" w:lineRule="atLeast"/>
        <w:ind w:left="0" w:leftChars="0" w:firstLine="0" w:firstLineChars="0"/>
        <w:jc w:val="left"/>
        <w:rPr>
          <w:rFonts w:hint="eastAsia"/>
          <w:u w:val="none" w:color="auto"/>
        </w:rPr>
      </w:pPr>
    </w:p>
    <w:p>
      <w:pPr>
        <w:pStyle w:val="0"/>
        <w:spacing w:line="240" w:lineRule="atLeast"/>
        <w:ind w:left="0" w:leftChars="0" w:firstLine="630" w:firstLineChars="300"/>
        <w:jc w:val="left"/>
        <w:rPr>
          <w:rFonts w:hint="eastAsia"/>
          <w:u w:val="none" w:color="auto"/>
        </w:rPr>
      </w:pPr>
      <w:r>
        <w:rPr>
          <w:rFonts w:hint="eastAsia"/>
          <w:u w:val="none" w:color="auto"/>
        </w:rPr>
        <w:t>　　　年　　　月　　　日　　　</w:t>
      </w:r>
    </w:p>
    <w:p>
      <w:pPr>
        <w:pStyle w:val="0"/>
        <w:spacing w:line="240" w:lineRule="atLeast"/>
        <w:ind w:leftChars="0" w:firstLine="3570" w:firstLineChars="1700"/>
        <w:jc w:val="left"/>
        <w:rPr>
          <w:rFonts w:hint="eastAsia"/>
          <w:u w:val="none" w:color="auto"/>
        </w:rPr>
      </w:pPr>
      <w:r>
        <w:rPr>
          <w:rFonts w:hint="eastAsia"/>
          <w:u w:val="none" w:color="auto"/>
        </w:rPr>
        <w:t>［申請者］</w:t>
      </w:r>
    </w:p>
    <w:p>
      <w:pPr>
        <w:pStyle w:val="0"/>
        <w:spacing w:line="240" w:lineRule="atLeast"/>
        <w:ind w:leftChars="0" w:firstLine="3570" w:firstLineChars="1700"/>
        <w:jc w:val="left"/>
        <w:rPr>
          <w:rFonts w:hint="eastAsia"/>
          <w:u w:val="none" w:color="auto"/>
        </w:rPr>
      </w:pPr>
      <w:r>
        <w:rPr>
          <w:rFonts w:hint="eastAsia"/>
          <w:u w:val="single" w:color="auto"/>
        </w:rPr>
        <w:t>事業所所在地　　　　　　　　　　　　　　　　　　　　　　　　　　　</w:t>
      </w:r>
    </w:p>
    <w:p>
      <w:pPr>
        <w:pStyle w:val="0"/>
        <w:spacing w:line="240" w:lineRule="atLeast"/>
        <w:ind w:leftChars="0" w:firstLine="3570" w:firstLineChars="1700"/>
        <w:jc w:val="left"/>
        <w:rPr>
          <w:rFonts w:hint="eastAsia"/>
          <w:u w:val="none" w:color="auto"/>
        </w:rPr>
      </w:pPr>
      <w:r>
        <w:rPr>
          <w:rFonts w:hint="eastAsia"/>
          <w:u w:val="none" w:color="auto"/>
        </w:rPr>
        <w:t>［氏　名］</w:t>
      </w:r>
    </w:p>
    <w:p>
      <w:pPr>
        <w:pStyle w:val="0"/>
        <w:spacing w:line="240" w:lineRule="atLeast"/>
        <w:ind w:leftChars="0" w:firstLine="3570" w:firstLineChars="1700"/>
        <w:jc w:val="left"/>
        <w:rPr>
          <w:rFonts w:hint="eastAsia"/>
          <w:u w:val="single" w:color="auto"/>
        </w:rPr>
      </w:pPr>
      <w:r>
        <w:rPr>
          <w:rFonts w:hint="eastAsia"/>
          <w:u w:val="single" w:color="auto"/>
        </w:rPr>
        <w:t>（名称及び代表者氏名）　　　　　　　　　　　　　　　　　　　　　　</w:t>
      </w:r>
    </w:p>
    <w:p>
      <w:pPr>
        <w:pStyle w:val="0"/>
        <w:spacing w:line="240" w:lineRule="atLeast"/>
        <w:ind w:leftChars="0" w:firstLine="3570" w:firstLineChars="1700"/>
        <w:jc w:val="left"/>
        <w:rPr>
          <w:rFonts w:hint="eastAsia"/>
          <w:u w:val="single" w:color="auto"/>
        </w:rPr>
      </w:pPr>
    </w:p>
    <w:p>
      <w:pPr>
        <w:pStyle w:val="0"/>
        <w:spacing w:line="240" w:lineRule="atLeast"/>
        <w:ind w:leftChars="0" w:firstLineChars="0"/>
        <w:jc w:val="both"/>
        <w:rPr>
          <w:rFonts w:hint="eastAsia"/>
          <w:u w:val="none" w:color="auto"/>
        </w:rPr>
      </w:pPr>
      <w:r>
        <w:rPr>
          <w:rFonts w:hint="eastAsia"/>
          <w:u w:val="none" w:color="auto"/>
        </w:rPr>
        <w:t>（注）認定申請にあたっては、下記の書類が必要です。</w:t>
      </w:r>
    </w:p>
    <w:p>
      <w:pPr>
        <w:pStyle w:val="0"/>
        <w:spacing w:line="240" w:lineRule="atLeast"/>
        <w:ind w:leftChars="0" w:firstLineChars="0"/>
        <w:jc w:val="both"/>
        <w:rPr>
          <w:rFonts w:hint="eastAsia"/>
          <w:u w:val="none" w:color="auto"/>
        </w:rPr>
      </w:pPr>
      <w:r>
        <w:rPr>
          <w:rFonts w:hint="eastAsia"/>
          <w:u w:val="none" w:color="auto"/>
        </w:rPr>
        <w:t>&lt;</w:t>
      </w:r>
      <w:r>
        <w:rPr>
          <w:rFonts w:hint="eastAsia"/>
          <w:u w:val="none" w:color="auto"/>
        </w:rPr>
        <w:t>１の場合</w:t>
      </w:r>
      <w:r>
        <w:rPr>
          <w:rFonts w:hint="eastAsia"/>
          <w:u w:val="none" w:color="auto"/>
        </w:rPr>
        <w:t>&gt;</w:t>
      </w:r>
      <w:r>
        <w:rPr>
          <w:rFonts w:hint="eastAsia"/>
          <w:u w:val="none" w:color="auto"/>
        </w:rPr>
        <w:t>　・指定事業者に対する売掛金等の額及び回収困難な額が客観的に証明できる資料</w:t>
      </w:r>
    </w:p>
    <w:p>
      <w:pPr>
        <w:pStyle w:val="0"/>
        <w:spacing w:line="240" w:lineRule="atLeast"/>
        <w:ind w:leftChars="0" w:firstLineChars="0"/>
        <w:jc w:val="both"/>
        <w:rPr>
          <w:rFonts w:hint="eastAsia"/>
          <w:u w:val="none" w:color="auto"/>
        </w:rPr>
      </w:pPr>
      <w:r>
        <w:rPr>
          <w:rFonts w:hint="eastAsia"/>
          <w:u w:val="none" w:color="auto"/>
        </w:rPr>
        <w:t>（例：裁判所に提出した届出資料、手形の写し等）</w:t>
      </w:r>
    </w:p>
    <w:p>
      <w:pPr>
        <w:pStyle w:val="0"/>
        <w:spacing w:line="240" w:lineRule="atLeast"/>
        <w:ind w:leftChars="0" w:firstLineChars="0"/>
        <w:jc w:val="both"/>
        <w:rPr>
          <w:rFonts w:hint="eastAsia"/>
          <w:u w:val="none" w:color="auto"/>
        </w:rPr>
      </w:pPr>
      <w:r>
        <w:rPr>
          <w:rFonts w:hint="eastAsia"/>
          <w:u w:val="none" w:color="auto"/>
        </w:rPr>
        <w:t>&lt;</w:t>
      </w:r>
      <w:r>
        <w:rPr>
          <w:rFonts w:hint="eastAsia"/>
          <w:u w:val="none" w:color="auto"/>
        </w:rPr>
        <w:t>２の場合</w:t>
      </w:r>
      <w:r>
        <w:rPr>
          <w:rFonts w:hint="eastAsia"/>
          <w:u w:val="none" w:color="auto"/>
        </w:rPr>
        <w:t>&gt;</w:t>
      </w:r>
      <w:r>
        <w:rPr>
          <w:rFonts w:hint="eastAsia"/>
          <w:u w:val="none" w:color="auto"/>
        </w:rPr>
        <w:t>　・上記、指定事業者に対する売掛金等の額及び回収困難な額が客観的に証明できる資料</w:t>
      </w:r>
    </w:p>
    <w:p>
      <w:pPr>
        <w:pStyle w:val="0"/>
        <w:spacing w:line="240" w:lineRule="atLeast"/>
        <w:ind w:left="0" w:leftChars="0" w:firstLine="0" w:firstLineChars="0"/>
        <w:jc w:val="both"/>
        <w:rPr>
          <w:rFonts w:hint="eastAsia"/>
          <w:u w:val="none" w:color="auto"/>
        </w:rPr>
      </w:pPr>
      <w:r>
        <w:rPr>
          <w:rFonts w:hint="eastAsia"/>
          <w:u w:val="none" w:color="auto"/>
        </w:rPr>
        <w:t>　　　　　　</w:t>
      </w:r>
      <w:r>
        <w:rPr>
          <w:rFonts w:hint="eastAsia"/>
          <w:u w:val="none" w:color="auto"/>
        </w:rPr>
        <w:t xml:space="preserve"> </w:t>
      </w:r>
      <w:r>
        <w:rPr>
          <w:rFonts w:hint="eastAsia"/>
          <w:u w:val="none" w:color="auto"/>
        </w:rPr>
        <w:t>・指定事業者からの売上高が客観的に確認できる書類</w:t>
      </w:r>
    </w:p>
    <w:p>
      <w:pPr>
        <w:pStyle w:val="0"/>
        <w:spacing w:line="240" w:lineRule="atLeast"/>
        <w:ind w:leftChars="0" w:firstLineChars="0"/>
        <w:jc w:val="both"/>
        <w:rPr>
          <w:rFonts w:hint="eastAsia"/>
          <w:u w:val="none" w:color="auto"/>
        </w:rPr>
      </w:pPr>
      <w:r>
        <w:rPr>
          <w:rFonts w:hint="eastAsia"/>
          <w:u w:val="none" w:color="auto"/>
        </w:rPr>
        <w:t>（例：指定事業者からの売上高が確認できる当該取引期間各月の試算表及び売上台帳の写し等）</w:t>
      </w:r>
    </w:p>
    <w:p>
      <w:pPr>
        <w:pStyle w:val="0"/>
        <w:spacing w:line="240" w:lineRule="atLeast"/>
        <w:ind w:leftChars="0" w:firstLineChars="0"/>
        <w:jc w:val="both"/>
        <w:rPr>
          <w:rFonts w:hint="eastAsia"/>
          <w:u w:val="none" w:color="auto"/>
        </w:rPr>
      </w:pPr>
      <w:r>
        <w:rPr>
          <w:rFonts w:hint="eastAsia"/>
          <w:u w:val="none" w:color="auto"/>
        </w:rPr>
        <w:t>　　　　　　</w:t>
      </w:r>
      <w:r>
        <w:rPr>
          <w:rFonts w:hint="eastAsia"/>
          <w:u w:val="none" w:color="auto"/>
        </w:rPr>
        <w:t xml:space="preserve"> </w:t>
      </w:r>
      <w:r>
        <w:rPr>
          <w:rFonts w:hint="eastAsia"/>
          <w:u w:val="none" w:color="auto"/>
        </w:rPr>
        <w:t>・全売上高が確認できる書類</w:t>
      </w:r>
    </w:p>
    <w:p>
      <w:pPr>
        <w:pStyle w:val="0"/>
        <w:spacing w:line="240" w:lineRule="atLeast"/>
        <w:ind w:leftChars="0" w:firstLineChars="0"/>
        <w:jc w:val="both"/>
        <w:rPr>
          <w:rFonts w:hint="eastAsia"/>
          <w:u w:val="none" w:color="auto"/>
        </w:rPr>
      </w:pPr>
      <w:r>
        <w:rPr>
          <w:rFonts w:hint="eastAsia"/>
          <w:u w:val="none" w:color="auto"/>
        </w:rPr>
        <w:t>（例：当該取引期</w:t>
      </w:r>
      <w:bookmarkStart w:id="0" w:name="_GoBack"/>
      <w:bookmarkEnd w:id="0"/>
      <w:r>
        <w:rPr>
          <w:rFonts w:hint="eastAsia"/>
          <w:u w:val="none" w:color="auto"/>
        </w:rPr>
        <w:t>間各月の試算表または決算報告書の写し等）</w:t>
      </w:r>
    </w:p>
    <w:p>
      <w:pPr>
        <w:pStyle w:val="0"/>
        <w:spacing w:line="240" w:lineRule="atLeast"/>
        <w:ind w:leftChars="0" w:firstLineChars="0"/>
        <w:jc w:val="both"/>
        <w:rPr>
          <w:rFonts w:hint="eastAsia"/>
          <w:u w:val="none" w:color="auto"/>
        </w:rPr>
      </w:pPr>
      <w:r>
        <w:rPr>
          <w:rFonts w:hint="eastAsia"/>
          <w:u w:val="none" w:color="auto"/>
        </w:rPr>
        <w:t>・箕面市内で事業を行っていることが分かる書類</w:t>
      </w:r>
    </w:p>
    <w:p>
      <w:pPr>
        <w:pStyle w:val="0"/>
        <w:spacing w:line="240" w:lineRule="atLeast"/>
        <w:ind w:leftChars="0" w:firstLineChars="0"/>
        <w:jc w:val="both"/>
        <w:rPr>
          <w:rFonts w:hint="eastAsia"/>
          <w:u w:val="none" w:color="auto"/>
        </w:rPr>
      </w:pPr>
      <w:r>
        <w:rPr>
          <w:rFonts w:hint="eastAsia"/>
          <w:u w:val="none" w:color="auto"/>
        </w:rPr>
        <w:t>（例：【法人】登記簿の写し、【個人事業主】開業届の写し、事業所の所在地が記載された確定申告書の写し等）</w:t>
      </w:r>
    </w:p>
    <w:sectPr>
      <w:pgSz w:w="11906" w:h="16838"/>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542</TotalTime>
  <Pages>2</Pages>
  <Words>4</Words>
  <Characters>528</Characters>
  <Application>JUST Note</Application>
  <Lines>103</Lines>
  <Paragraphs>78</Paragraphs>
  <CharactersWithSpaces>762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福山　万知(手動)</cp:lastModifiedBy>
  <cp:lastPrinted>2022-10-12T05:17:00Z</cp:lastPrinted>
  <dcterms:created xsi:type="dcterms:W3CDTF">2022-10-04T08:17:00Z</dcterms:created>
  <dcterms:modified xsi:type="dcterms:W3CDTF">2026-07-27T02:38:39Z</dcterms:modified>
  <cp:revision>19</cp:revision>
</cp:coreProperties>
</file>