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z w:val="28"/>
        </w:rPr>
      </w:pPr>
      <w:r>
        <w:rPr>
          <w:rFonts w:hint="eastAsia" w:asciiTheme="minorEastAsia" w:hAnsiTheme="minorEastAsia"/>
          <w:sz w:val="28"/>
        </w:rPr>
        <w:t>従業員へ賃上げ方針を表明したことを証する書面</w:t>
      </w:r>
    </w:p>
    <w:p>
      <w:pPr>
        <w:pStyle w:val="0"/>
        <w:widowControl w:val="1"/>
        <w:jc w:val="center"/>
        <w:rPr>
          <w:rFonts w:hint="default" w:asciiTheme="minorEastAsia" w:hAnsiTheme="minorEastAsia"/>
          <w:sz w:val="24"/>
        </w:rPr>
      </w:pPr>
    </w:p>
    <w:p>
      <w:pPr>
        <w:pStyle w:val="0"/>
        <w:widowControl w:val="1"/>
        <w:jc w:val="center"/>
        <w:rPr>
          <w:rFonts w:hint="default" w:asciiTheme="minorEastAsia" w:hAnsiTheme="minorEastAsia"/>
          <w:sz w:val="24"/>
        </w:rPr>
      </w:pPr>
    </w:p>
    <w:p>
      <w:pPr>
        <w:pStyle w:val="0"/>
        <w:widowControl w:val="1"/>
        <w:ind w:left="6300" w:leftChars="3000"/>
        <w:jc w:val="right"/>
        <w:rPr>
          <w:rFonts w:hint="default" w:asciiTheme="minorEastAsia" w:hAnsiTheme="minorEastAsia"/>
          <w:sz w:val="24"/>
        </w:rPr>
      </w:pPr>
      <w:r>
        <w:rPr>
          <w:rFonts w:hint="eastAsia" w:asciiTheme="minorEastAsia" w:hAnsiTheme="minorEastAsia"/>
          <w:sz w:val="24"/>
        </w:rPr>
        <w:t>年　　月　　日</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（宛先）箕面市長</w:t>
      </w:r>
      <w:bookmarkStart w:id="0" w:name="_GoBack"/>
      <w:bookmarkEnd w:id="0"/>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ind w:left="2940" w:leftChars="1400"/>
        <w:rPr>
          <w:rFonts w:hint="default"/>
          <w:sz w:val="24"/>
        </w:rPr>
      </w:pPr>
      <w:r>
        <w:rPr>
          <w:rFonts w:hint="eastAsia"/>
          <w:spacing w:val="12"/>
          <w:kern w:val="0"/>
          <w:sz w:val="24"/>
          <w:fitText w:val="1560" w:id="1"/>
        </w:rPr>
        <w:t>住　　　　</w:t>
      </w:r>
      <w:r>
        <w:rPr>
          <w:rFonts w:hint="eastAsia"/>
          <w:kern w:val="0"/>
          <w:sz w:val="24"/>
          <w:fitText w:val="1560" w:id="1"/>
        </w:rPr>
        <w:t>所</w:t>
      </w:r>
      <w:r>
        <w:rPr>
          <w:rFonts w:hint="eastAsia"/>
          <w:sz w:val="24"/>
        </w:rPr>
        <w:t>　〒</w:t>
      </w:r>
    </w:p>
    <w:p>
      <w:pPr>
        <w:pStyle w:val="0"/>
        <w:ind w:left="2940" w:leftChars="1400"/>
        <w:rPr>
          <w:rFonts w:hint="default"/>
          <w:kern w:val="0"/>
          <w:sz w:val="24"/>
        </w:rPr>
      </w:pPr>
      <w:r>
        <w:rPr>
          <w:rFonts w:hint="eastAsia"/>
          <w:spacing w:val="100"/>
          <w:kern w:val="0"/>
          <w:sz w:val="24"/>
          <w:fitText w:val="1560" w:id="2"/>
        </w:rPr>
        <w:t>名称及</w:t>
      </w:r>
      <w:r>
        <w:rPr>
          <w:rFonts w:hint="eastAsia"/>
          <w:spacing w:val="5"/>
          <w:kern w:val="0"/>
          <w:sz w:val="24"/>
          <w:fitText w:val="1560" w:id="2"/>
        </w:rPr>
        <w:t>び</w:t>
      </w:r>
    </w:p>
    <w:p>
      <w:pPr>
        <w:pStyle w:val="0"/>
        <w:ind w:left="2940" w:leftChars="1400"/>
        <w:rPr>
          <w:rFonts w:hint="default" w:asciiTheme="minorEastAsia" w:hAnsiTheme="minorEastAsia"/>
        </w:rPr>
      </w:pPr>
      <w:r>
        <w:rPr>
          <w:rFonts w:hint="eastAsia"/>
          <w:spacing w:val="12"/>
          <w:kern w:val="0"/>
          <w:sz w:val="24"/>
          <w:fitText w:val="1560" w:id="3"/>
        </w:rPr>
        <w:t>代表者の氏</w:t>
      </w:r>
      <w:r>
        <w:rPr>
          <w:rFonts w:hint="eastAsia"/>
          <w:kern w:val="0"/>
          <w:sz w:val="24"/>
          <w:fitText w:val="1560" w:id="3"/>
        </w:rPr>
        <w:t>名</w:t>
      </w:r>
      <w:r>
        <w:rPr>
          <w:rFonts w:hint="eastAsia"/>
          <w:kern w:val="0"/>
          <w:sz w:val="24"/>
        </w:rPr>
        <w:t>　　　　</w:t>
      </w:r>
      <w:r>
        <w:rPr>
          <w:rFonts w:hint="eastAsia"/>
          <w:kern w:val="0"/>
        </w:rPr>
        <w:t>　　　　　　　　　　　</w:t>
      </w:r>
      <w:r>
        <w:rPr>
          <w:rFonts w:hint="eastAsia" w:asciiTheme="minorEastAsia" w:hAnsiTheme="minorEastAsia"/>
        </w:rPr>
        <w:t>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令和○年度（令和○年○月○日から令和○年○月○日までの当社事業年度）（又は○年）</w:t>
      </w:r>
      <w:r>
        <w:rPr>
          <w:rFonts w:hint="eastAsia" w:asciiTheme="minorEastAsia" w:hAnsiTheme="minorEastAsia"/>
          <w:sz w:val="16"/>
        </w:rPr>
        <w:t>〔注１・２〕</w:t>
      </w:r>
      <w:r>
        <w:rPr>
          <w:rFonts w:hint="eastAsia" w:asciiTheme="minorEastAsia" w:hAnsiTheme="minorEastAsia"/>
          <w:sz w:val="24"/>
        </w:rPr>
        <w:t>において、従業員に対する給与総額（雇用者給与等支給額）を令和○年度（又は○年）</w:t>
      </w:r>
      <w:r>
        <w:rPr>
          <w:rFonts w:hint="eastAsia" w:asciiTheme="minorEastAsia" w:hAnsiTheme="minorEastAsia"/>
          <w:sz w:val="16"/>
        </w:rPr>
        <w:t>〔注３〕</w:t>
      </w:r>
      <w:r>
        <w:rPr>
          <w:rFonts w:hint="eastAsia" w:asciiTheme="minorEastAsia" w:hAnsiTheme="minorEastAsia"/>
          <w:sz w:val="24"/>
        </w:rPr>
        <w:t>と比較して○．○％</w:t>
      </w:r>
      <w:r>
        <w:rPr>
          <w:rFonts w:hint="eastAsia" w:asciiTheme="minorEastAsia" w:hAnsiTheme="minorEastAsia"/>
          <w:sz w:val="16"/>
        </w:rPr>
        <w:t>〔注４〕</w:t>
      </w:r>
      <w:r>
        <w:rPr>
          <w:rFonts w:hint="eastAsia" w:asciiTheme="minorEastAsia" w:hAnsiTheme="minorEastAsia"/>
          <w:sz w:val="24"/>
        </w:rPr>
        <w:t>以上増加させる方針を従業員代表の○○　○○に説明し、賃上げ方針について従業員に対する表明を行いました。</w:t>
      </w:r>
      <w:r>
        <w:rPr>
          <w:rFonts w:hint="eastAsia" w:asciiTheme="minorEastAsia" w:hAnsiTheme="minorEastAsia"/>
          <w:sz w:val="24"/>
        </w:rPr>
        <w:t xml:space="preserve">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上記の賃上げ方針について、我々従業員は令和○年○月○日に○○○○○という方法によって、代表者より表明を受けました。</w:t>
      </w:r>
      <w:r>
        <w:rPr>
          <w:rFonts w:hint="eastAsia" w:asciiTheme="minorEastAsia" w:hAnsiTheme="minorEastAsia"/>
          <w:sz w:val="24"/>
        </w:rPr>
        <w:t xml:space="preserve"> </w:t>
      </w: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color w:val="FF0000"/>
          <w:sz w:val="24"/>
        </w:rPr>
      </w:pPr>
      <w:r>
        <w:rPr>
          <w:rFonts w:hint="eastAsia" w:asciiTheme="minorEastAsia" w:hAnsiTheme="minorEastAsia"/>
          <w:sz w:val="24"/>
        </w:rPr>
        <w:t>従業員代表</w:t>
      </w:r>
      <w:r>
        <w:rPr>
          <w:rFonts w:hint="eastAsia" w:asciiTheme="minorEastAsia" w:hAnsiTheme="minorEastAsia"/>
          <w:sz w:val="24"/>
        </w:rPr>
        <w:t xml:space="preserve"> </w:t>
      </w:r>
      <w:r>
        <w:rPr>
          <w:rFonts w:hint="eastAsia" w:asciiTheme="minorEastAsia" w:hAnsiTheme="minorEastAsia"/>
          <w:sz w:val="24"/>
        </w:rPr>
        <w:t>　○○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rPr>
      </w:pPr>
      <w:r>
        <w:rPr>
          <w:rFonts w:hint="eastAsia" w:asciiTheme="minorEastAsia" w:hAnsiTheme="minorEastAsia"/>
        </w:rPr>
        <w:t>（記載上の注意）</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１．法人は事業年度、個人事業主は暦年での賃上げ方針について記載してください。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２．新規の計画申請日を含む事業年度（令和７年４月１日以降に開始するものに限る）又はその翌事業年度における賃上げ方針について記載してください。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３．賃上げ方針において、上記２と比較するのは、新規の計画申請日を含む事業年度の直前の事業年度における雇用者給与等支給額になります。</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４．賃上げ方針において、雇用者給与等支給額を引き上げる割合については小数点第１位まで記載ください。</w:t>
      </w:r>
    </w:p>
    <w:sectPr>
      <w:headerReference r:id="rId5" w:type="first"/>
      <w:pgSz w:w="11906" w:h="16838"/>
      <w:pgMar w:top="1440" w:right="1080" w:bottom="1135" w:left="1080"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exac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Revision"/>
    <w:next w:val="27"/>
    <w:link w:val="0"/>
    <w:uiPriority w:val="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85</Words>
  <Characters>485</Characters>
  <Application>JUST Note</Application>
  <Lines>4</Lines>
  <Paragraphs>1</Paragraphs>
  <CharactersWithSpaces>569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2025-03-26T13:44:00Z</dcterms:created>
  <dcterms:modified xsi:type="dcterms:W3CDTF">2025-04-02T02:06:47Z</dcterms:modified>
  <cp:revision>1</cp:revision>
</cp:coreProperties>
</file>