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様式１８</w:t>
      </w: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【提案書】特定提案①（消費喚起効果）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ind w:left="4200" w:leftChars="2000"/>
        <w:jc w:val="center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入札者名：</w:t>
      </w:r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【評価項目】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・事業実施により市内店舗への高い消費喚起が見込めるか。</w:t>
      </w:r>
    </w:p>
    <w:p>
      <w:pPr>
        <w:pStyle w:val="0"/>
        <w:rPr>
          <w:rFonts w:hint="eastAsia" w:ascii="HGｺﾞｼｯｸM" w:hAnsi="HGｺﾞｼｯｸM" w:eastAsia="HGｺﾞｼｯｸM"/>
          <w:sz w:val="21"/>
          <w:u w:val="none" w:color="auto"/>
        </w:rPr>
      </w:pPr>
    </w:p>
    <w:p>
      <w:pPr>
        <w:pStyle w:val="0"/>
        <w:ind w:left="210" w:hanging="210" w:hangingChars="100"/>
        <w:rPr>
          <w:rFonts w:hint="eastAsia" w:ascii="HGｺﾞｼｯｸM" w:hAnsi="HGｺﾞｼｯｸM" w:eastAsia="HGｺﾞｼｯｸM"/>
          <w:sz w:val="21"/>
          <w:u w:val="none" w:color="auto"/>
        </w:rPr>
      </w:pPr>
      <w:r>
        <w:rPr>
          <w:rFonts w:hint="eastAsia" w:ascii="HGｺﾞｼｯｸM" w:hAnsi="HGｺﾞｼｯｸM" w:eastAsia="HGｺﾞｼｯｸM"/>
          <w:sz w:val="21"/>
          <w:u w:val="none" w:color="auto"/>
        </w:rPr>
        <w:t>※市内店舗への消費喚起想定額やポイント付与原資額等とその根拠（類似団体規模、対象店舗数等での実績等、客観的に蓋然性が高い根拠を示すこと。）記載すること。</w:t>
      </w:r>
    </w:p>
    <w:p>
      <w:pPr>
        <w:pStyle w:val="0"/>
        <w:rPr>
          <w:rFonts w:hint="eastAsia" w:ascii="HGｺﾞｼｯｸM" w:hAnsi="HGｺﾞｼｯｸM" w:eastAsia="HGｺﾞｼｯｸM"/>
          <w:sz w:val="21"/>
          <w:u w:val="none" w:color="auto"/>
        </w:rPr>
      </w:pPr>
      <w:r>
        <w:rPr>
          <w:rFonts w:hint="eastAsia" w:ascii="HGｺﾞｼｯｸM" w:hAnsi="HGｺﾞｼｯｸM" w:eastAsia="HGｺﾞｼｯｸM"/>
          <w:sz w:val="21"/>
          <w:u w:val="none" w:color="auto"/>
        </w:rPr>
        <w:t>※想定する｢ポイント付与原資額｣は必ず記載すること。（ただし、ポイント付与原資額は</w:t>
      </w:r>
      <w:r>
        <w:rPr>
          <w:rFonts w:hint="eastAsia" w:ascii="HGｺﾞｼｯｸM" w:hAnsi="HGｺﾞｼｯｸM" w:eastAsia="HGｺﾞｼｯｸM"/>
          <w:b w:val="1"/>
          <w:sz w:val="21"/>
          <w:u w:val="single" w:color="auto"/>
        </w:rPr>
        <w:t>９千万円以内</w:t>
      </w:r>
      <w:r>
        <w:rPr>
          <w:rFonts w:hint="eastAsia" w:ascii="HGｺﾞｼｯｸM" w:hAnsi="HGｺﾞｼｯｸM" w:eastAsia="HGｺﾞｼｯｸM"/>
          <w:sz w:val="21"/>
          <w:u w:val="none" w:color="auto"/>
        </w:rPr>
        <w:t>であること。）</w:t>
      </w:r>
    </w:p>
    <w:p>
      <w:pPr>
        <w:pStyle w:val="0"/>
        <w:rPr>
          <w:rFonts w:hint="eastAsia" w:ascii="HGｺﾞｼｯｸM" w:hAnsi="HGｺﾞｼｯｸM" w:eastAsia="HGｺﾞｼｯｸM"/>
          <w:sz w:val="21"/>
          <w:u w:val="none" w:color="auto"/>
        </w:rPr>
      </w:pPr>
      <w:r>
        <w:rPr>
          <w:rFonts w:hint="eastAsia" w:ascii="HGｺﾞｼｯｸM" w:hAnsi="HGｺﾞｼｯｸM" w:eastAsia="HGｺﾞｼｯｸM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2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HGｺﾞｼｯｸM" w:hAnsi="HGｺﾞｼｯｸM" w:eastAsia="HGｺﾞｼｯｸM"/>
          <w:sz w:val="21"/>
          <w:u w:val="none" w:color="auto"/>
        </w:rPr>
      </w:pPr>
    </w:p>
    <w:sectPr>
      <w:pgSz w:w="16838" w:h="11906" w:orient="landscape"/>
      <w:pgMar w:top="1701" w:right="1985" w:bottom="120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</TotalTime>
  <Pages>1</Pages>
  <Words>1</Words>
  <Characters>85</Characters>
  <Application>JUST Note</Application>
  <Lines>8</Lines>
  <Paragraphs>5</Paragraphs>
  <Company>箕面市役所</Company>
  <CharactersWithSpaces>101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箕面市</cp:lastModifiedBy>
  <cp:lastPrinted>2022-12-18T04:40:12Z</cp:lastPrinted>
  <dcterms:created xsi:type="dcterms:W3CDTF">2020-03-04T05:54:00Z</dcterms:created>
  <dcterms:modified xsi:type="dcterms:W3CDTF">2022-12-18T01:19:15Z</dcterms:modified>
  <cp:revision>2</cp:revision>
</cp:coreProperties>
</file>