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auto"/>
          <w:sz w:val="24"/>
        </w:rPr>
        <w:t>１６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　　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b w:val="1"/>
              </w:rPr>
              <w:t>情報セキュリティ</w:t>
            </w:r>
            <w:r>
              <w:rPr>
                <w:rFonts w:hint="eastAsia" w:ascii="HGｺﾞｼｯｸM" w:hAnsi="HGｺﾞｼｯｸM" w:eastAsia="HGｺﾞｼｯｸM"/>
                <w:b w:val="1"/>
              </w:rPr>
              <w:t>ISO</w:t>
            </w:r>
            <w:r>
              <w:rPr>
                <w:rFonts w:hint="eastAsia" w:ascii="HGｺﾞｼｯｸM" w:hAnsi="HGｺﾞｼｯｸM" w:eastAsia="HGｺﾞｼｯｸM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　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>※取得の有無については、入札告示日現在を基準日とする。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2022-12-18T00:57:50Z</dcterms:modified>
  <cp:revision>2</cp:revision>
</cp:coreProperties>
</file>