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/>
        </w:rPr>
      </w:pPr>
      <w:r>
        <w:rPr>
          <w:rFonts w:hint="eastAsia" w:ascii="HGS創英角ｺﾞｼｯｸUB" w:hAnsi="HGS創英角ｺﾞｼｯｸUB" w:eastAsia="HGS創英角ｺﾞｼｯｸUB"/>
          <w:sz w:val="24"/>
        </w:rPr>
        <w:t>７．</w:t>
      </w:r>
      <w:r>
        <w:rPr>
          <w:rFonts w:hint="eastAsia" w:ascii="HGS創英角ｺﾞｼｯｸUB" w:hAnsi="HGS創英角ｺﾞｼｯｸUB" w:eastAsia="HGS創英角ｺﾞｼｯｸUB"/>
          <w:sz w:val="24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4"/>
        </w:rPr>
        <w:instrText>EQ \* jc2 \* hps12 \o\ad(\s\up 11(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て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い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し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ゅ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つ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提出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4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4"/>
        </w:rPr>
        <w:t>された</w:t>
      </w:r>
      <w:r>
        <w:rPr>
          <w:rFonts w:hint="eastAsia" w:ascii="HGS創英角ｺﾞｼｯｸUB" w:hAnsi="HGS創英角ｺﾞｼｯｸUB" w:eastAsia="HGS創英角ｺﾞｼｯｸUB"/>
          <w:sz w:val="24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4"/>
        </w:rPr>
        <w:instrText>EQ \* jc2 \* hps12 \o\ad(\s\up 11(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い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け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ん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意見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4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4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4"/>
        </w:rPr>
        <w:instrText>EQ \* jc2 \* hps12 \o\ad(\s\up 11(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と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う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等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4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4"/>
        </w:rPr>
        <w:t>の</w:t>
      </w:r>
      <w:r>
        <w:rPr>
          <w:rFonts w:hint="eastAsia" w:ascii="HGS創英角ｺﾞｼｯｸUB" w:hAnsi="HGS創英角ｺﾞｼｯｸUB" w:eastAsia="HGS創英角ｺﾞｼｯｸUB"/>
          <w:sz w:val="24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4"/>
        </w:rPr>
        <w:instrText>EQ \* jc2 \* hps12 \o\ad(\s\up 11(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な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い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よ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う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内容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4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4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4"/>
        </w:rPr>
        <w:instrText>EQ \* jc2 \* hps12 \o\ad(\s\up 11(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お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よ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及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4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4"/>
        </w:rPr>
        <w:t>び</w:t>
      </w:r>
      <w:r>
        <w:rPr>
          <w:rFonts w:hint="eastAsia" w:ascii="HGS創英角ｺﾞｼｯｸUB" w:hAnsi="HGS創英角ｺﾞｼｯｸUB" w:eastAsia="HGS創英角ｺﾞｼｯｸUB"/>
          <w:sz w:val="24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4"/>
        </w:rPr>
        <w:instrText>EQ \* jc2 \* hps12 \o\ad(\s\up 11(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し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市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4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4"/>
        </w:rPr>
        <w:t>の</w:t>
      </w:r>
      <w:r>
        <w:rPr>
          <w:rFonts w:hint="eastAsia" w:ascii="HGS創英角ｺﾞｼｯｸUB" w:hAnsi="HGS創英角ｺﾞｼｯｸUB" w:eastAsia="HGS創英角ｺﾞｼｯｸUB"/>
          <w:sz w:val="24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4"/>
        </w:rPr>
        <w:instrText>EQ \* jc2 \* hps12 \o\ad(\s\up 11(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か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ん</w:instrText>
      </w:r>
      <w:r>
        <w:rPr>
          <w:rFonts w:hint="eastAsia" w:ascii="HGS創英角ｺﾞｼｯｸUB" w:hAnsi="HGS創英角ｺﾞｼｯｸUB" w:eastAsia="HGS創英角ｺﾞｼｯｸUB"/>
          <w:sz w:val="12"/>
        </w:rPr>
        <w:instrText>が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考</w:instrText>
      </w:r>
      <w:r>
        <w:rPr>
          <w:rFonts w:hint="eastAsia" w:ascii="HGS創英角ｺﾞｼｯｸUB" w:hAnsi="HGS創英角ｺﾞｼｯｸUB" w:eastAsia="HGS創英角ｺﾞｼｯｸUB"/>
          <w:sz w:val="24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4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4"/>
        </w:rPr>
        <w:t>えかた</w:t>
      </w:r>
    </w:p>
    <w:p>
      <w:pPr>
        <w:pStyle w:val="0"/>
        <w:spacing w:line="400" w:lineRule="exact"/>
        <w:ind w:firstLine="720" w:firstLineChars="3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※ご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jc2 \* hps12 \o\ad(\s\up 11(</w:instrText>
      </w:r>
      <w:r>
        <w:rPr>
          <w:rFonts w:hint="eastAsia" w:ascii="游ゴシック Light" w:hAnsi="游ゴシック Light" w:eastAsia="游ゴシック Light"/>
          <w:sz w:val="12"/>
        </w:rPr>
        <w:instrText>い</w:instrText>
      </w:r>
      <w:r>
        <w:rPr>
          <w:rFonts w:hint="eastAsia" w:ascii="游ゴシック Light" w:hAnsi="游ゴシック Light" w:eastAsia="游ゴシック Light"/>
          <w:sz w:val="12"/>
        </w:rPr>
        <w:instrText>け</w:instrText>
      </w:r>
      <w:r>
        <w:rPr>
          <w:rFonts w:hint="eastAsia" w:ascii="游ゴシック Light" w:hAnsi="游ゴシック Light" w:eastAsia="游ゴシック Light"/>
          <w:sz w:val="12"/>
        </w:rPr>
        <w:instrText>ん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意見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は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jc2 \* hps12 \o\ad(\s\up 11(</w:instrText>
      </w:r>
      <w:r>
        <w:rPr>
          <w:rFonts w:hint="eastAsia" w:ascii="游ゴシック Light" w:hAnsi="游ゴシック Light" w:eastAsia="游ゴシック Light"/>
          <w:sz w:val="12"/>
        </w:rPr>
        <w:instrText>げ</w:instrText>
      </w:r>
      <w:r>
        <w:rPr>
          <w:rFonts w:hint="eastAsia" w:ascii="游ゴシック Light" w:hAnsi="游ゴシック Light" w:eastAsia="游ゴシック Light"/>
          <w:sz w:val="12"/>
        </w:rPr>
        <w:instrText>ん</w:instrText>
      </w:r>
      <w:r>
        <w:rPr>
          <w:rFonts w:hint="eastAsia" w:ascii="游ゴシック Light" w:hAnsi="游ゴシック Light" w:eastAsia="游ゴシック Light"/>
          <w:sz w:val="12"/>
        </w:rPr>
        <w:instrText>そ</w:instrText>
      </w:r>
      <w:r>
        <w:rPr>
          <w:rFonts w:hint="eastAsia" w:ascii="游ゴシック Light" w:hAnsi="游ゴシック Light" w:eastAsia="游ゴシック Light"/>
          <w:sz w:val="12"/>
        </w:rPr>
        <w:instrText>く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原則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として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jc2 \* hps12 \o\ad(\s\up 11(</w:instrText>
      </w:r>
      <w:r>
        <w:rPr>
          <w:rFonts w:hint="eastAsia" w:ascii="游ゴシック Light" w:hAnsi="游ゴシック Light" w:eastAsia="游ゴシック Light"/>
          <w:sz w:val="12"/>
        </w:rPr>
        <w:instrText>げ</w:instrText>
      </w:r>
      <w:r>
        <w:rPr>
          <w:rFonts w:hint="eastAsia" w:ascii="游ゴシック Light" w:hAnsi="游ゴシック Light" w:eastAsia="游ゴシック Light"/>
          <w:sz w:val="12"/>
        </w:rPr>
        <w:instrText>ん</w:instrText>
      </w:r>
      <w:r>
        <w:rPr>
          <w:rFonts w:hint="eastAsia" w:ascii="游ゴシック Light" w:hAnsi="游ゴシック Light" w:eastAsia="游ゴシック Light"/>
          <w:sz w:val="12"/>
        </w:rPr>
        <w:instrText>ぶ</w:instrText>
      </w:r>
      <w:r>
        <w:rPr>
          <w:rFonts w:hint="eastAsia" w:ascii="游ゴシック Light" w:hAnsi="游ゴシック Light" w:eastAsia="游ゴシック Light"/>
          <w:sz w:val="12"/>
        </w:rPr>
        <w:instrText>ん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原文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のまま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jc2 \* hps12 \o\ad(\s\up 11(</w:instrText>
      </w:r>
      <w:r>
        <w:rPr>
          <w:rFonts w:hint="eastAsia" w:ascii="游ゴシック Light" w:hAnsi="游ゴシック Light" w:eastAsia="游ゴシック Light"/>
          <w:sz w:val="12"/>
        </w:rPr>
        <w:instrText>こ</w:instrText>
      </w:r>
      <w:r>
        <w:rPr>
          <w:rFonts w:hint="eastAsia" w:ascii="游ゴシック Light" w:hAnsi="游ゴシック Light" w:eastAsia="游ゴシック Light"/>
          <w:sz w:val="12"/>
        </w:rPr>
        <w:instrText>う</w:instrText>
      </w:r>
      <w:r>
        <w:rPr>
          <w:rFonts w:hint="eastAsia" w:ascii="游ゴシック Light" w:hAnsi="游ゴシック Light" w:eastAsia="游ゴシック Light"/>
          <w:sz w:val="12"/>
        </w:rPr>
        <w:instrText>ひ</w:instrText>
      </w:r>
      <w:r>
        <w:rPr>
          <w:rFonts w:hint="eastAsia" w:ascii="游ゴシック Light" w:hAnsi="游ゴシック Light" w:eastAsia="游ゴシック Light"/>
          <w:sz w:val="12"/>
        </w:rPr>
        <w:instrText>ょ</w:instrText>
      </w:r>
      <w:r>
        <w:rPr>
          <w:rFonts w:hint="eastAsia" w:ascii="游ゴシック Light" w:hAnsi="游ゴシック Light" w:eastAsia="游ゴシック Light"/>
          <w:sz w:val="12"/>
        </w:rPr>
        <w:instrText>う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公表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しています。ただし、ご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jc2 \* hps12 \o\ad(\s\up 11(</w:instrText>
      </w:r>
      <w:r>
        <w:rPr>
          <w:rFonts w:hint="eastAsia" w:ascii="游ゴシック Light" w:hAnsi="游ゴシック Light" w:eastAsia="游ゴシック Light"/>
          <w:sz w:val="12"/>
        </w:rPr>
        <w:instrText>い</w:instrText>
      </w:r>
      <w:r>
        <w:rPr>
          <w:rFonts w:hint="eastAsia" w:ascii="游ゴシック Light" w:hAnsi="游ゴシック Light" w:eastAsia="游ゴシック Light"/>
          <w:sz w:val="12"/>
        </w:rPr>
        <w:instrText>け</w:instrText>
      </w:r>
      <w:r>
        <w:rPr>
          <w:rFonts w:hint="eastAsia" w:ascii="游ゴシック Light" w:hAnsi="游ゴシック Light" w:eastAsia="游ゴシック Light"/>
          <w:sz w:val="12"/>
        </w:rPr>
        <w:instrText>ん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意見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の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jc2 \* hps12 \o\ad(\s\up 11(</w:instrText>
      </w:r>
      <w:r>
        <w:rPr>
          <w:rFonts w:hint="eastAsia" w:ascii="游ゴシック Light" w:hAnsi="游ゴシック Light" w:eastAsia="游ゴシック Light"/>
          <w:sz w:val="12"/>
        </w:rPr>
        <w:instrText>し</w:instrText>
      </w:r>
      <w:r>
        <w:rPr>
          <w:rFonts w:hint="eastAsia" w:ascii="游ゴシック Light" w:hAnsi="游ゴシック Light" w:eastAsia="游ゴシック Light"/>
          <w:sz w:val="12"/>
        </w:rPr>
        <w:instrText>ゅ</w:instrText>
      </w:r>
      <w:r>
        <w:rPr>
          <w:rFonts w:hint="eastAsia" w:ascii="游ゴシック Light" w:hAnsi="游ゴシック Light" w:eastAsia="游ゴシック Light"/>
          <w:sz w:val="12"/>
        </w:rPr>
        <w:instrText>し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趣旨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を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jc2 \* hps12 \o\ad(\s\up 11(</w:instrText>
      </w:r>
      <w:r>
        <w:rPr>
          <w:rFonts w:hint="eastAsia" w:ascii="游ゴシック Light" w:hAnsi="游ゴシック Light" w:eastAsia="游ゴシック Light"/>
          <w:sz w:val="12"/>
        </w:rPr>
        <w:instrText>せ</w:instrText>
      </w:r>
      <w:r>
        <w:rPr>
          <w:rFonts w:hint="eastAsia" w:ascii="游ゴシック Light" w:hAnsi="游ゴシック Light" w:eastAsia="游ゴシック Light"/>
          <w:sz w:val="12"/>
        </w:rPr>
        <w:instrText>い</w:instrText>
      </w:r>
      <w:r>
        <w:rPr>
          <w:rFonts w:hint="eastAsia" w:ascii="游ゴシック Light" w:hAnsi="游ゴシック Light" w:eastAsia="游ゴシック Light"/>
          <w:sz w:val="12"/>
        </w:rPr>
        <w:instrText>か</w:instrText>
      </w:r>
      <w:r>
        <w:rPr>
          <w:rFonts w:hint="eastAsia" w:ascii="游ゴシック Light" w:hAnsi="游ゴシック Light" w:eastAsia="游ゴシック Light"/>
          <w:sz w:val="12"/>
        </w:rPr>
        <w:instrText>く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正確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に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jc2 \* hps12 \o\ad(\s\up 11(</w:instrText>
      </w:r>
      <w:r>
        <w:rPr>
          <w:rFonts w:hint="eastAsia" w:ascii="游ゴシック Light" w:hAnsi="游ゴシック Light" w:eastAsia="游ゴシック Light"/>
          <w:sz w:val="12"/>
        </w:rPr>
        <w:instrText>ひ</w:instrText>
      </w:r>
      <w:r>
        <w:rPr>
          <w:rFonts w:hint="eastAsia" w:ascii="游ゴシック Light" w:hAnsi="游ゴシック Light" w:eastAsia="游ゴシック Light"/>
          <w:sz w:val="12"/>
        </w:rPr>
        <w:instrText>ょ</w:instrText>
      </w:r>
      <w:r>
        <w:rPr>
          <w:rFonts w:hint="eastAsia" w:ascii="游ゴシック Light" w:hAnsi="游ゴシック Light" w:eastAsia="游ゴシック Light"/>
          <w:sz w:val="12"/>
        </w:rPr>
        <w:instrText>う</w:instrText>
      </w:r>
      <w:r>
        <w:rPr>
          <w:rFonts w:hint="eastAsia" w:ascii="游ゴシック Light" w:hAnsi="游ゴシック Light" w:eastAsia="游ゴシック Light"/>
          <w:sz w:val="12"/>
        </w:rPr>
        <w:instrText>げ</w:instrText>
      </w:r>
      <w:r>
        <w:rPr>
          <w:rFonts w:hint="eastAsia" w:ascii="游ゴシック Light" w:hAnsi="游ゴシック Light" w:eastAsia="游ゴシック Light"/>
          <w:sz w:val="12"/>
        </w:rPr>
        <w:instrText>ん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表現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するために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jc2 \* hps12 \o\ad(\s\up 11(</w:instrText>
      </w:r>
      <w:r>
        <w:rPr>
          <w:rFonts w:hint="eastAsia" w:ascii="游ゴシック Light" w:hAnsi="游ゴシック Light" w:eastAsia="游ゴシック Light"/>
          <w:sz w:val="12"/>
        </w:rPr>
        <w:instrText>ひ</w:instrText>
      </w:r>
      <w:r>
        <w:rPr>
          <w:rFonts w:hint="eastAsia" w:ascii="游ゴシック Light" w:hAnsi="游ゴシック Light" w:eastAsia="游ゴシック Light"/>
          <w:sz w:val="12"/>
        </w:rPr>
        <w:instrText>つ</w:instrText>
      </w:r>
      <w:r>
        <w:rPr>
          <w:rFonts w:hint="eastAsia" w:ascii="游ゴシック Light" w:hAnsi="游ゴシック Light" w:eastAsia="游ゴシック Light"/>
          <w:sz w:val="12"/>
        </w:rPr>
        <w:instrText>よ</w:instrText>
      </w:r>
      <w:r>
        <w:rPr>
          <w:rFonts w:hint="eastAsia" w:ascii="游ゴシック Light" w:hAnsi="游ゴシック Light" w:eastAsia="游ゴシック Light"/>
          <w:sz w:val="12"/>
        </w:rPr>
        <w:instrText>う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必要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であると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jc2 \* hps12 \o\ad(\s\up 11(</w:instrText>
      </w:r>
      <w:r>
        <w:rPr>
          <w:rFonts w:hint="eastAsia" w:ascii="游ゴシック Light" w:hAnsi="游ゴシック Light" w:eastAsia="游ゴシック Light"/>
          <w:sz w:val="12"/>
        </w:rPr>
        <w:instrText>は</w:instrText>
      </w:r>
      <w:r>
        <w:rPr>
          <w:rFonts w:hint="eastAsia" w:ascii="游ゴシック Light" w:hAnsi="游ゴシック Light" w:eastAsia="游ゴシック Light"/>
          <w:sz w:val="12"/>
        </w:rPr>
        <w:instrText>ん</w:instrText>
      </w:r>
      <w:r>
        <w:rPr>
          <w:rFonts w:hint="eastAsia" w:ascii="游ゴシック Light" w:hAnsi="游ゴシック Light" w:eastAsia="游ゴシック Light"/>
          <w:sz w:val="12"/>
        </w:rPr>
        <w:instrText>だ</w:instrText>
      </w:r>
      <w:r>
        <w:rPr>
          <w:rFonts w:hint="eastAsia" w:ascii="游ゴシック Light" w:hAnsi="游ゴシック Light" w:eastAsia="游ゴシック Light"/>
          <w:sz w:val="12"/>
        </w:rPr>
        <w:instrText>ん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判断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した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jc2 \* hps12 \o\ad(\s\up 11(</w:instrText>
      </w:r>
      <w:r>
        <w:rPr>
          <w:rFonts w:hint="eastAsia" w:ascii="游ゴシック Light" w:hAnsi="游ゴシック Light" w:eastAsia="游ゴシック Light"/>
          <w:sz w:val="12"/>
        </w:rPr>
        <w:instrText>ば</w:instrText>
      </w:r>
      <w:r>
        <w:rPr>
          <w:rFonts w:hint="eastAsia" w:ascii="游ゴシック Light" w:hAnsi="游ゴシック Light" w:eastAsia="游ゴシック Light"/>
          <w:sz w:val="12"/>
        </w:rPr>
        <w:instrText>あ</w:instrText>
      </w:r>
      <w:r>
        <w:rPr>
          <w:rFonts w:hint="eastAsia" w:ascii="游ゴシック Light" w:hAnsi="游ゴシック Light" w:eastAsia="游ゴシック Light"/>
          <w:sz w:val="12"/>
        </w:rPr>
        <w:instrText>い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場合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は、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jc2 \* hps12 \o\ad(\s\up 11(</w:instrText>
      </w:r>
      <w:r>
        <w:rPr>
          <w:rFonts w:hint="eastAsia" w:ascii="游ゴシック Light" w:hAnsi="游ゴシック Light" w:eastAsia="游ゴシック Light"/>
          <w:sz w:val="12"/>
        </w:rPr>
        <w:instrText>し</w:instrText>
      </w:r>
      <w:r>
        <w:rPr>
          <w:rFonts w:hint="eastAsia" w:ascii="游ゴシック Light" w:hAnsi="游ゴシック Light" w:eastAsia="游ゴシック Light"/>
          <w:sz w:val="12"/>
        </w:rPr>
        <w:instrText>ゅ</w:instrText>
      </w:r>
      <w:r>
        <w:rPr>
          <w:rFonts w:hint="eastAsia" w:ascii="游ゴシック Light" w:hAnsi="游ゴシック Light" w:eastAsia="游ゴシック Light"/>
          <w:sz w:val="12"/>
        </w:rPr>
        <w:instrText>う</w:instrText>
      </w:r>
      <w:r>
        <w:rPr>
          <w:rFonts w:hint="eastAsia" w:ascii="游ゴシック Light" w:hAnsi="游ゴシック Light" w:eastAsia="游ゴシック Light"/>
          <w:sz w:val="12"/>
        </w:rPr>
        <w:instrText>せ</w:instrText>
      </w:r>
      <w:r>
        <w:rPr>
          <w:rFonts w:hint="eastAsia" w:ascii="游ゴシック Light" w:hAnsi="游ゴシック Light" w:eastAsia="游ゴシック Light"/>
          <w:sz w:val="12"/>
        </w:rPr>
        <w:instrText>い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修正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を</w:t>
      </w:r>
      <w:r>
        <w:rPr>
          <w:rFonts w:hint="eastAsia" w:ascii="ＭＳ ゴシック" w:hAnsi="ＭＳ ゴシック" w:eastAsia="ＭＳ ゴシック"/>
          <w:sz w:val="24"/>
        </w:rPr>
        <w:fldChar w:fldCharType="begin"/>
      </w:r>
      <w:r>
        <w:rPr>
          <w:rFonts w:hint="eastAsia" w:ascii="ＭＳ ゴシック" w:hAnsi="ＭＳ ゴシック" w:eastAsia="ＭＳ ゴシック"/>
          <w:sz w:val="24"/>
        </w:rPr>
        <w:instrText>EQ \* jc2 \* hps12 \o\ad(\s\up 11(</w:instrText>
      </w:r>
      <w:r>
        <w:rPr>
          <w:rFonts w:hint="eastAsia" w:ascii="游ゴシック Light" w:hAnsi="游ゴシック Light" w:eastAsia="游ゴシック Light"/>
          <w:sz w:val="12"/>
        </w:rPr>
        <w:instrText>ほ</w:instrText>
      </w:r>
      <w:r>
        <w:rPr>
          <w:rFonts w:hint="eastAsia" w:ascii="游ゴシック Light" w:hAnsi="游ゴシック Light" w:eastAsia="游ゴシック Light"/>
          <w:sz w:val="12"/>
        </w:rPr>
        <w:instrText>ど</w:instrText>
      </w:r>
      <w:r>
        <w:rPr>
          <w:rFonts w:hint="eastAsia" w:ascii="游ゴシック Light" w:hAnsi="游ゴシック Light" w:eastAsia="游ゴシック Light"/>
          <w:sz w:val="12"/>
        </w:rPr>
        <w:instrText>こ</w:instrText>
      </w:r>
      <w:r>
        <w:rPr>
          <w:rFonts w:hint="eastAsia" w:ascii="ＭＳ ゴシック" w:hAnsi="ＭＳ ゴシック" w:eastAsia="ＭＳ ゴシック"/>
          <w:sz w:val="24"/>
        </w:rPr>
        <w:instrText>),</w:instrText>
      </w:r>
      <w:r>
        <w:rPr>
          <w:rFonts w:hint="eastAsia" w:ascii="ＭＳ ゴシック" w:hAnsi="ＭＳ ゴシック" w:eastAsia="ＭＳ ゴシック"/>
          <w:sz w:val="24"/>
        </w:rPr>
        <w:instrText>施</w:instrText>
      </w:r>
      <w:r>
        <w:rPr>
          <w:rFonts w:hint="eastAsia" w:ascii="ＭＳ ゴシック" w:hAnsi="ＭＳ ゴシック" w:eastAsia="ＭＳ ゴシック"/>
          <w:sz w:val="24"/>
        </w:rPr>
        <w:instrText>)</w:instrText>
      </w:r>
      <w:r>
        <w:rPr>
          <w:rFonts w:hint="eastAsia" w:ascii="ＭＳ ゴシック" w:hAnsi="ＭＳ ゴシック" w:eastAsia="ＭＳ ゴシック"/>
          <w:sz w:val="24"/>
        </w:rPr>
        <w:fldChar w:fldCharType="end"/>
      </w:r>
      <w:r>
        <w:rPr>
          <w:rFonts w:hint="eastAsia" w:ascii="ＭＳ ゴシック" w:hAnsi="ＭＳ ゴシック" w:eastAsia="ＭＳ ゴシック"/>
          <w:sz w:val="24"/>
        </w:rPr>
        <w:t>しています。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9765"/>
        <w:gridCol w:w="9765"/>
      </w:tblGrid>
      <w:tr>
        <w:trPr/>
        <w:tc>
          <w:tcPr>
            <w:tcW w:w="2162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C0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条例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め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名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：（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仮称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）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み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の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箕面市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障害者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ほ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情報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コミュニケーション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促進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条例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素案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）</w:t>
            </w:r>
          </w:p>
        </w:tc>
      </w:tr>
      <w:tr>
        <w:trPr/>
        <w:tc>
          <w:tcPr>
            <w:tcW w:w="835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番号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end"/>
            </w:r>
          </w:p>
        </w:tc>
        <w:tc>
          <w:tcPr>
            <w:tcW w:w="1260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項目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end"/>
            </w:r>
          </w:p>
        </w:tc>
        <w:tc>
          <w:tcPr>
            <w:tcW w:w="9765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いただいたご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意見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end"/>
            </w:r>
          </w:p>
        </w:tc>
        <w:tc>
          <w:tcPr>
            <w:tcW w:w="9765" w:type="dxa"/>
            <w:shd w:val="clear" w:color="auto" w:themeFill="background1" w:themeFillTint="FF" w:themeFillShade="C0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市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考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えかた</w:t>
            </w:r>
          </w:p>
        </w:tc>
      </w:tr>
      <w:tr>
        <w:trPr>
          <w:trHeight w:val="1663" w:hRule="atLeast"/>
        </w:trPr>
        <w:tc>
          <w:tcPr>
            <w:tcW w:w="83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第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最後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表現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12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措置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ずるものとする」という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表現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えてください。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趣旨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め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説明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のある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方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地域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安心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で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社会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実現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し、コミュニケーションが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円滑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にとれるよう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環境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設備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推進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するため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み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の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箕面市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責任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をもって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最大限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姿勢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があると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うから。</w:t>
            </w:r>
          </w:p>
        </w:tc>
        <w:tc>
          <w:tcPr>
            <w:tcW w:w="9765" w:type="dxa"/>
            <w:vMerge w:val="restart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ぶ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各条文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実施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主体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実施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内容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規定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していますが、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第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１２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第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ま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ぐ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窓口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において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づ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手続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特性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応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じた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は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対応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になると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想定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しているため、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べ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個別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ぐ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具体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実施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内容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ではなく「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措置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ずる」と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規定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しています。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・これに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対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第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１４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以下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づき、「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意思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疎通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は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配置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する」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む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規定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していることから、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原案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表記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適切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えています。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第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１４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団体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主催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ぎ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行事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における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意思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疎通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は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配置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規定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したものですが、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としては、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ぎ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行事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参加者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への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合理的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は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配慮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については、まずは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主催者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うべきものであると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えています。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・その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上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団体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構成員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自身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意思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疎通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とする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いことから、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社会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参加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促進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のため、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重要性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認識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しており、また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国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においても、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聴覚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構成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団体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手話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通訳者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及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び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要約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筆記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は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派遣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申請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できるとする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えかたを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市町村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検討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していることをふまえ、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当該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ぎ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行事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社会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参加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促進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するものであると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市長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は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判断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した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手話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通訳者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及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び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要約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筆記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意思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疎通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は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配置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えです。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ほ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基本的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ね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理念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や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取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事項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規定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するものであり、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べ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個別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ぐ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具体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ぎ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事業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や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施策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べ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てを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記載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することは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困難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ですが、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制定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においても、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専門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ぶ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部会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において、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み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取組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進捗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意見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交換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えです。</w:t>
            </w:r>
          </w:p>
        </w:tc>
      </w:tr>
      <w:tr>
        <w:trPr>
          <w:trHeight w:val="1710" w:hRule="atLeast"/>
        </w:trPr>
        <w:tc>
          <w:tcPr>
            <w:tcW w:w="83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第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最後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表現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12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措置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ずるものとする」という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表現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えてください。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趣旨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め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説明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のある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方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地域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安心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で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社会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実現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し、コミュニケーションが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円滑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にとれるよう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環境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設備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推進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するため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み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の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箕面市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責任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をもって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最大限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姿勢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があると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うから。</w:t>
            </w:r>
          </w:p>
        </w:tc>
        <w:tc>
          <w:tcPr>
            <w:tcW w:w="97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6" w:hRule="atLeast"/>
        </w:trPr>
        <w:tc>
          <w:tcPr>
            <w:tcW w:w="83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第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最後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ぶ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ま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文末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12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第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4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措置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ずるものとする」</w:t>
            </w:r>
          </w:p>
        </w:tc>
        <w:tc>
          <w:tcPr>
            <w:tcW w:w="97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37" w:hRule="atLeast"/>
        </w:trPr>
        <w:tc>
          <w:tcPr>
            <w:tcW w:w="83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４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第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最後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表現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12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措置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ずるものとする」という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表現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えてください。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趣旨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め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説明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のある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方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地域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安心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で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社会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実現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し、コミュニケーションが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円滑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にとれるよう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環境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設備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推進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するため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み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の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箕面市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責任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をもって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最大限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姿勢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があると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うから。</w:t>
            </w:r>
          </w:p>
        </w:tc>
        <w:tc>
          <w:tcPr>
            <w:tcW w:w="97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57" w:hRule="atLeast"/>
        </w:trPr>
        <w:tc>
          <w:tcPr>
            <w:tcW w:w="83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５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第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14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最後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追加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措置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じる</w:t>
            </w:r>
          </w:p>
        </w:tc>
        <w:tc>
          <w:tcPr>
            <w:tcW w:w="976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63" w:hRule="atLeast"/>
        </w:trPr>
        <w:tc>
          <w:tcPr>
            <w:tcW w:w="83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６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視覚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としては、いままで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音訳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点訳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をしていただいていましたが、この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条例案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居宅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は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るようです。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ホームヘルパーさんがされていたこともありますが、あくまで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たる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家事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差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しさわりが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ぎ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限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りとなっています。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家事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べ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にひと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あたり５～１０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専用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使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うことができるようになったら、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たちの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大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きく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豊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なものになるのではないでしょうか。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すでにこの「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制度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をされているところが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えてきています。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ホームヘルパーさんを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利用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していなくてもかまいません。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ポストの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は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っているあなたや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ぞ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家族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ての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刊行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ぶ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などあるいは、ダイレクトメール、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学校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からもってかえってきたプリント、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専用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アプリあるいは、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地域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るのに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必需品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購入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などなど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対象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となるものは、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へ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大変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おおいものです。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ぼ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多忙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とは、ぞんじますが、「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制度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み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の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箕面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利用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できるようにご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協力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いただけましたら、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幸甚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です。</w:t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外出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同行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援護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ざ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在宅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家事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利用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できます。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利用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により、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たに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支給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決定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、または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ざ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現在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支給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決定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時間数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不足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じる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相談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ください。</w:t>
            </w:r>
          </w:p>
        </w:tc>
      </w:tr>
      <w:tr>
        <w:trPr>
          <w:trHeight w:val="2926" w:hRule="atLeast"/>
        </w:trPr>
        <w:tc>
          <w:tcPr>
            <w:tcW w:w="83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７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視覚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ざ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現在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一人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暮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らしです。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１．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ね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日常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でポストに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は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っている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び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ぶ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郵便物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、チラシなどをはじめ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ら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回覧板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などを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していただくことは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不可欠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同行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援護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べ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をしていただくことを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ぼ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希望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特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公的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機関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からのお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らせなどでは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ぼ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切望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２．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み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の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箕面市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からの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び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ぶ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郵便物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触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れてそれとわかる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をしていただけたらとても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かります。</w:t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外出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同行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援護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ざ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在宅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家事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利用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できます。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利用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により、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たに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支給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決定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、または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ざ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現在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支給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決定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時間数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不足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じる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相談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ください。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み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の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箕面市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役所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からの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び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ぶ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郵便物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かりやすいものとなるよう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検討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進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めます。</w:t>
            </w:r>
          </w:p>
        </w:tc>
      </w:tr>
      <w:tr>
        <w:trPr>
          <w:trHeight w:val="2963" w:hRule="atLeast"/>
        </w:trPr>
        <w:tc>
          <w:tcPr>
            <w:tcW w:w="83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８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視覚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視覚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にとって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日常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において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ぜ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絶対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不可欠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なものです。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ま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毎日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ポストに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は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び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ぶ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郵便物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やチラシ、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ま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日常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で、いろいろな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込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み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書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申請書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などの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書類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ま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で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電気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製品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などの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取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扱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め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説明書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通院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関係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検査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結果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等々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み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ず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自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らの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ほ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情報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手段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として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欠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かせません。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ぼ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要望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この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素案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でもっと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ぐ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具体的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提示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欲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しいです。どうかくれぐれもよろしくお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ね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いいたします。</w:t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外出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同行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援護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ざ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在宅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家事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利用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できます。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利用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により、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たに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支給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決定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、または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ざ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現在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支給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決定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時間数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不足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じる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相談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ください。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・なお、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ほ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基本的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えかたを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すものであり、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個々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ぎ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事業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応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じて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周知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します。</w:t>
            </w:r>
          </w:p>
        </w:tc>
      </w:tr>
      <w:tr>
        <w:trPr>
          <w:trHeight w:val="1790" w:hRule="atLeast"/>
        </w:trPr>
        <w:tc>
          <w:tcPr>
            <w:tcW w:w="83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９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視覚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ぜ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絶対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日常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欠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かせないことです。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特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び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ぶ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郵便物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ほ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保険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関係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書類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ま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れとかないといけないし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大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の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ぜ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是非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さい。よろしくお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ね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します。</w:t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外出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同行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援護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ざ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在宅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家事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利用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できます。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利用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により、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たに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支給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決定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、または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ざ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現在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支給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決定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時間数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不足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じる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相談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ください。</w:t>
            </w:r>
          </w:p>
        </w:tc>
      </w:tr>
      <w:tr>
        <w:trPr>
          <w:trHeight w:val="2523" w:hRule="atLeast"/>
        </w:trPr>
        <w:tc>
          <w:tcPr>
            <w:tcW w:w="83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10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視覚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には「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」の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べ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別枠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でとれるよう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ぼ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希望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介護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ほ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保険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居宅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家事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到底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りません。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晴眼者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べ、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視覚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む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無意識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取捨選択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ができないので、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非常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今回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のようなパブリックコメントをされる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ほ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広報誌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告知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をいただきたいと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います。</w:t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外出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同行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援護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ざ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在宅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家事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利用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できます。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利用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により、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たに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支給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決定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、または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ざ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現在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支給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決定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時間数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不足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じる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相談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ください。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のパブリックコメント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実施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ほ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広報紙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もみじだよりで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周知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しており、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今回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についても、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令和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５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ね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８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号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のもみじだよりに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掲載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しています。</w:t>
            </w:r>
          </w:p>
        </w:tc>
      </w:tr>
      <w:tr>
        <w:trPr>
          <w:trHeight w:val="1777" w:hRule="atLeast"/>
        </w:trPr>
        <w:tc>
          <w:tcPr>
            <w:tcW w:w="83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11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bookmarkStart w:id="0" w:name="_GoBack"/>
            <w:bookmarkEnd w:id="0"/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視覚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がい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です。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日常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において、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困難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べ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別枠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取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れるよう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ぼ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希望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ね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いします。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円滑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過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ごす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不可欠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だと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いますのでよろしくおねがいします。</w:t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外出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同行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援護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ざ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在宅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家事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利用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できます。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利用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により、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たに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支給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決定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、または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ざ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現在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支給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決定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時間数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不足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じる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福祉室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相談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ください。</w:t>
            </w:r>
          </w:p>
        </w:tc>
      </w:tr>
      <w:tr>
        <w:trPr>
          <w:trHeight w:val="10525" w:hRule="atLeast"/>
        </w:trPr>
        <w:tc>
          <w:tcPr>
            <w:tcW w:w="83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12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音訳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み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墨字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むことが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困難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視覚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方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音訳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ボランティアです。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ほ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情報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コミュニケーション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促進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条例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制定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されると、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み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墨字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ほ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情報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ぎ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適宜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音訳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してもらうことができ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質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格段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向上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するため、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視覚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方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がとても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期待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されていると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いました。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のある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方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にとって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有益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かつ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べ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簡便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形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にとっても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しやすい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形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一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は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く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制定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されるように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ね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げ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ざ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現在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ぞ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所属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音訳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団体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ほ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広報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ほかの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公共的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ほ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情報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音声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作成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録音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図書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作成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、そして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図書館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め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対面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朗読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活動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をしています。これらの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活動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ほ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情報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提供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大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核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であり、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今後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確実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視覚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が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障害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方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へお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届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けすることが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一番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め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使命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っています。その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上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音訳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人的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時間的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環境的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状況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許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には、その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他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意思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疎通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協力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できるかと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この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状況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まえて、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日常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生活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上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意思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疎通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において、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ぎ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点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がどのように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められるのか、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注目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したいと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①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意思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疎通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は、ボランティアか、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何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らかの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さ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予算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措置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があるかたちか、どのような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立場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うことになるのか。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②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内容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や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結果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においての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責任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む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有無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責任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ざ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所在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はどのようになるのか。　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③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音訳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団体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として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ら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依頼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されるのか、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個人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として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ら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依頼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されるのか。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④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ら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依頼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があった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団体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あるいは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個人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として、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人的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時間的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余力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がない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や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環境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設定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ぶ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十分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でないと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は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判断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した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辞退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することが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の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可能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なのか。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⑤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場所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図書館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、ささゆり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園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など、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公共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せ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施設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ち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一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公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場所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の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ぞ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望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ましい。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※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自宅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ほ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訪問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ば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場合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担当者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り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一人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ではなく、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複数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があると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います。</w:t>
            </w:r>
          </w:p>
          <w:p>
            <w:pPr>
              <w:pStyle w:val="0"/>
              <w:spacing w:line="400" w:lineRule="exact"/>
              <w:ind w:leftChars="0" w:hanging="732" w:hangingChars="305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そのことが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み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められるか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かりませんし、また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す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複数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対応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くと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わ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ぞ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所属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団体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に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ず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人数的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て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き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時間的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けることが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む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ず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難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しくなることもあると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いますので、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ましいところです。</w:t>
            </w:r>
          </w:p>
        </w:tc>
        <w:tc>
          <w:tcPr>
            <w:tcW w:w="976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意思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疎通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支援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については、さまざまな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実施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形態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があるため、いただいたご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意見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も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ふ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含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め、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ご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今後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必要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な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け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検討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ってまいります。</w:t>
            </w:r>
          </w:p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・なお、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ゃ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対象者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た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自宅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を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ほ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も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訪問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行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う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ど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ひ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代筆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については、ホームヘルパーによる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家事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え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ょ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援助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サービス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と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等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な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か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中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で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じ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っ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実施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するものであり、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お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く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音訳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とは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べ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別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い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意思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そ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つ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う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疎通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EQ \* jc2 \* hps12 \o\ad(\s\up 11(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し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ゅ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だ</w:instrText>
            </w:r>
            <w:r>
              <w:rPr>
                <w:rFonts w:hint="eastAsia" w:ascii="游ゴシック Light" w:hAnsi="游ゴシック Light" w:eastAsia="游ゴシック Light"/>
                <w:sz w:val="12"/>
              </w:rPr>
              <w:instrText>ん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手段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4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  <w:sz w:val="24"/>
              </w:rPr>
              <w:t>となります。</w:t>
            </w:r>
          </w:p>
        </w:tc>
      </w:tr>
    </w:tbl>
    <w:p>
      <w:pPr>
        <w:pStyle w:val="0"/>
        <w:rPr>
          <w:rFonts w:hint="eastAsia"/>
        </w:rPr>
      </w:pPr>
    </w:p>
    <w:sectPr>
      <w:pgSz w:w="23811" w:h="16838" w:orient="landscape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val="bestFit" w:percent="87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3</Pages>
  <Words>15</Words>
  <Characters>4214</Characters>
  <Application>JUST Note</Application>
  <Lines>181</Lines>
  <Paragraphs>103</Paragraphs>
  <Company>箕面市役所</Company>
  <CharactersWithSpaces>4225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溝越　幸子(手動)</dc:creator>
  <cp:lastModifiedBy>溝越　幸子(手動)</cp:lastModifiedBy>
  <dcterms:created xsi:type="dcterms:W3CDTF">2023-10-25T13:00:00Z</dcterms:created>
  <dcterms:modified xsi:type="dcterms:W3CDTF">2023-10-30T10:23:17Z</dcterms:modified>
  <cp:revision>23</cp:revision>
</cp:coreProperties>
</file>