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center"/>
        <w:rPr>
          <w:rFonts w:hint="eastAsia" w:ascii="HG創英角ｺﾞｼｯｸUB" w:hAnsi="HG創英角ｺﾞｼｯｸUB" w:eastAsia="HG創英角ｺﾞｼｯｸUB"/>
          <w:sz w:val="28"/>
        </w:rPr>
      </w:pPr>
    </w:p>
    <w:p>
      <w:pPr>
        <w:pStyle w:val="0"/>
        <w:spacing w:after="0" w:afterLines="0" w:afterAutospacing="0" w:line="400" w:lineRule="exact"/>
        <w:jc w:val="center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HG創英角ｺﾞｼｯｸUB" w:hAnsi="HG創英角ｺﾞｼｯｸUB" w:eastAsia="HG創英角ｺﾞｼｯｸUB"/>
          <w:sz w:val="28"/>
        </w:rPr>
        <w:t>（仮称）箕面市手話言語条例（素案）・（仮称）箕面市障害者情報コミュニ</w:t>
      </w:r>
    </w:p>
    <w:p>
      <w:pPr>
        <w:pStyle w:val="0"/>
        <w:spacing w:after="540" w:afterLines="150" w:afterAutospacing="0" w:line="400" w:lineRule="exact"/>
        <w:jc w:val="center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HG創英角ｺﾞｼｯｸUB" w:hAnsi="HG創英角ｺﾞｼｯｸUB" w:eastAsia="HG創英角ｺﾞｼｯｸUB"/>
          <w:sz w:val="28"/>
        </w:rPr>
        <w:t>ケーション促進条例（素案）に対するパブリックコメント手続実施結果</w:t>
      </w:r>
    </w:p>
    <w:p>
      <w:pPr>
        <w:pStyle w:val="0"/>
        <w:spacing w:after="240" w:afterLines="0" w:afterAutospacing="0" w:line="240" w:lineRule="auto"/>
        <w:ind w:left="420" w:leftChars="200" w:firstLineChars="0"/>
        <w:rPr>
          <w:rFonts w:hint="eastAsia" w:ascii="HG創英角ｺﾞｼｯｸUB" w:hAnsi="HG創英角ｺﾞｼｯｸUB" w:eastAsia="HG創英角ｺﾞｼｯｸUB"/>
          <w:sz w:val="24"/>
        </w:rPr>
      </w:pPr>
      <w:r>
        <w:rPr>
          <w:rFonts w:hint="eastAsia" w:ascii="HG創英角ｺﾞｼｯｸUB" w:hAnsi="HG創英角ｺﾞｼｯｸUB" w:eastAsia="HG創英角ｺﾞｼｯｸUB"/>
          <w:sz w:val="24"/>
        </w:rPr>
        <w:t>１．公表内容</w:t>
      </w:r>
    </w:p>
    <w:p>
      <w:pPr>
        <w:pStyle w:val="0"/>
        <w:tabs>
          <w:tab w:val="left" w:leader="none" w:pos="720"/>
        </w:tabs>
        <w:spacing w:line="240" w:lineRule="auto"/>
        <w:ind w:left="420" w:leftChars="200" w:firstLine="480" w:firstLineChars="20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（仮称）箕面市手話言語条例（素案）</w:t>
      </w:r>
      <w:bookmarkStart w:id="0" w:name="_GoBack"/>
      <w:bookmarkEnd w:id="0"/>
    </w:p>
    <w:p>
      <w:pPr>
        <w:pStyle w:val="0"/>
        <w:tabs>
          <w:tab w:val="left" w:leader="none" w:pos="720"/>
        </w:tabs>
        <w:spacing w:line="240" w:lineRule="auto"/>
        <w:ind w:left="420" w:leftChars="200" w:firstLine="480" w:firstLineChars="200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（仮称）箕面市障害者情報コミュニケーション促進条例（素案）</w:t>
      </w:r>
    </w:p>
    <w:p>
      <w:pPr>
        <w:pStyle w:val="0"/>
        <w:spacing w:before="240" w:beforeLines="0" w:beforeAutospacing="0" w:after="240" w:afterLines="0" w:afterAutospacing="0" w:line="240" w:lineRule="auto"/>
        <w:ind w:left="420" w:leftChars="200" w:firstLineChars="0"/>
        <w:rPr>
          <w:rFonts w:hint="eastAsia" w:ascii="HG創英角ｺﾞｼｯｸUB" w:hAnsi="HG創英角ｺﾞｼｯｸUB" w:eastAsia="HG創英角ｺﾞｼｯｸUB"/>
          <w:sz w:val="24"/>
        </w:rPr>
      </w:pPr>
      <w:r>
        <w:rPr>
          <w:rFonts w:hint="eastAsia" w:ascii="HG創英角ｺﾞｼｯｸUB" w:hAnsi="HG創英角ｺﾞｼｯｸUB" w:eastAsia="HG創英角ｺﾞｼｯｸUB"/>
          <w:sz w:val="24"/>
        </w:rPr>
        <w:t>２．実施期間</w:t>
      </w:r>
    </w:p>
    <w:p>
      <w:pPr>
        <w:pStyle w:val="0"/>
        <w:tabs>
          <w:tab w:val="left" w:leader="none" w:pos="720"/>
        </w:tabs>
        <w:spacing w:after="240" w:afterLines="0" w:afterAutospacing="0" w:line="240" w:lineRule="auto"/>
        <w:ind w:left="420" w:leftChars="200" w:firstLineChars="0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ab/>
      </w:r>
      <w:r>
        <w:rPr>
          <w:rFonts w:hint="eastAsia" w:ascii="ＭＳ Ｐゴシック" w:hAnsi="ＭＳ Ｐゴシック" w:eastAsia="ＭＳ Ｐゴシック"/>
          <w:sz w:val="24"/>
        </w:rPr>
        <w:t>　令和５年</w:t>
      </w:r>
      <w:r>
        <w:rPr>
          <w:rFonts w:hint="eastAsia" w:ascii="ＭＳ Ｐゴシック" w:hAnsi="ＭＳ Ｐゴシック" w:eastAsia="ＭＳ Ｐゴシック"/>
          <w:sz w:val="24"/>
        </w:rPr>
        <w:t>(2023</w:t>
      </w:r>
      <w:r>
        <w:rPr>
          <w:rFonts w:hint="eastAsia" w:ascii="ＭＳ Ｐゴシック" w:hAnsi="ＭＳ Ｐゴシック" w:eastAsia="ＭＳ Ｐゴシック"/>
          <w:sz w:val="24"/>
        </w:rPr>
        <w:t>年</w:t>
      </w:r>
      <w:r>
        <w:rPr>
          <w:rFonts w:hint="eastAsia" w:ascii="ＭＳ Ｐゴシック" w:hAnsi="ＭＳ Ｐゴシック" w:eastAsia="ＭＳ Ｐゴシック"/>
          <w:sz w:val="24"/>
        </w:rPr>
        <w:t>)</w:t>
      </w:r>
      <w:r>
        <w:rPr>
          <w:rFonts w:hint="eastAsia" w:ascii="ＭＳ Ｐゴシック" w:hAnsi="ＭＳ Ｐゴシック" w:eastAsia="ＭＳ Ｐゴシック"/>
          <w:sz w:val="24"/>
        </w:rPr>
        <w:t>８月１日（火曜日）から８月３１日（木曜日）まで</w:t>
      </w:r>
    </w:p>
    <w:p>
      <w:pPr>
        <w:pStyle w:val="0"/>
        <w:spacing w:after="240" w:afterLines="0" w:afterAutospacing="0" w:line="240" w:lineRule="auto"/>
        <w:ind w:left="420" w:leftChars="200" w:firstLineChars="0"/>
        <w:rPr>
          <w:rFonts w:hint="eastAsia" w:ascii="HG創英角ｺﾞｼｯｸUB" w:hAnsi="HG創英角ｺﾞｼｯｸUB" w:eastAsia="HG創英角ｺﾞｼｯｸUB"/>
          <w:sz w:val="24"/>
        </w:rPr>
      </w:pPr>
      <w:r>
        <w:rPr>
          <w:rFonts w:hint="eastAsia" w:ascii="HG創英角ｺﾞｼｯｸUB" w:hAnsi="HG創英角ｺﾞｼｯｸUB" w:eastAsia="HG創英角ｺﾞｼｯｸUB"/>
          <w:sz w:val="24"/>
        </w:rPr>
        <w:t>３．提出された意見等の数</w:t>
      </w:r>
    </w:p>
    <w:p>
      <w:pPr>
        <w:pStyle w:val="0"/>
        <w:tabs>
          <w:tab w:val="left" w:leader="none" w:pos="720"/>
        </w:tabs>
        <w:spacing w:after="240" w:afterLines="0" w:afterAutospacing="0" w:line="240" w:lineRule="auto"/>
        <w:ind w:left="420" w:leftChars="200" w:firstLineChars="0"/>
        <w:rPr>
          <w:rFonts w:hint="eastAsia" w:ascii="ＭＳ Ｐゴシック" w:hAnsi="ＭＳ Ｐゴシック" w:eastAsia="ＭＳ Ｐゴシック"/>
          <w:sz w:val="24"/>
          <w:highlight w:val="none"/>
        </w:rPr>
      </w:pPr>
      <w:r>
        <w:rPr>
          <w:rFonts w:hint="eastAsia" w:ascii="ＭＳ Ｐゴシック" w:hAnsi="ＭＳ Ｐゴシック" w:eastAsia="ＭＳ Ｐゴシック"/>
          <w:sz w:val="24"/>
          <w:highlight w:val="none"/>
        </w:rPr>
        <w:tab/>
      </w:r>
      <w:r>
        <w:rPr>
          <w:rFonts w:hint="eastAsia" w:ascii="ＭＳ Ｐゴシック" w:hAnsi="ＭＳ Ｐゴシック" w:eastAsia="ＭＳ Ｐゴシック"/>
          <w:sz w:val="24"/>
          <w:highlight w:val="none"/>
        </w:rPr>
        <w:t>　１２人（１２件）</w:t>
      </w:r>
    </w:p>
    <w:p>
      <w:pPr>
        <w:pStyle w:val="0"/>
        <w:spacing w:after="240" w:afterLines="0" w:afterAutospacing="0" w:line="240" w:lineRule="auto"/>
        <w:ind w:left="420" w:leftChars="200" w:firstLineChars="0"/>
        <w:rPr>
          <w:rFonts w:hint="eastAsia" w:ascii="HG創英角ｺﾞｼｯｸUB" w:hAnsi="HG創英角ｺﾞｼｯｸUB" w:eastAsia="HG創英角ｺﾞｼｯｸUB"/>
          <w:sz w:val="24"/>
        </w:rPr>
      </w:pPr>
      <w:r>
        <w:rPr>
          <w:rFonts w:hint="eastAsia" w:ascii="HG創英角ｺﾞｼｯｸUB" w:hAnsi="HG創英角ｺﾞｼｯｸUB" w:eastAsia="HG創英角ｺﾞｼｯｸUB"/>
          <w:sz w:val="24"/>
        </w:rPr>
        <w:t>４．実施結果の公表方法</w:t>
      </w:r>
    </w:p>
    <w:p>
      <w:pPr>
        <w:pStyle w:val="0"/>
        <w:tabs>
          <w:tab w:val="left" w:leader="none" w:pos="720"/>
        </w:tabs>
        <w:spacing w:line="240" w:lineRule="auto"/>
        <w:ind w:left="420" w:leftChars="200" w:firstLineChars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ab/>
      </w:r>
      <w:r>
        <w:rPr>
          <w:rFonts w:hint="eastAsia" w:ascii="ＭＳ Ｐゴシック" w:hAnsi="ＭＳ Ｐゴシック" w:eastAsia="ＭＳ Ｐゴシック"/>
          <w:sz w:val="24"/>
        </w:rPr>
        <w:t>　下記の場所で公表します。</w:t>
      </w:r>
    </w:p>
    <w:p>
      <w:pPr>
        <w:pStyle w:val="0"/>
        <w:tabs>
          <w:tab w:val="left" w:leader="none" w:pos="720"/>
        </w:tabs>
        <w:spacing w:line="240" w:lineRule="auto"/>
        <w:ind w:left="420" w:leftChars="200" w:firstLine="480" w:firstLineChars="20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（１）　市ホームページ</w:t>
      </w:r>
    </w:p>
    <w:p>
      <w:pPr>
        <w:pStyle w:val="0"/>
        <w:tabs>
          <w:tab w:val="left" w:leader="none" w:pos="720"/>
        </w:tabs>
        <w:spacing w:line="240" w:lineRule="auto"/>
        <w:ind w:left="420" w:leftChars="200" w:firstLine="480" w:firstLineChars="20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（２）　健康福祉部　障害福祉室　（みのおライフプラザ１階総合窓口）</w:t>
      </w:r>
    </w:p>
    <w:p>
      <w:pPr>
        <w:pStyle w:val="0"/>
        <w:tabs>
          <w:tab w:val="left" w:leader="none" w:pos="720"/>
        </w:tabs>
        <w:spacing w:line="240" w:lineRule="auto"/>
        <w:ind w:left="420" w:leftChars="200" w:firstLine="480" w:firstLineChars="20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（３）　行政資料コーナー　（箕面市役所　別館１階１２番窓口）</w:t>
      </w:r>
    </w:p>
    <w:p>
      <w:pPr>
        <w:pStyle w:val="0"/>
        <w:tabs>
          <w:tab w:val="left" w:leader="none" w:pos="720"/>
        </w:tabs>
        <w:spacing w:line="240" w:lineRule="auto"/>
        <w:ind w:left="420" w:leftChars="200" w:firstLine="480" w:firstLineChars="20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（４）　箕面市役所豊川支所、止々呂美支所</w:t>
      </w:r>
    </w:p>
    <w:p>
      <w:pPr>
        <w:pStyle w:val="0"/>
        <w:tabs>
          <w:tab w:val="left" w:leader="none" w:pos="720"/>
        </w:tabs>
        <w:spacing w:line="240" w:lineRule="auto"/>
        <w:ind w:left="420" w:leftChars="200" w:firstLine="480" w:firstLineChars="20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（５）　障害者福祉センターささゆり園</w:t>
      </w:r>
    </w:p>
    <w:p>
      <w:pPr>
        <w:pStyle w:val="0"/>
        <w:tabs>
          <w:tab w:val="left" w:leader="none" w:pos="720"/>
        </w:tabs>
        <w:spacing w:line="240" w:lineRule="auto"/>
        <w:ind w:left="1449" w:leftChars="690" w:firstLine="12" w:firstLineChars="5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中央図書館・東図書館・桜ケ丘図書館・西南図書館・小野原図書館・船場図書館</w:t>
      </w:r>
    </w:p>
    <w:p>
      <w:pPr>
        <w:pStyle w:val="0"/>
        <w:tabs>
          <w:tab w:val="left" w:leader="none" w:pos="720"/>
        </w:tabs>
        <w:spacing w:line="240" w:lineRule="auto"/>
        <w:ind w:left="1449" w:leftChars="690" w:firstLine="12" w:firstLineChars="5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西南生涯学習センター、みのお市民活動センター</w:t>
      </w:r>
    </w:p>
    <w:p>
      <w:pPr>
        <w:pStyle w:val="0"/>
        <w:tabs>
          <w:tab w:val="left" w:leader="none" w:pos="720"/>
        </w:tabs>
        <w:spacing w:line="240" w:lineRule="auto"/>
        <w:ind w:left="1449" w:leftChars="690" w:firstLine="12" w:firstLineChars="5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らいとぴあ２１（萱野中央人権文化センター）</w:t>
      </w:r>
    </w:p>
    <w:p>
      <w:pPr>
        <w:pStyle w:val="0"/>
        <w:tabs>
          <w:tab w:val="left" w:leader="none" w:pos="720"/>
        </w:tabs>
        <w:spacing w:line="160" w:lineRule="exact"/>
        <w:ind w:left="420" w:leftChars="200" w:firstLineChars="0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tabs>
          <w:tab w:val="left" w:leader="none" w:pos="720"/>
        </w:tabs>
        <w:spacing w:line="240" w:lineRule="auto"/>
        <w:ind w:left="1258" w:leftChars="484" w:hanging="242" w:hangingChars="101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※</w:t>
      </w:r>
      <w:r>
        <w:rPr>
          <w:rFonts w:hint="eastAsia" w:ascii="ＭＳ Ｐゴシック" w:hAnsi="ＭＳ Ｐゴシック" w:eastAsia="ＭＳ Ｐゴシック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sz w:val="24"/>
        </w:rPr>
        <w:t>（２）～（４）は、市役所開庁日の８時４５分から１７時１５分まで</w:t>
      </w:r>
    </w:p>
    <w:p>
      <w:pPr>
        <w:pStyle w:val="0"/>
        <w:tabs>
          <w:tab w:val="left" w:leader="none" w:pos="720"/>
        </w:tabs>
        <w:spacing w:line="240" w:lineRule="auto"/>
        <w:ind w:left="1258" w:leftChars="484" w:hanging="242" w:hangingChars="101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※</w:t>
      </w:r>
      <w:r>
        <w:rPr>
          <w:rFonts w:hint="eastAsia" w:ascii="ＭＳ Ｐゴシック" w:hAnsi="ＭＳ Ｐゴシック" w:eastAsia="ＭＳ Ｐゴシック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sz w:val="24"/>
        </w:rPr>
        <w:t>（５）は、各施設の開館日、開館時間中</w:t>
      </w:r>
    </w:p>
    <w:p>
      <w:pPr>
        <w:pStyle w:val="0"/>
        <w:tabs>
          <w:tab w:val="left" w:leader="none" w:pos="720"/>
        </w:tabs>
        <w:spacing w:line="240" w:lineRule="auto"/>
        <w:ind w:left="1258" w:leftChars="484" w:hanging="242" w:hangingChars="101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※　点訳資料は、みのおライフプラザ総合窓口で閲覧できます。</w:t>
      </w:r>
    </w:p>
    <w:p>
      <w:pPr>
        <w:pStyle w:val="0"/>
        <w:tabs>
          <w:tab w:val="left" w:leader="none" w:pos="720"/>
        </w:tabs>
        <w:spacing w:line="240" w:lineRule="auto"/>
        <w:ind w:left="1412" w:leftChars="484" w:hanging="396" w:hangingChars="165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※　ふりがなを付けた資料は、市ホームページまたはみのおライフプラザ総合窓口で閲覧できます。</w:t>
      </w:r>
    </w:p>
    <w:p>
      <w:pPr>
        <w:pStyle w:val="0"/>
        <w:spacing w:line="240" w:lineRule="auto"/>
        <w:ind w:left="420" w:leftChars="200" w:firstLineChars="0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spacing w:after="240" w:afterLines="0" w:afterAutospacing="0"/>
        <w:ind w:left="0" w:leftChars="0" w:firstLine="0" w:firstLineChars="200"/>
        <w:jc w:val="left"/>
        <w:rPr>
          <w:rFonts w:hint="eastAsia" w:ascii="HGPｺﾞｼｯｸM" w:hAnsi="HGPｺﾞｼｯｸM" w:eastAsia="HGPｺﾞｼｯｸM"/>
          <w:b w:val="0"/>
          <w:sz w:val="24"/>
        </w:rPr>
      </w:pPr>
      <w:r>
        <w:rPr>
          <w:rFonts w:hint="eastAsia" w:ascii="HG創英角ｺﾞｼｯｸUB" w:hAnsi="HG創英角ｺﾞｼｯｸUB" w:eastAsia="HG創英角ｺﾞｼｯｸUB"/>
          <w:b w:val="0"/>
          <w:sz w:val="24"/>
        </w:rPr>
        <w:t>５．実施結果の公表期間</w:t>
      </w:r>
    </w:p>
    <w:p>
      <w:pPr>
        <w:pStyle w:val="0"/>
        <w:tabs>
          <w:tab w:val="left" w:leader="none" w:pos="840"/>
        </w:tabs>
        <w:ind w:left="0" w:leftChars="0" w:firstLine="960" w:firstLineChars="400"/>
        <w:jc w:val="both"/>
        <w:rPr>
          <w:rFonts w:hint="eastAsia" w:ascii="HGPｺﾞｼｯｸM" w:hAnsi="HGPｺﾞｼｯｸM" w:eastAsia="HGPｺﾞｼｯｸM"/>
          <w:color w:val="000000" w:themeColor="text1"/>
          <w:sz w:val="24"/>
        </w:rPr>
      </w:pP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令和５年</w:t>
      </w: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(2023</w:t>
      </w: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年</w:t>
      </w: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)</w:t>
      </w:r>
      <w:r>
        <w:rPr>
          <w:rFonts w:hint="eastAsia" w:ascii="ＭＳ Ｐゴシック" w:hAnsi="ＭＳ Ｐゴシック" w:eastAsia="ＭＳ Ｐゴシック"/>
          <w:color w:val="000000" w:themeColor="text1"/>
          <w:sz w:val="24"/>
        </w:rPr>
        <w:t>１０月３１日（火曜日）から１１月３０日（木曜日）まで</w:t>
      </w:r>
    </w:p>
    <w:p>
      <w:pPr>
        <w:pStyle w:val="0"/>
        <w:ind w:leftChars="0" w:firstLineChars="0"/>
        <w:jc w:val="left"/>
        <w:rPr>
          <w:rFonts w:hint="eastAsia" w:ascii="HGPｺﾞｼｯｸM" w:hAnsi="HGPｺﾞｼｯｸM" w:eastAsia="HGPｺﾞｼｯｸM"/>
          <w:sz w:val="24"/>
        </w:rPr>
      </w:pPr>
    </w:p>
    <w:p>
      <w:pPr>
        <w:pStyle w:val="0"/>
        <w:spacing w:after="240" w:afterLines="0" w:afterAutospacing="0"/>
        <w:ind w:left="0" w:leftChars="0" w:firstLine="480" w:firstLineChars="200"/>
        <w:jc w:val="left"/>
        <w:rPr>
          <w:rFonts w:hint="eastAsia" w:ascii="HGPｺﾞｼｯｸM" w:hAnsi="HGPｺﾞｼｯｸM" w:eastAsia="HGPｺﾞｼｯｸM"/>
          <w:b w:val="0"/>
          <w:sz w:val="24"/>
        </w:rPr>
      </w:pPr>
      <w:r>
        <w:rPr>
          <w:rFonts w:hint="eastAsia" w:ascii="HG創英角ｺﾞｼｯｸUB" w:hAnsi="HG創英角ｺﾞｼｯｸUB" w:eastAsia="HG創英角ｺﾞｼｯｸUB"/>
          <w:b w:val="0"/>
          <w:sz w:val="24"/>
        </w:rPr>
        <w:t>６．担当部局</w:t>
      </w:r>
    </w:p>
    <w:p>
      <w:pPr>
        <w:pStyle w:val="0"/>
        <w:tabs>
          <w:tab w:val="left" w:leader="none" w:pos="840"/>
        </w:tabs>
        <w:ind w:left="0" w:leftChars="0" w:firstLine="960" w:firstLineChars="400"/>
        <w:jc w:val="both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sz w:val="24"/>
        </w:rPr>
        <w:t>健康福祉部障害福祉室</w:t>
      </w:r>
      <w:r>
        <w:rPr>
          <w:rFonts w:hint="eastAsia" w:ascii="ＭＳ Ｐゴシック" w:hAnsi="ＭＳ Ｐゴシック" w:eastAsia="ＭＳ Ｐゴシック"/>
        </w:rPr>
        <w:t>　</w:t>
      </w:r>
      <w:r>
        <w:rPr>
          <w:rFonts w:hint="eastAsia" w:ascii="ＭＳ Ｐゴシック" w:hAnsi="ＭＳ Ｐゴシック" w:eastAsia="ＭＳ Ｐゴシック"/>
          <w:b w:val="0"/>
          <w:i w:val="0"/>
          <w:smallCaps w:val="0"/>
          <w:color w:val="000000"/>
          <w:sz w:val="24"/>
        </w:rPr>
        <w:t>電話：</w:t>
      </w:r>
      <w:r>
        <w:rPr>
          <w:rFonts w:hint="eastAsia" w:ascii="ＭＳ Ｐゴシック" w:hAnsi="ＭＳ Ｐゴシック" w:eastAsia="ＭＳ Ｐゴシック"/>
          <w:b w:val="0"/>
          <w:i w:val="0"/>
          <w:smallCaps w:val="0"/>
          <w:color w:val="000000"/>
          <w:sz w:val="24"/>
        </w:rPr>
        <w:t>072-727-9506</w:t>
      </w:r>
      <w:r>
        <w:rPr>
          <w:rFonts w:hint="eastAsia" w:ascii="ＭＳ Ｐゴシック" w:hAnsi="ＭＳ Ｐゴシック" w:eastAsia="ＭＳ Ｐゴシック"/>
          <w:b w:val="0"/>
          <w:i w:val="0"/>
          <w:smallCaps w:val="0"/>
          <w:color w:val="000000"/>
          <w:sz w:val="24"/>
        </w:rPr>
        <w:t>　ファクス：</w:t>
      </w:r>
      <w:r>
        <w:rPr>
          <w:rFonts w:hint="eastAsia" w:ascii="ＭＳ Ｐゴシック" w:hAnsi="ＭＳ Ｐゴシック" w:eastAsia="ＭＳ Ｐゴシック"/>
          <w:b w:val="0"/>
          <w:i w:val="0"/>
          <w:smallCaps w:val="0"/>
          <w:color w:val="000000"/>
          <w:sz w:val="24"/>
        </w:rPr>
        <w:t>072-727-3539</w:t>
      </w:r>
    </w:p>
    <w:sectPr>
      <w:headerReference r:id="rId5" w:type="default"/>
      <w:footerReference r:id="rId6" w:type="default"/>
      <w:pgSz w:w="11906" w:h="16838"/>
      <w:pgMar w:top="1134" w:right="964" w:bottom="1134" w:left="964" w:header="680" w:footer="397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7"/>
            <w:rFonts w:hint="eastAsia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 w:ascii="HGS創英角ｺﾞｼｯｸUB" w:hAnsi="HGS創英角ｺﾞｼｯｸUB" w:eastAsia="HGS創英角ｺﾞｼｯｸUB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character" w:styleId="18" w:customStyle="1">
    <w:name w:val="font12"/>
    <w:basedOn w:val="10"/>
    <w:next w:val="18"/>
    <w:link w:val="0"/>
    <w:uiPriority w:val="0"/>
    <w:qFormat/>
    <w:rPr>
      <w:rFonts w:ascii="ＭＳ Ｐゴシック" w:hAnsi="ＭＳ Ｐゴシック" w:eastAsia="ＭＳ Ｐゴシック"/>
      <w:sz w:val="18"/>
    </w:rPr>
  </w:style>
  <w:style w:type="character" w:styleId="19" w:customStyle="1">
    <w:name w:val="font13"/>
    <w:basedOn w:val="10"/>
    <w:next w:val="19"/>
    <w:link w:val="0"/>
    <w:uiPriority w:val="0"/>
    <w:qFormat/>
    <w:rPr>
      <w:rFonts w:ascii="ＭＳ Ｐゴシック" w:hAnsi="ＭＳ Ｐゴシック" w:eastAsia="ＭＳ Ｐゴシック"/>
      <w:sz w:val="18"/>
    </w:rPr>
  </w:style>
  <w:style w:type="character" w:styleId="20" w:customStyle="1">
    <w:name w:val="font11"/>
    <w:basedOn w:val="10"/>
    <w:next w:val="20"/>
    <w:link w:val="0"/>
    <w:uiPriority w:val="0"/>
    <w:qFormat/>
    <w:rPr>
      <w:rFonts w:ascii="ＭＳ Ｐゴシック" w:hAnsi="ＭＳ Ｐゴシック" w:eastAsia="ＭＳ Ｐゴシック"/>
      <w:color w:val="000000"/>
      <w:sz w:val="18"/>
    </w:rPr>
  </w:style>
  <w:style w:type="character" w:styleId="21" w:customStyle="1">
    <w:name w:val="font19"/>
    <w:basedOn w:val="10"/>
    <w:next w:val="21"/>
    <w:link w:val="0"/>
    <w:uiPriority w:val="0"/>
    <w:qFormat/>
    <w:rPr>
      <w:rFonts w:ascii="ＭＳ Ｐゴシック" w:hAnsi="ＭＳ Ｐゴシック" w:eastAsia="ＭＳ Ｐゴシック"/>
      <w:sz w:val="18"/>
    </w:rPr>
  </w:style>
  <w:style w:type="character" w:styleId="22" w:customStyle="1">
    <w:name w:val="font18"/>
    <w:basedOn w:val="10"/>
    <w:next w:val="22"/>
    <w:link w:val="0"/>
    <w:uiPriority w:val="0"/>
    <w:qFormat/>
    <w:rPr>
      <w:rFonts w:ascii="ＭＳ Ｐゴシック" w:hAnsi="ＭＳ Ｐゴシック" w:eastAsia="ＭＳ Ｐゴシック"/>
      <w:sz w:val="18"/>
    </w:rPr>
  </w:style>
  <w:style w:type="character" w:styleId="23" w:customStyle="1">
    <w:name w:val="font22"/>
    <w:basedOn w:val="10"/>
    <w:next w:val="23"/>
    <w:link w:val="0"/>
    <w:uiPriority w:val="0"/>
    <w:qFormat/>
    <w:rPr>
      <w:rFonts w:ascii="ＭＳ Ｐゴシック" w:hAnsi="ＭＳ Ｐゴシック" w:eastAsia="ＭＳ Ｐゴシック"/>
      <w:color w:val="FF0000"/>
      <w:sz w:val="18"/>
    </w:rPr>
  </w:style>
  <w:style w:type="paragraph" w:styleId="24">
    <w:name w:val="Balloon Text"/>
    <w:basedOn w:val="0"/>
    <w:next w:val="24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1078</TotalTime>
  <Pages>1</Pages>
  <Words>4</Words>
  <Characters>602</Characters>
  <Application>JUST Note</Application>
  <Lines>32</Lines>
  <Paragraphs>27</Paragraphs>
  <Company>箕面市役所</Company>
  <CharactersWithSpaces>623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池田　あずさ(手動)</dc:creator>
  <cp:lastModifiedBy>長谷川　千波(手動)</cp:lastModifiedBy>
  <cp:lastPrinted>2021-02-17T03:45:50Z</cp:lastPrinted>
  <dcterms:created xsi:type="dcterms:W3CDTF">2021-01-28T08:22:00Z</dcterms:created>
  <dcterms:modified xsi:type="dcterms:W3CDTF">2023-10-27T09:49:05Z</dcterms:modified>
  <cp:revision>45</cp:revision>
</cp:coreProperties>
</file>