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【提案書】就職困難者の雇用予定者数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40"/>
        <w:gridCol w:w="3570"/>
      </w:tblGrid>
      <w:tr>
        <w:trPr>
          <w:trHeight w:val="468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11"/>
                <w:w w:val="79"/>
                <w:sz w:val="24"/>
                <w:fitText w:val="9120" w:id="1"/>
              </w:rPr>
              <w:t>■７年４月１日から８年３月３１日までに　新規に｢就職困難者｣を雇用する予定はありますか</w:t>
            </w:r>
            <w:r>
              <w:rPr>
                <w:rFonts w:hint="eastAsia" w:ascii="ＭＳ 明朝" w:hAnsi="ＭＳ 明朝" w:eastAsia="ＭＳ 明朝"/>
                <w:b w:val="0"/>
                <w:spacing w:val="14"/>
                <w:w w:val="79"/>
                <w:sz w:val="24"/>
                <w:fitText w:val="9120" w:id="1"/>
              </w:rPr>
              <w:t>。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　・　無</w:t>
            </w:r>
          </w:p>
        </w:tc>
      </w:tr>
      <w:tr>
        <w:trPr>
          <w:trHeight w:val="268" w:hRule="atLeast"/>
        </w:trPr>
        <w:tc>
          <w:tcPr>
            <w:tcW w:w="9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■雇用予定人数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　　　　　　　　　　　　人</w:t>
            </w:r>
          </w:p>
        </w:tc>
      </w:tr>
      <w:tr>
        <w:trPr>
          <w:trHeight w:val="2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（内訳）</w:t>
            </w:r>
          </w:p>
        </w:tc>
      </w:tr>
      <w:tr>
        <w:trPr>
          <w:trHeight w:val="22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60</w:t>
            </w:r>
            <w:r>
              <w:rPr>
                <w:rFonts w:hint="eastAsia" w:ascii="ＭＳ 明朝" w:hAnsi="ＭＳ 明朝" w:eastAsia="ＭＳ 明朝"/>
                <w:b w:val="0"/>
              </w:rPr>
              <w:t>歳以上の高齢者　　　人</w:t>
            </w:r>
          </w:p>
        </w:tc>
      </w:tr>
      <w:tr>
        <w:trPr>
          <w:trHeight w:val="1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ひとり親家庭の母親　　人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■雇用計画（雇用期間、勤務時間等）</w:t>
      </w:r>
    </w:p>
    <w:tbl>
      <w:tblPr>
        <w:tblStyle w:val="17"/>
        <w:tblpPr w:leftFromText="142" w:rightFromText="142" w:topFromText="0" w:bottomFromText="0" w:vertAnchor="text" w:horzAnchor="text" w:tblpX="219" w:tblpY="35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810"/>
      </w:tblGrid>
      <w:tr>
        <w:trPr>
          <w:trHeight w:val="1084" w:hRule="atLeast"/>
        </w:trPr>
        <w:tc>
          <w:tcPr>
            <w:tcW w:w="1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※｢就職困難者｣とは、ひとり親家庭の母親や</w:t>
      </w:r>
      <w:r>
        <w:rPr>
          <w:rFonts w:hint="eastAsia" w:ascii="ＭＳ 明朝" w:hAnsi="ＭＳ 明朝" w:eastAsia="ＭＳ 明朝"/>
          <w:sz w:val="20"/>
          <w:u w:val="none" w:color="auto"/>
        </w:rPr>
        <w:t>60</w:t>
      </w:r>
      <w:r>
        <w:rPr>
          <w:rFonts w:hint="eastAsia" w:ascii="ＭＳ 明朝" w:hAnsi="ＭＳ 明朝" w:eastAsia="ＭＳ 明朝"/>
          <w:sz w:val="20"/>
          <w:u w:val="none" w:color="auto"/>
        </w:rPr>
        <w:t>才以上の高齢者で、働く意欲がありながらも、さまざまな要因により就労を妨げられている者</w:t>
      </w:r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208280</wp:posOffset>
                </wp:positionV>
                <wp:extent cx="459105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39pt;mso-position-vertical-relative:text;mso-position-horizontal-relative:text;v-text-anchor:middle;position:absolute;height:19.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4445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0.35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2"/>
        </w:rPr>
        <w:t>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※他の業務（施設）における取組も評価の対象とする。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※必要であれば、資料等添付のこと。</w:t>
      </w:r>
    </w:p>
    <w:sectPr>
      <w:pgSz w:w="16838" w:h="11906" w:orient="landscape"/>
      <w:pgMar w:top="56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澤田　達(手動)</cp:lastModifiedBy>
  <cp:lastPrinted>2025-04-17T07:30:31Z</cp:lastPrinted>
  <dcterms:created xsi:type="dcterms:W3CDTF">2020-03-04T05:54:00Z</dcterms:created>
  <dcterms:modified xsi:type="dcterms:W3CDTF">2025-03-17T02:57:21Z</dcterms:modified>
  <cp:revision>2</cp:revision>
</cp:coreProperties>
</file>