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60"/>
        <w:contextualSpacing w:val="0"/>
        <w:jc w:val="right"/>
        <w:rPr>
          <w:rFonts w:hint="eastAsia" w:ascii="ＭＳ Ｐゴシック" w:hAnsi="ＭＳ Ｐゴシック" w:eastAsia="HGS創英角ｺﾞｼｯｸUB"/>
          <w:sz w:val="24"/>
        </w:rPr>
      </w:pPr>
      <w:r>
        <w:rPr>
          <w:rFonts w:hint="eastAsia" w:ascii="ＭＳ Ｐゴシック" w:hAnsi="ＭＳ Ｐゴシック" w:eastAsia="HGS創英角ｺﾞｼｯｸUB"/>
          <w:sz w:val="24"/>
        </w:rPr>
        <w:t>（様式５）</w:t>
      </w:r>
    </w:p>
    <w:p>
      <w:pPr>
        <w:pStyle w:val="0"/>
        <w:ind w:left="210"/>
        <w:contextualSpacing w:val="0"/>
        <w:jc w:val="center"/>
        <w:rPr>
          <w:rFonts w:hint="eastAsia" w:ascii="ＭＳ Ｐゴシック" w:hAnsi="ＭＳ Ｐゴシック" w:eastAsia="HGS創英角ｺﾞｼｯｸUB"/>
          <w:sz w:val="28"/>
        </w:rPr>
      </w:pPr>
      <w:r>
        <w:rPr>
          <w:rFonts w:hint="eastAsia" w:ascii="ＭＳ Ｐゴシック" w:hAnsi="ＭＳ Ｐゴシック" w:eastAsia="HGS創英角ｺﾞｼｯｸUB"/>
          <w:sz w:val="28"/>
        </w:rPr>
        <w:t>誓　約　書</w:t>
      </w:r>
    </w:p>
    <w:p>
      <w:pPr>
        <w:pStyle w:val="0"/>
        <w:contextualSpacing w:val="0"/>
        <w:rPr>
          <w:rFonts w:hint="default" w:eastAsia="ＭＳ Ｐ明朝"/>
          <w:sz w:val="24"/>
        </w:rPr>
      </w:pPr>
    </w:p>
    <w:p>
      <w:pPr>
        <w:pStyle w:val="0"/>
        <w:spacing w:line="340" w:lineRule="exact"/>
        <w:contextualSpacing w:val="0"/>
        <w:jc w:val="right"/>
        <w:rPr>
          <w:rFonts w:hint="eastAsia" w:eastAsia="ＭＳ Ｐ明朝"/>
          <w:sz w:val="24"/>
        </w:rPr>
      </w:pPr>
      <w:r>
        <w:rPr>
          <w:rFonts w:hint="eastAsia" w:eastAsia="ＭＳ Ｐ明朝"/>
          <w:sz w:val="24"/>
        </w:rPr>
        <w:t xml:space="preserve">                                                         </w:t>
      </w:r>
      <w:r>
        <w:rPr>
          <w:rFonts w:hint="eastAsia" w:eastAsia="ＭＳ Ｐ明朝"/>
          <w:sz w:val="24"/>
        </w:rPr>
        <w:t>令和　　年　　月　　日</w:t>
      </w:r>
    </w:p>
    <w:p>
      <w:pPr>
        <w:pStyle w:val="0"/>
        <w:spacing w:line="340" w:lineRule="exact"/>
        <w:contextualSpacing w:val="0"/>
        <w:jc w:val="right"/>
        <w:rPr>
          <w:rFonts w:hint="eastAsia" w:eastAsia="ＭＳ Ｐ明朝"/>
          <w:sz w:val="24"/>
        </w:rPr>
      </w:pPr>
    </w:p>
    <w:p>
      <w:pPr>
        <w:pStyle w:val="0"/>
        <w:spacing w:line="340" w:lineRule="exact"/>
        <w:ind w:firstLine="240" w:firstLineChars="100"/>
        <w:contextualSpacing w:val="0"/>
        <w:rPr>
          <w:rFonts w:hint="eastAsia" w:eastAsia="ＭＳ Ｐ明朝"/>
          <w:sz w:val="24"/>
        </w:rPr>
      </w:pPr>
      <w:r>
        <w:rPr>
          <w:rFonts w:hint="eastAsia" w:eastAsia="ＭＳ Ｐ明朝"/>
          <w:sz w:val="24"/>
        </w:rPr>
        <w:t>（宛先）箕面市長</w:t>
      </w:r>
    </w:p>
    <w:p>
      <w:pPr>
        <w:pStyle w:val="0"/>
        <w:spacing w:line="340" w:lineRule="exact"/>
        <w:contextualSpacing w:val="0"/>
        <w:rPr>
          <w:rFonts w:hint="eastAsia" w:eastAsia="ＭＳ Ｐ明朝"/>
          <w:sz w:val="24"/>
        </w:rPr>
      </w:pP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　（申込者）</w:t>
      </w:r>
    </w:p>
    <w:p>
      <w:pPr>
        <w:pStyle w:val="0"/>
        <w:spacing w:line="340" w:lineRule="exact"/>
        <w:contextualSpacing w:val="0"/>
        <w:rPr>
          <w:rFonts w:hint="eastAsia" w:eastAsia="ＭＳ Ｐ明朝"/>
          <w:sz w:val="24"/>
        </w:rPr>
      </w:pPr>
      <w:r>
        <w:rPr>
          <w:rFonts w:hint="eastAsia" w:eastAsia="ＭＳ Ｐ明朝"/>
          <w:sz w:val="24"/>
        </w:rPr>
        <w:t xml:space="preserve">                                      </w:t>
      </w:r>
      <w:r>
        <w:rPr>
          <w:rFonts w:hint="eastAsia" w:eastAsia="ＭＳ Ｐ明朝"/>
          <w:sz w:val="24"/>
        </w:rPr>
        <w:t>　　　　</w:t>
      </w:r>
      <w:r>
        <w:rPr>
          <w:rFonts w:hint="eastAsia" w:eastAsia="ＭＳ Ｐ明朝"/>
          <w:sz w:val="24"/>
        </w:rPr>
        <w:t xml:space="preserve">  </w:t>
      </w:r>
      <w:r>
        <w:rPr>
          <w:rFonts w:hint="eastAsia" w:eastAsia="ＭＳ Ｐ明朝"/>
          <w:sz w:val="24"/>
        </w:rPr>
        <w:t>所　在　地</w:t>
      </w:r>
    </w:p>
    <w:p>
      <w:pPr>
        <w:pStyle w:val="0"/>
        <w:spacing w:line="340" w:lineRule="exact"/>
        <w:contextualSpacing w:val="0"/>
        <w:rPr>
          <w:rFonts w:hint="eastAsia" w:eastAsia="ＭＳ Ｐ明朝"/>
          <w:sz w:val="24"/>
        </w:rPr>
      </w:pPr>
      <w:r>
        <w:rPr>
          <w:rFonts w:hint="eastAsia" w:eastAsia="ＭＳ Ｐ明朝"/>
          <w:sz w:val="24"/>
        </w:rPr>
        <w:t>　　　　　　　　　　　　　　　　　　　　　　　　　　　　　　　　　　団　体　名</w:t>
      </w:r>
    </w:p>
    <w:p>
      <w:pPr>
        <w:pStyle w:val="0"/>
        <w:spacing w:line="340" w:lineRule="exact"/>
        <w:contextualSpacing w:val="0"/>
        <w:rPr>
          <w:rFonts w:hint="eastAsia" w:eastAsia="ＭＳ Ｐ明朝"/>
          <w:sz w:val="24"/>
        </w:rPr>
      </w:pPr>
      <w:r>
        <w:rPr>
          <w:rFonts w:hint="eastAsia" w:eastAsia="ＭＳ Ｐ明朝"/>
          <w:sz w:val="24"/>
        </w:rPr>
        <w:t xml:space="preserve">                                     </w:t>
      </w:r>
      <w:r>
        <w:rPr>
          <w:rFonts w:hint="eastAsia" w:eastAsia="ＭＳ Ｐ明朝"/>
          <w:sz w:val="24"/>
        </w:rPr>
        <w:t>　　　　　　代表者氏名　　　　　　　　　　　　　　</w:t>
      </w:r>
      <w:r>
        <w:rPr>
          <w:rFonts w:hint="eastAsia" w:ascii="ＭＳ Ｐ明朝" w:hAnsi="ＭＳ Ｐ明朝" w:eastAsia="ＭＳ Ｐ明朝"/>
          <w:sz w:val="24"/>
        </w:rPr>
        <w:t>㊞</w:t>
      </w:r>
    </w:p>
    <w:p>
      <w:pPr>
        <w:pStyle w:val="0"/>
        <w:spacing w:line="340" w:lineRule="exact"/>
        <w:contextualSpacing w:val="0"/>
        <w:rPr>
          <w:rFonts w:hint="default" w:eastAsia="ＭＳ Ｐ明朝"/>
          <w:sz w:val="24"/>
        </w:rPr>
      </w:pPr>
    </w:p>
    <w:p>
      <w:pPr>
        <w:pStyle w:val="0"/>
        <w:spacing w:line="340" w:lineRule="exact"/>
        <w:contextualSpacing w:val="0"/>
        <w:rPr>
          <w:rFonts w:hint="default" w:eastAsia="ＭＳ Ｐ明朝"/>
          <w:sz w:val="24"/>
        </w:rPr>
      </w:pPr>
    </w:p>
    <w:p>
      <w:pPr>
        <w:pStyle w:val="0"/>
        <w:spacing w:line="340" w:lineRule="exact"/>
        <w:contextualSpacing w:val="0"/>
        <w:rPr>
          <w:rFonts w:hint="eastAsia" w:eastAsia="ＭＳ Ｐ明朝"/>
          <w:sz w:val="24"/>
        </w:rPr>
      </w:pPr>
      <w:r>
        <w:rPr>
          <w:rFonts w:hint="eastAsia" w:eastAsia="ＭＳ Ｐ明朝"/>
          <w:sz w:val="24"/>
        </w:rPr>
        <w:t>　箕面市立聖苑・霊園指定管理者申込に際し、下記を誓約します。</w:t>
      </w:r>
    </w:p>
    <w:p>
      <w:pPr>
        <w:pStyle w:val="0"/>
        <w:spacing w:line="340" w:lineRule="exact"/>
        <w:contextualSpacing w:val="0"/>
        <w:rPr>
          <w:rFonts w:hint="default" w:eastAsia="ＭＳ Ｐ明朝"/>
          <w:sz w:val="24"/>
        </w:rPr>
      </w:pPr>
    </w:p>
    <w:p>
      <w:pPr>
        <w:pStyle w:val="0"/>
        <w:spacing w:line="340" w:lineRule="exact"/>
        <w:contextualSpacing w:val="0"/>
        <w:jc w:val="center"/>
        <w:rPr>
          <w:rFonts w:hint="eastAsia" w:eastAsia="ＭＳ Ｐ明朝"/>
          <w:sz w:val="24"/>
        </w:rPr>
      </w:pPr>
      <w:r>
        <w:rPr>
          <w:rFonts w:hint="eastAsia" w:eastAsia="ＭＳ Ｐ明朝"/>
          <w:sz w:val="24"/>
        </w:rPr>
        <w:t>記</w:t>
      </w:r>
    </w:p>
    <w:p>
      <w:pPr>
        <w:pStyle w:val="0"/>
        <w:spacing w:line="340" w:lineRule="exact"/>
        <w:contextualSpacing w:val="0"/>
        <w:rPr>
          <w:rFonts w:hint="default" w:eastAsia="ＭＳ Ｐ明朝"/>
          <w:sz w:val="24"/>
        </w:rPr>
      </w:pPr>
    </w:p>
    <w:p>
      <w:pPr>
        <w:pStyle w:val="0"/>
        <w:spacing w:line="340" w:lineRule="exact"/>
        <w:ind w:leftChars="0" w:hanging="425" w:hangingChars="177"/>
        <w:contextualSpacing w:val="0"/>
        <w:rPr>
          <w:rFonts w:hint="eastAsia" w:eastAsia="ＭＳ Ｐ明朝"/>
          <w:sz w:val="24"/>
        </w:rPr>
      </w:pPr>
      <w:r>
        <w:rPr>
          <w:rFonts w:hint="eastAsia" w:eastAsia="ＭＳ Ｐ明朝"/>
          <w:sz w:val="24"/>
        </w:rPr>
        <w:t>1</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sz w:val="24"/>
        </w:rPr>
        <w:t>地方自治法施行令（昭和</w:t>
      </w:r>
      <w:r>
        <w:rPr>
          <w:rFonts w:hint="eastAsia" w:ascii="ＭＳ Ｐ明朝" w:hAnsi="ＭＳ Ｐ明朝" w:eastAsia="ＭＳ Ｐ明朝"/>
          <w:sz w:val="24"/>
        </w:rPr>
        <w:t>22</w:t>
      </w:r>
      <w:r>
        <w:rPr>
          <w:rFonts w:hint="eastAsia" w:ascii="ＭＳ Ｐ明朝" w:hAnsi="ＭＳ Ｐ明朝" w:eastAsia="ＭＳ Ｐ明朝"/>
          <w:sz w:val="24"/>
        </w:rPr>
        <w:t>年政令第</w:t>
      </w:r>
      <w:r>
        <w:rPr>
          <w:rFonts w:hint="eastAsia" w:ascii="ＭＳ Ｐ明朝" w:hAnsi="ＭＳ Ｐ明朝" w:eastAsia="ＭＳ Ｐ明朝"/>
          <w:sz w:val="24"/>
        </w:rPr>
        <w:t>16</w:t>
      </w:r>
      <w:r>
        <w:rPr>
          <w:rFonts w:hint="eastAsia" w:ascii="ＭＳ Ｐ明朝" w:hAnsi="ＭＳ Ｐ明朝" w:eastAsia="ＭＳ Ｐ明朝"/>
          <w:sz w:val="24"/>
        </w:rPr>
        <w:t>号）第</w:t>
      </w:r>
      <w:r>
        <w:rPr>
          <w:rFonts w:hint="eastAsia" w:ascii="ＭＳ Ｐ明朝" w:hAnsi="ＭＳ Ｐ明朝" w:eastAsia="ＭＳ Ｐ明朝"/>
          <w:sz w:val="24"/>
        </w:rPr>
        <w:t>167</w:t>
      </w:r>
      <w:r>
        <w:rPr>
          <w:rFonts w:hint="eastAsia" w:ascii="ＭＳ Ｐ明朝" w:hAnsi="ＭＳ Ｐ明朝" w:eastAsia="ＭＳ Ｐ明朝"/>
          <w:sz w:val="24"/>
        </w:rPr>
        <w:t>条の</w:t>
      </w:r>
      <w:r>
        <w:rPr>
          <w:rFonts w:hint="eastAsia" w:ascii="ＭＳ Ｐ明朝" w:hAnsi="ＭＳ Ｐ明朝" w:eastAsia="ＭＳ Ｐ明朝"/>
          <w:sz w:val="24"/>
        </w:rPr>
        <w:t>4</w:t>
      </w:r>
      <w:r>
        <w:rPr>
          <w:rFonts w:hint="eastAsia" w:ascii="ＭＳ Ｐ明朝" w:hAnsi="ＭＳ Ｐ明朝" w:eastAsia="ＭＳ Ｐ明朝"/>
          <w:sz w:val="24"/>
        </w:rPr>
        <w:t>第</w:t>
      </w:r>
      <w:r>
        <w:rPr>
          <w:rFonts w:hint="eastAsia" w:ascii="ＭＳ Ｐ明朝" w:hAnsi="ＭＳ Ｐ明朝" w:eastAsia="ＭＳ Ｐ明朝"/>
          <w:sz w:val="24"/>
        </w:rPr>
        <w:t>1</w:t>
      </w:r>
      <w:r>
        <w:rPr>
          <w:rFonts w:hint="eastAsia" w:ascii="ＭＳ Ｐ明朝" w:hAnsi="ＭＳ Ｐ明朝" w:eastAsia="ＭＳ Ｐ明朝"/>
          <w:sz w:val="24"/>
        </w:rPr>
        <w:t>項の規定に該当しないこと。</w:t>
      </w:r>
    </w:p>
    <w:p>
      <w:pPr>
        <w:pStyle w:val="0"/>
        <w:spacing w:line="340" w:lineRule="exact"/>
        <w:ind w:leftChars="0" w:hanging="444" w:hangingChars="185"/>
        <w:contextualSpacing w:val="0"/>
        <w:rPr>
          <w:rFonts w:hint="eastAsia" w:eastAsia="ＭＳ Ｐ明朝"/>
          <w:sz w:val="24"/>
        </w:rPr>
      </w:pPr>
      <w:r>
        <w:rPr>
          <w:rFonts w:hint="eastAsia" w:eastAsia="ＭＳ Ｐ明朝"/>
          <w:sz w:val="24"/>
        </w:rPr>
        <w:t>2</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color w:val="auto"/>
          <w:sz w:val="24"/>
          <w:highlight w:val="none"/>
        </w:rPr>
        <w:t>地方自治法施行令第</w:t>
      </w:r>
      <w:r>
        <w:rPr>
          <w:rFonts w:hint="eastAsia" w:ascii="ＭＳ Ｐ明朝" w:hAnsi="ＭＳ Ｐ明朝" w:eastAsia="ＭＳ Ｐ明朝"/>
          <w:color w:val="auto"/>
          <w:sz w:val="24"/>
          <w:highlight w:val="none"/>
        </w:rPr>
        <w:t>167</w:t>
      </w:r>
      <w:r>
        <w:rPr>
          <w:rFonts w:hint="eastAsia" w:ascii="ＭＳ Ｐ明朝" w:hAnsi="ＭＳ Ｐ明朝" w:eastAsia="ＭＳ Ｐ明朝"/>
          <w:color w:val="auto"/>
          <w:sz w:val="24"/>
          <w:highlight w:val="none"/>
        </w:rPr>
        <w:t>条の</w:t>
      </w:r>
      <w:r>
        <w:rPr>
          <w:rFonts w:hint="eastAsia" w:ascii="ＭＳ Ｐ明朝" w:hAnsi="ＭＳ Ｐ明朝" w:eastAsia="ＭＳ Ｐ明朝"/>
          <w:color w:val="auto"/>
          <w:sz w:val="24"/>
          <w:highlight w:val="none"/>
        </w:rPr>
        <w:t>4</w:t>
      </w:r>
      <w:r>
        <w:rPr>
          <w:rFonts w:hint="eastAsia" w:ascii="ＭＳ Ｐ明朝" w:hAnsi="ＭＳ Ｐ明朝" w:eastAsia="ＭＳ Ｐ明朝"/>
          <w:color w:val="auto"/>
          <w:sz w:val="24"/>
          <w:highlight w:val="none"/>
        </w:rPr>
        <w:t>第</w:t>
      </w:r>
      <w:r>
        <w:rPr>
          <w:rFonts w:hint="eastAsia" w:ascii="ＭＳ Ｐ明朝" w:hAnsi="ＭＳ Ｐ明朝" w:eastAsia="ＭＳ Ｐ明朝"/>
          <w:color w:val="auto"/>
          <w:sz w:val="24"/>
          <w:highlight w:val="none"/>
        </w:rPr>
        <w:t>2</w:t>
      </w:r>
      <w:r>
        <w:rPr>
          <w:rFonts w:hint="eastAsia" w:ascii="ＭＳ Ｐ明朝" w:hAnsi="ＭＳ Ｐ明朝" w:eastAsia="ＭＳ Ｐ明朝"/>
          <w:color w:val="auto"/>
          <w:sz w:val="24"/>
          <w:highlight w:val="none"/>
        </w:rPr>
        <w:t>項各号のいずれかに該当する事実があった後</w:t>
      </w:r>
      <w:r>
        <w:rPr>
          <w:rFonts w:hint="eastAsia" w:ascii="ＭＳ Ｐ明朝" w:hAnsi="ＭＳ Ｐ明朝" w:eastAsia="ＭＳ Ｐ明朝"/>
          <w:color w:val="auto"/>
          <w:sz w:val="24"/>
          <w:highlight w:val="none"/>
        </w:rPr>
        <w:t>3</w:t>
      </w:r>
      <w:r>
        <w:rPr>
          <w:rFonts w:hint="eastAsia" w:ascii="ＭＳ Ｐ明朝" w:hAnsi="ＭＳ Ｐ明朝" w:eastAsia="ＭＳ Ｐ明朝"/>
          <w:color w:val="auto"/>
          <w:sz w:val="24"/>
          <w:highlight w:val="none"/>
        </w:rPr>
        <w:t>年を経過しない者（当該事実と同一の事由により箕面市競争入札参加者指名停止要綱に基づき指名停止を受けている者を除く。）又はその者を代理人、支配人その他の使用人若しくは入札代理人として使用する者でないこと。</w:t>
      </w:r>
    </w:p>
    <w:p>
      <w:pPr>
        <w:pStyle w:val="0"/>
        <w:spacing w:line="340" w:lineRule="exact"/>
        <w:ind w:left="240" w:hanging="240" w:hangingChars="100"/>
        <w:contextualSpacing w:val="0"/>
        <w:rPr>
          <w:rFonts w:hint="eastAsia" w:eastAsia="ＭＳ Ｐ明朝"/>
          <w:sz w:val="24"/>
        </w:rPr>
      </w:pPr>
      <w:r>
        <w:rPr>
          <w:rFonts w:hint="eastAsia" w:eastAsia="ＭＳ Ｐ明朝"/>
          <w:color w:val="auto"/>
          <w:sz w:val="24"/>
        </w:rPr>
        <w:t>3</w:t>
      </w:r>
      <w:r>
        <w:rPr>
          <w:rFonts w:hint="eastAsia" w:eastAsia="ＭＳ Ｐ明朝"/>
          <w:color w:val="auto"/>
          <w:sz w:val="24"/>
        </w:rPr>
        <w:t>　</w:t>
      </w:r>
      <w:r>
        <w:rPr>
          <w:rFonts w:hint="eastAsia" w:eastAsia="ＭＳ Ｐ明朝"/>
          <w:color w:val="auto"/>
          <w:sz w:val="24"/>
        </w:rPr>
        <w:t xml:space="preserve"> </w:t>
      </w:r>
      <w:r>
        <w:rPr>
          <w:rFonts w:hint="eastAsia" w:eastAsia="ＭＳ Ｐ明朝"/>
          <w:color w:val="auto"/>
          <w:sz w:val="24"/>
          <w:highlight w:val="none"/>
        </w:rPr>
        <w:t>経営状況が健全であること。</w:t>
      </w:r>
    </w:p>
    <w:p>
      <w:pPr>
        <w:pStyle w:val="0"/>
        <w:spacing w:line="340" w:lineRule="exact"/>
        <w:ind w:leftChars="0" w:hanging="425" w:hangingChars="177"/>
        <w:contextualSpacing w:val="0"/>
        <w:rPr>
          <w:rFonts w:hint="eastAsia" w:eastAsia="ＭＳ Ｐ明朝"/>
          <w:sz w:val="24"/>
        </w:rPr>
      </w:pPr>
      <w:r>
        <w:rPr>
          <w:rFonts w:hint="eastAsia" w:eastAsia="ＭＳ Ｐ明朝"/>
          <w:color w:val="auto"/>
          <w:sz w:val="24"/>
        </w:rPr>
        <w:t>4</w:t>
      </w:r>
      <w:r>
        <w:rPr>
          <w:rFonts w:hint="eastAsia" w:eastAsia="ＭＳ Ｐ明朝"/>
          <w:color w:val="auto"/>
          <w:sz w:val="24"/>
        </w:rPr>
        <w:t>　</w:t>
      </w:r>
      <w:r>
        <w:rPr>
          <w:rFonts w:hint="eastAsia" w:eastAsia="ＭＳ Ｐ明朝"/>
          <w:color w:val="auto"/>
          <w:sz w:val="24"/>
        </w:rPr>
        <w:t xml:space="preserve"> </w:t>
      </w:r>
      <w:r>
        <w:rPr>
          <w:rFonts w:hint="eastAsia" w:eastAsia="ＭＳ Ｐ明朝"/>
          <w:color w:val="auto"/>
          <w:sz w:val="24"/>
          <w:highlight w:val="none"/>
        </w:rPr>
        <w:t>本募集の公告日から指定管理者候補者の選定日までの間において、市の一般競争入札の指名停止等の措置を受けていないこと。</w:t>
      </w:r>
    </w:p>
    <w:p>
      <w:pPr>
        <w:pStyle w:val="0"/>
        <w:spacing w:line="340" w:lineRule="exact"/>
        <w:ind w:leftChars="0" w:hanging="425" w:hangingChars="177"/>
        <w:contextualSpacing w:val="0"/>
        <w:rPr>
          <w:rFonts w:hint="eastAsia" w:ascii="ＭＳ Ｐ明朝" w:hAnsi="ＭＳ Ｐ明朝" w:eastAsia="ＭＳ Ｐ明朝"/>
          <w:sz w:val="24"/>
        </w:rPr>
      </w:pPr>
      <w:r>
        <w:rPr>
          <w:rFonts w:hint="eastAsia" w:eastAsia="ＭＳ Ｐ明朝"/>
          <w:sz w:val="24"/>
        </w:rPr>
        <w:t>5</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color w:val="auto"/>
          <w:sz w:val="24"/>
          <w:highlight w:val="none"/>
        </w:rPr>
        <w:t>最近</w:t>
      </w:r>
      <w:r>
        <w:rPr>
          <w:rFonts w:hint="eastAsia" w:ascii="ＭＳ Ｐ明朝" w:hAnsi="ＭＳ Ｐ明朝" w:eastAsia="ＭＳ Ｐ明朝"/>
          <w:color w:val="auto"/>
          <w:sz w:val="24"/>
          <w:highlight w:val="none"/>
        </w:rPr>
        <w:t>3</w:t>
      </w:r>
      <w:r>
        <w:rPr>
          <w:rFonts w:hint="eastAsia" w:ascii="ＭＳ Ｐ明朝" w:hAnsi="ＭＳ Ｐ明朝" w:eastAsia="ＭＳ Ｐ明朝"/>
          <w:color w:val="auto"/>
          <w:sz w:val="24"/>
          <w:highlight w:val="none"/>
        </w:rPr>
        <w:t>年間の法人税、消費税及び地方税等を滞納していないこと。</w:t>
      </w:r>
    </w:p>
    <w:p>
      <w:pPr>
        <w:pStyle w:val="0"/>
        <w:spacing w:line="340" w:lineRule="exact"/>
        <w:ind w:leftChars="0" w:hanging="425" w:hangingChars="177"/>
        <w:contextualSpacing w:val="0"/>
        <w:rPr>
          <w:rFonts w:hint="eastAsia" w:eastAsia="ＭＳ Ｐ明朝"/>
          <w:sz w:val="24"/>
        </w:rPr>
      </w:pPr>
      <w:r>
        <w:rPr>
          <w:rFonts w:hint="eastAsia" w:eastAsia="ＭＳ Ｐ明朝"/>
          <w:color w:val="auto"/>
          <w:sz w:val="24"/>
        </w:rPr>
        <w:t>6</w:t>
      </w:r>
      <w:r>
        <w:rPr>
          <w:rFonts w:hint="eastAsia" w:eastAsia="ＭＳ Ｐ明朝"/>
          <w:color w:val="auto"/>
          <w:sz w:val="24"/>
        </w:rPr>
        <w:t>　</w:t>
      </w:r>
      <w:r>
        <w:rPr>
          <w:rFonts w:hint="eastAsia" w:eastAsia="ＭＳ Ｐ明朝"/>
          <w:color w:val="auto"/>
          <w:sz w:val="24"/>
        </w:rPr>
        <w:t xml:space="preserve"> </w:t>
      </w:r>
      <w:r>
        <w:rPr>
          <w:rFonts w:hint="eastAsia" w:eastAsia="ＭＳ Ｐ明朝"/>
          <w:color w:val="auto"/>
          <w:sz w:val="24"/>
          <w:highlight w:val="none"/>
        </w:rPr>
        <w:t>会社更生法、民事再生法等に基づく更生又は更生手続きを行っている者でないこと（ただし、更生手続開始又は更生手続開始の決定後、新たに箕面市競争入札参加資格審査の申請を行い、資格要件を有すると認められた者を除く。）。</w:t>
      </w:r>
    </w:p>
    <w:p>
      <w:pPr>
        <w:pStyle w:val="0"/>
        <w:spacing w:line="340" w:lineRule="exact"/>
        <w:ind w:leftChars="0" w:hanging="430" w:hangingChars="179"/>
        <w:contextualSpacing w:val="0"/>
        <w:rPr>
          <w:rFonts w:hint="eastAsia" w:ascii="ＭＳ Ｐ明朝" w:hAnsi="ＭＳ Ｐ明朝" w:eastAsia="ＭＳ Ｐ明朝"/>
          <w:sz w:val="24"/>
        </w:rPr>
      </w:pPr>
      <w:r>
        <w:rPr>
          <w:rFonts w:hint="eastAsia" w:eastAsia="ＭＳ Ｐ明朝"/>
          <w:sz w:val="24"/>
        </w:rPr>
        <w:t>7</w:t>
      </w:r>
      <w:r>
        <w:rPr>
          <w:rFonts w:hint="eastAsia" w:eastAsia="ＭＳ Ｐ明朝"/>
          <w:sz w:val="24"/>
        </w:rPr>
        <w:t>　</w:t>
      </w:r>
      <w:r>
        <w:rPr>
          <w:rFonts w:hint="eastAsia" w:eastAsia="ＭＳ Ｐ明朝"/>
          <w:sz w:val="24"/>
        </w:rPr>
        <w:t xml:space="preserve"> </w:t>
      </w:r>
      <w:r>
        <w:rPr>
          <w:rFonts w:hint="eastAsia" w:ascii="ＭＳ Ｐ明朝" w:hAnsi="ＭＳ Ｐ明朝" w:eastAsia="ＭＳ Ｐ明朝"/>
          <w:sz w:val="24"/>
        </w:rPr>
        <w:t>暴力団員による不当な行為の防止等に関する法律（平成</w:t>
      </w:r>
      <w:r>
        <w:rPr>
          <w:rFonts w:hint="eastAsia" w:ascii="ＭＳ Ｐ明朝" w:hAnsi="ＭＳ Ｐ明朝" w:eastAsia="ＭＳ Ｐ明朝"/>
          <w:sz w:val="24"/>
        </w:rPr>
        <w:t>3</w:t>
      </w:r>
      <w:r>
        <w:rPr>
          <w:rFonts w:hint="eastAsia" w:ascii="ＭＳ Ｐ明朝" w:hAnsi="ＭＳ Ｐ明朝" w:eastAsia="ＭＳ Ｐ明朝"/>
          <w:sz w:val="24"/>
        </w:rPr>
        <w:t>年法律第</w:t>
      </w:r>
      <w:r>
        <w:rPr>
          <w:rFonts w:hint="eastAsia" w:ascii="ＭＳ Ｐ明朝" w:hAnsi="ＭＳ Ｐ明朝" w:eastAsia="ＭＳ Ｐ明朝"/>
          <w:sz w:val="24"/>
        </w:rPr>
        <w:t>77</w:t>
      </w:r>
      <w:r>
        <w:rPr>
          <w:rFonts w:hint="eastAsia" w:ascii="ＭＳ Ｐ明朝" w:hAnsi="ＭＳ Ｐ明朝" w:eastAsia="ＭＳ Ｐ明朝"/>
          <w:sz w:val="24"/>
        </w:rPr>
        <w:t>号）第</w:t>
      </w:r>
      <w:r>
        <w:rPr>
          <w:rFonts w:hint="eastAsia" w:ascii="ＭＳ Ｐ明朝" w:hAnsi="ＭＳ Ｐ明朝" w:eastAsia="ＭＳ Ｐ明朝"/>
          <w:sz w:val="24"/>
        </w:rPr>
        <w:t>2</w:t>
      </w:r>
      <w:r>
        <w:rPr>
          <w:rFonts w:hint="eastAsia" w:ascii="ＭＳ Ｐ明朝" w:hAnsi="ＭＳ Ｐ明朝" w:eastAsia="ＭＳ Ｐ明朝"/>
          <w:sz w:val="24"/>
        </w:rPr>
        <w:t>条に規定する暴力団又は暴力団員及びそれらの利益となる活動を行う団体でないこと。</w:t>
      </w:r>
    </w:p>
    <w:p>
      <w:pPr>
        <w:pStyle w:val="0"/>
        <w:spacing w:line="340" w:lineRule="exact"/>
        <w:ind w:left="240" w:hanging="240" w:hangingChars="100"/>
        <w:contextualSpacing w:val="0"/>
        <w:rPr>
          <w:rFonts w:hint="eastAsia" w:eastAsia="ＭＳ Ｐ明朝"/>
          <w:sz w:val="24"/>
        </w:rPr>
      </w:pPr>
      <w:r>
        <w:rPr>
          <w:rFonts w:hint="eastAsia" w:eastAsia="ＭＳ Ｐ明朝"/>
          <w:color w:val="auto"/>
          <w:sz w:val="24"/>
        </w:rPr>
        <w:t>8</w:t>
      </w:r>
      <w:r>
        <w:rPr>
          <w:rFonts w:hint="eastAsia" w:eastAsia="ＭＳ Ｐ明朝"/>
          <w:color w:val="auto"/>
          <w:sz w:val="24"/>
        </w:rPr>
        <w:t>　</w:t>
      </w:r>
      <w:r>
        <w:rPr>
          <w:rFonts w:hint="eastAsia" w:eastAsia="ＭＳ Ｐ明朝"/>
          <w:color w:val="auto"/>
          <w:sz w:val="24"/>
        </w:rPr>
        <w:t xml:space="preserve"> </w:t>
      </w:r>
      <w:r>
        <w:rPr>
          <w:rFonts w:hint="eastAsia" w:eastAsia="ＭＳ Ｐ明朝"/>
          <w:sz w:val="24"/>
        </w:rPr>
        <w:t>労働関係法令に違反し、官公署から摘発・勧告等を受けていないこと。</w:t>
      </w:r>
    </w:p>
    <w:p>
      <w:pPr>
        <w:pStyle w:val="0"/>
        <w:spacing w:line="340" w:lineRule="exact"/>
        <w:ind w:left="240" w:hanging="240" w:hangingChars="100"/>
        <w:contextualSpacing w:val="0"/>
        <w:rPr>
          <w:rFonts w:hint="eastAsia" w:eastAsia="ＭＳ Ｐ明朝"/>
          <w:sz w:val="24"/>
        </w:rPr>
      </w:pPr>
      <w:r>
        <w:rPr>
          <w:rFonts w:hint="eastAsia" w:eastAsia="ＭＳ Ｐ明朝"/>
          <w:sz w:val="24"/>
        </w:rPr>
        <w:t>9</w:t>
      </w:r>
      <w:r>
        <w:rPr>
          <w:rFonts w:hint="eastAsia" w:eastAsia="ＭＳ Ｐ明朝"/>
          <w:sz w:val="24"/>
        </w:rPr>
        <w:t>　　本指定管理者の選定を行う選定会議構成員の属する団体等でないこと。</w:t>
      </w:r>
    </w:p>
    <w:p>
      <w:pPr>
        <w:pStyle w:val="0"/>
        <w:spacing w:line="340" w:lineRule="exact"/>
        <w:contextualSpacing w:val="0"/>
        <w:rPr>
          <w:rFonts w:hint="eastAsia" w:eastAsia="ＭＳ Ｐ明朝"/>
          <w:sz w:val="24"/>
        </w:rPr>
      </w:pPr>
      <w:r>
        <w:rPr>
          <w:rFonts w:hint="eastAsia" w:eastAsia="ＭＳ Ｐ明朝"/>
          <w:sz w:val="24"/>
        </w:rPr>
        <w:t>10</w:t>
      </w:r>
      <w:r>
        <w:rPr>
          <w:rFonts w:hint="eastAsia" w:eastAsia="ＭＳ Ｐ明朝"/>
          <w:sz w:val="24"/>
        </w:rPr>
        <w:t>　応募書類に虚偽の記載がないこと。</w:t>
      </w:r>
    </w:p>
    <w:p>
      <w:pPr>
        <w:pStyle w:val="0"/>
        <w:spacing w:line="340" w:lineRule="exact"/>
        <w:ind w:left="480" w:hanging="480" w:hangingChars="200"/>
        <w:contextualSpacing w:val="0"/>
        <w:rPr>
          <w:rFonts w:hint="eastAsia" w:eastAsia="ＭＳ Ｐ明朝"/>
          <w:sz w:val="24"/>
        </w:rPr>
      </w:pPr>
      <w:r>
        <w:rPr>
          <w:rFonts w:hint="eastAsia" w:eastAsia="ＭＳ Ｐ明朝"/>
          <w:sz w:val="24"/>
        </w:rPr>
        <w:t>11</w:t>
      </w:r>
      <w:r>
        <w:rPr>
          <w:rFonts w:hint="eastAsia" w:eastAsia="ＭＳ Ｐ明朝"/>
          <w:sz w:val="24"/>
        </w:rPr>
        <w:t>　本施設を指定期間にわたり、安定的に管理することの可能なノウハウ、実施体制、経営基盤等が確保されていること。</w:t>
      </w:r>
      <w:bookmarkStart w:id="0" w:name="_GoBack"/>
      <w:bookmarkEnd w:id="0"/>
    </w:p>
    <w:p>
      <w:pPr>
        <w:pStyle w:val="0"/>
        <w:spacing w:line="340" w:lineRule="exact"/>
        <w:contextualSpacing w:val="0"/>
        <w:rPr>
          <w:rFonts w:hint="default" w:eastAsia="ＭＳ Ｐ明朝"/>
          <w:sz w:val="24"/>
        </w:rPr>
      </w:pPr>
    </w:p>
    <w:p>
      <w:pPr>
        <w:pStyle w:val="0"/>
        <w:spacing w:line="340" w:lineRule="exact"/>
        <w:ind w:left="210" w:leftChars="100" w:firstLine="240" w:firstLineChars="100"/>
        <w:contextualSpacing w:val="0"/>
        <w:rPr>
          <w:rFonts w:hint="eastAsia"/>
          <w:sz w:val="24"/>
        </w:rPr>
      </w:pPr>
      <w:r>
        <w:rPr>
          <w:rFonts w:hint="eastAsia" w:eastAsia="ＭＳ Ｐ明朝"/>
          <w:sz w:val="24"/>
        </w:rPr>
        <w:t>なお、当該誓約に違反があった場合には、それまで申請者が費やした費用を賠償することなしに、選定手続きを継続する申請者の資格を市が一方的に破棄する権利を有することに同意します。</w:t>
      </w:r>
    </w:p>
    <w:sectPr>
      <w:headerReference r:id="rId5" w:type="default"/>
      <w:pgSz w:w="11906" w:h="16838"/>
      <w:pgMar w:top="964" w:right="1417" w:bottom="850" w:left="1417" w:header="567"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Ebrima">
    <w:panose1 w:val="00000000000000000000"/>
    <w:charset w:val="00"/>
    <w:family w:val="auto"/>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basedOn w:val="10"/>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TotalTime>
  <Pages>2</Pages>
  <Words>1</Words>
  <Characters>638</Characters>
  <Application>JUST Note</Application>
  <Lines>36</Lines>
  <Paragraphs>20</Paragraphs>
  <Company>箕面市役所</Company>
  <CharactersWithSpaces>894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大西　雅仁(手動)</cp:lastModifiedBy>
  <cp:lastPrinted>2019-07-31T01:01:00Z</cp:lastPrinted>
  <dcterms:created xsi:type="dcterms:W3CDTF">2014-06-11T03:27:00Z</dcterms:created>
  <dcterms:modified xsi:type="dcterms:W3CDTF">2020-08-14T04:32:48Z</dcterms:modified>
  <cp:revision>22</cp:revision>
</cp:coreProperties>
</file>