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ackground w:color="FFFFFF"/>
  <w:body>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特定個人情報の取扱いに係る特記事項</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（基本的事項）</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第１条　受注者は、本件業務の履行に当たり、特定個人情報の保護の重要性を認識し、個人の権利利益を侵害することのないよう適正に取り扱うことができる作業従事者を選任しなければならない。</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２　前項の作業従事者は、次に掲げる要件をいずれも満たす者とする。</w:t>
      </w:r>
    </w:p>
    <w:p>
      <w:pPr>
        <w:pStyle w:val="0"/>
        <w:ind w:left="464" w:leftChars="100"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①本件業務の履行に当たり、受注者の責任において特定個人情報の取扱いに関する基礎的な教育及び研修を受けたか、又は同等の知識を有すると認められる者であること。</w:t>
      </w:r>
    </w:p>
    <w:p>
      <w:pPr>
        <w:pStyle w:val="0"/>
        <w:ind w:left="464" w:leftChars="100"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②本契約において委託者が受注者に義務付ける情報の保護の遵守に関する誓約の内容を十分に理解した上で当該誓約書の提出が可能な者であること。</w:t>
      </w:r>
    </w:p>
    <w:p>
      <w:pPr>
        <w:pStyle w:val="0"/>
        <w:ind w:left="237" w:hanging="237" w:hangingChars="100"/>
        <w:rPr>
          <w:rFonts w:hint="eastAsia" w:asciiTheme="minorEastAsia" w:hAnsiTheme="minorEastAsia" w:eastAsiaTheme="minorEastAsia"/>
          <w:sz w:val="22"/>
        </w:rPr>
      </w:pPr>
      <w:bookmarkStart w:id="0" w:name="_GoBack"/>
      <w:bookmarkEnd w:id="0"/>
    </w:p>
    <w:p>
      <w:pPr>
        <w:pStyle w:val="0"/>
        <w:rPr>
          <w:rFonts w:hint="eastAsia" w:asciiTheme="minorEastAsia" w:hAnsiTheme="minorEastAsia" w:eastAsiaTheme="minorEastAsia"/>
          <w:sz w:val="22"/>
        </w:rPr>
      </w:pPr>
      <w:r>
        <w:rPr>
          <w:rFonts w:hint="eastAsia" w:asciiTheme="minorEastAsia" w:hAnsiTheme="minorEastAsia" w:eastAsiaTheme="minorEastAsia"/>
          <w:sz w:val="22"/>
        </w:rPr>
        <w:t>（秘密の保持）</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第２条　受注者は、本件業務の履行により知り得た委託者の情報を他に知らせ、又は不当な目的に使用してはならない。本契約が期間満了、解除等により終了した後においても、同様とする。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（作業従事者への周知）</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第３条　受注者は、本件業務の履行により知り得た委託者の情報を他に知らせ、又は不当な目的に使用してはならないことを作業従事者に指導しなければならず、かつ、受注者も作業従事者から当該情報の提供を求めてはならない。本契約が期間満了、解除等により終了した後において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（適正管理）</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第４条　受注者は、本件業務に係る特定個人情報の漏洩、滅失及び毀損の防止その他特定個人情報の適正な管理のため、本件業務の遂行の際に出力した特定個人情報の記載された書類（以下「書類」という。）であって使用の目的が遂げられた書類を即時に裁断しなければならない。</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２　受注者は、前項の対応が困難である場合は、委託者との協議により書類の一次保管場所を定め、委託者との協議により決定した頻度で一次保管した書類の一切を裁断し、その裁断作業を行った時間、作業者を記録し、委託者に報告しなければならない。</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　受注者は、理由の如何に関わらず、委託者の許可無く書類を保管してはならない。</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（収集の制限）</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第５条　受注者は、本件業務の履行のために特定個人情報を収集するときは、本件業務の履行に必要であり委託者の指定した範囲内で、適法かつ委託者の指定した手段により行わなければならない。</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（利用の制限）</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第６条　受注者は、本件業務の履行に必要となる範囲を超えて、特定個人情報を検索、閲覧、利用、抽出、保存をしてはならない。</w:t>
      </w:r>
    </w:p>
    <w:p>
      <w:pPr>
        <w:pStyle w:val="0"/>
        <w:ind w:left="237" w:hanging="237" w:hangingChars="10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（調査等）</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第７条　委託者は、受注者が本件業務の履行に当たり取り扱っている特定個人情報の状況について、随時調査及び確認をすることができる。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（事故発生時における報告）</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第８条　受注者は、この特記事項に違反する事態が生じ、又は生じるおそれがあると認めるときは、その旨を速やかに委託者に報告し、その指示に従わなければならない。本契約が期間満了、解除等により終了した後において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（損害賠償）</w:t>
      </w:r>
    </w:p>
    <w:p>
      <w:pPr>
        <w:pStyle w:val="0"/>
        <w:ind w:left="237" w:hanging="237" w:hangingChars="100"/>
        <w:rPr>
          <w:rFonts w:hint="eastAsia" w:asciiTheme="minorEastAsia" w:hAnsiTheme="minorEastAsia" w:eastAsiaTheme="minorEastAsia"/>
          <w:sz w:val="22"/>
        </w:rPr>
      </w:pPr>
      <w:r>
        <w:rPr>
          <w:rFonts w:hint="eastAsia" w:asciiTheme="minorEastAsia" w:hAnsiTheme="minorEastAsia" w:eastAsiaTheme="minorEastAsia"/>
          <w:sz w:val="22"/>
        </w:rPr>
        <w:t>第９条　受注者は、本件業務の履行により知り得た個人情報を漏洩したことにより、委託者又は第三者に損害を与えたときは、その損害を賠償しなければならない。受注者がこの特記事項に違反したことにより委託者又は第三者に損害を与えたときも、同様と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（作業従事者への罰則の教示）</w:t>
      </w:r>
    </w:p>
    <w:p>
      <w:pPr>
        <w:pStyle w:val="0"/>
        <w:ind w:left="237" w:hanging="237" w:hangingChars="100"/>
        <w:rPr>
          <w:rFonts w:hint="default" w:asciiTheme="minorEastAsia" w:hAnsiTheme="minorEastAsia" w:eastAsiaTheme="minorEastAsia"/>
          <w:sz w:val="22"/>
        </w:rPr>
      </w:pPr>
      <w:r>
        <w:rPr>
          <w:rFonts w:hint="eastAsia" w:asciiTheme="minorEastAsia" w:hAnsiTheme="minorEastAsia" w:eastAsiaTheme="minorEastAsia"/>
          <w:sz w:val="22"/>
        </w:rPr>
        <w:t>第１０条　受注者は、作業従事者又は作業従事者であった者が、行政手続における特定の個人を識別するための番号の利用等に関する法律及び箕面市個人情報保護条例第２８条及び第２９条に規定する違反行為をしたときは、同法及び同条例による罰則の適用対象となることを教示しなければならない。</w:t>
      </w:r>
    </w:p>
    <w:sectPr>
      <w:pgSz w:w="11907" w:h="16840"/>
      <w:pgMar w:top="1418" w:right="1418" w:bottom="1418" w:left="1418" w:header="851" w:footer="992" w:gutter="0"/>
      <w:cols w:space="720"/>
      <w:textDirection w:val="lrTb"/>
      <w:docGrid w:type="linesAndChars" w:linePitch="350"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3F947B2C"/>
    <w:lvl w:ilvl="0">
      <w:start w:val="1"/>
      <w:numFmt w:val="decimal"/>
      <w:pStyle w:val="25"/>
      <w:lvlText w:val="(%1) "/>
      <w:lvlJc w:val="left"/>
      <w:pPr>
        <w:tabs>
          <w:tab w:val="num" w:leader="none" w:pos="0"/>
        </w:tabs>
        <w:ind w:left="0" w:hanging="425"/>
      </w:pPr>
      <w:rPr>
        <w:rFonts w:hint="eastAsia"/>
      </w:rPr>
    </w:lvl>
    <w:lvl w:ilvl="1">
      <w:start w:val="1"/>
      <w:numFmt w:val="decimal"/>
      <w:lvlText w:val="(1%2)"/>
      <w:lvlJc w:val="left"/>
      <w:pPr>
        <w:tabs>
          <w:tab w:val="num" w:leader="none" w:pos="426"/>
        </w:tabs>
        <w:ind w:left="426" w:hanging="426"/>
      </w:pPr>
      <w:rPr>
        <w:rFonts w:hint="eastAsia"/>
      </w:rPr>
    </w:lvl>
    <w:lvl w:ilvl="2">
      <w:start w:val="1"/>
      <w:numFmt w:val="decimalEnclosedCircle"/>
      <w:lvlText w:val="%3"/>
      <w:lvlJc w:val="left"/>
      <w:pPr>
        <w:tabs>
          <w:tab w:val="num" w:leader="none" w:pos="851"/>
        </w:tabs>
        <w:ind w:left="851" w:hanging="425"/>
      </w:pPr>
      <w:rPr>
        <w:rFonts w:hint="eastAsia"/>
      </w:rPr>
    </w:lvl>
    <w:lvl w:ilvl="3">
      <w:start w:val="1"/>
      <w:numFmt w:val="irohaFullWidth"/>
      <w:lvlText w:val="(%4)"/>
      <w:lvlJc w:val="left"/>
      <w:pPr>
        <w:tabs>
          <w:tab w:val="num" w:leader="none" w:pos="1276"/>
        </w:tabs>
        <w:ind w:left="1276" w:hanging="425"/>
      </w:pPr>
      <w:rPr>
        <w:rFonts w:hint="eastAsia"/>
      </w:rPr>
    </w:lvl>
    <w:lvl w:ilvl="4">
      <w:start w:val="1"/>
      <w:numFmt w:val="none"/>
      <w:suff w:val="nothing"/>
      <w:lvlText w:val=""/>
      <w:lvlJc w:val="left"/>
      <w:pPr>
        <w:ind w:left="1701" w:hanging="425"/>
      </w:pPr>
      <w:rPr>
        <w:rFonts w:hint="eastAsia"/>
      </w:rPr>
    </w:lvl>
    <w:lvl w:ilvl="5">
      <w:start w:val="1"/>
      <w:numFmt w:val="none"/>
      <w:suff w:val="nothing"/>
      <w:lvlText w:val=""/>
      <w:lvlJc w:val="left"/>
      <w:pPr>
        <w:ind w:left="2126" w:hanging="425"/>
      </w:pPr>
      <w:rPr>
        <w:rFonts w:hint="eastAsia"/>
      </w:rPr>
    </w:lvl>
    <w:lvl w:ilvl="6">
      <w:start w:val="1"/>
      <w:numFmt w:val="none"/>
      <w:suff w:val="nothing"/>
      <w:lvlText w:val=""/>
      <w:lvlJc w:val="left"/>
      <w:pPr>
        <w:ind w:left="2551" w:hanging="425"/>
      </w:pPr>
      <w:rPr>
        <w:rFonts w:hint="eastAsia"/>
      </w:rPr>
    </w:lvl>
    <w:lvl w:ilvl="7">
      <w:start w:val="1"/>
      <w:numFmt w:val="none"/>
      <w:suff w:val="nothing"/>
      <w:lvlText w:val=""/>
      <w:lvlJc w:val="left"/>
      <w:pPr>
        <w:ind w:left="2977" w:hanging="426"/>
      </w:pPr>
      <w:rPr>
        <w:rFonts w:hint="eastAsia"/>
      </w:rPr>
    </w:lvl>
    <w:lvl w:ilvl="8">
      <w:start w:val="1"/>
      <w:numFmt w:val="none"/>
      <w:suff w:val="nothing"/>
      <w:lvlText w:val=""/>
      <w:lvlJc w:val="right"/>
      <w:pPr>
        <w:ind w:left="3402" w:hanging="42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doNotDisplayPageBoundaries/>
  <w:displayBackgroundShape/>
  <w:bordersDoNotSurroundHeader/>
  <w:bordersDoNotSurroundFooter/>
  <w:defaultTabStop w:val="0"/>
  <w:hyphenationZone w:val="0"/>
  <w:drawingGridHorizontalSpacing w:val="227"/>
  <w:drawingGridVerticalSpacing w:val="333"/>
  <w:displayHorizontalDrawingGridEvery w:val="0"/>
  <w:displayVerticalDrawingGridEvery w:val="0"/>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6">
    <w:name w:val="heading 6"/>
    <w:basedOn w:val="0"/>
    <w:next w:val="0"/>
    <w:link w:val="0"/>
    <w:uiPriority w:val="0"/>
    <w:qFormat/>
    <w:pPr>
      <w:keepNext w:val="1"/>
      <w:ind w:left="800" w:leftChars="800"/>
      <w:outlineLvl w:val="5"/>
    </w:pPr>
    <w:rPr>
      <w:b w:val="1"/>
    </w:rPr>
  </w:style>
  <w:style w:type="paragraph" w:styleId="7">
    <w:name w:val="heading 7"/>
    <w:basedOn w:val="0"/>
    <w:next w:val="0"/>
    <w:link w:val="0"/>
    <w:uiPriority w:val="0"/>
    <w:qFormat/>
    <w:pPr>
      <w:keepNext w:val="1"/>
      <w:tabs>
        <w:tab w:val="left" w:leader="none" w:pos="993"/>
      </w:tabs>
      <w:spacing w:after="170" w:afterLines="50" w:afterAutospacing="0" w:line="0" w:lineRule="atLeast"/>
      <w:ind w:left="991" w:leftChars="14" w:right="31" w:hanging="962" w:hangingChars="458"/>
      <w:jc w:val="left"/>
      <w:outlineLvl w:val="6"/>
    </w:pPr>
    <w:rPr>
      <w:rFonts w:ascii="Arial" w:hAnsi="Arial" w:eastAsia="ＭＳ ゴシック"/>
    </w:rPr>
  </w:style>
  <w:style w:type="paragraph" w:styleId="8">
    <w:name w:val="heading 8"/>
    <w:basedOn w:val="0"/>
    <w:next w:val="0"/>
    <w:link w:val="0"/>
    <w:uiPriority w:val="0"/>
    <w:qFormat/>
    <w:pPr>
      <w:tabs>
        <w:tab w:val="left" w:leader="none" w:pos="993"/>
      </w:tabs>
      <w:spacing w:after="170" w:afterLines="50" w:afterAutospacing="0" w:line="240" w:lineRule="exact"/>
      <w:ind w:left="472" w:leftChars="135" w:hanging="337" w:hangingChars="337"/>
      <w:jc w:val="left"/>
      <w:outlineLvl w:val="7"/>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50" w:hanging="840"/>
    </w:pPr>
    <w:rPr>
      <w:rFonts w:eastAsia="HG丸ｺﾞｼｯｸM-PRO"/>
    </w:rPr>
  </w:style>
  <w:style w:type="paragraph" w:styleId="16">
    <w:name w:val="Body Text Indent 2"/>
    <w:basedOn w:val="0"/>
    <w:next w:val="16"/>
    <w:link w:val="22"/>
    <w:uiPriority w:val="0"/>
    <w:pPr>
      <w:ind w:left="420" w:hanging="420"/>
    </w:pPr>
    <w:rPr>
      <w:rFonts w:ascii="Century" w:hAnsi="Century" w:eastAsia="HG丸ｺﾞｼｯｸM-PRO"/>
    </w:rPr>
  </w:style>
  <w:style w:type="paragraph" w:styleId="17">
    <w:name w:val="Body Text Indent 3"/>
    <w:basedOn w:val="0"/>
    <w:next w:val="17"/>
    <w:link w:val="0"/>
    <w:uiPriority w:val="0"/>
    <w:pPr>
      <w:ind w:left="420" w:hanging="210"/>
    </w:pPr>
    <w:rPr>
      <w:rFonts w:eastAsia="HG丸ｺﾞｼｯｸM-PRO"/>
    </w:rPr>
  </w:style>
  <w:style w:type="paragraph" w:styleId="18">
    <w:name w:val="Block Text"/>
    <w:basedOn w:val="0"/>
    <w:next w:val="18"/>
    <w:link w:val="0"/>
    <w:uiPriority w:val="0"/>
    <w:pPr>
      <w:kinsoku w:val="0"/>
      <w:wordWrap w:val="0"/>
      <w:overflowPunct w:val="0"/>
      <w:autoSpaceDE w:val="0"/>
      <w:autoSpaceDN w:val="0"/>
      <w:snapToGrid w:val="0"/>
      <w:spacing w:line="345" w:lineRule="exact"/>
      <w:ind w:left="254" w:right="766" w:hanging="254" w:hangingChars="100"/>
    </w:pPr>
    <w:rPr>
      <w:rFonts w:ascii="明朝体" w:hAnsi="明朝体" w:eastAsia="明朝体"/>
      <w:spacing w:val="22"/>
      <w:kern w:val="0"/>
    </w:rPr>
  </w:style>
  <w:style w:type="paragraph" w:styleId="19" w:customStyle="1">
    <w:name w:val="（1）"/>
    <w:basedOn w:val="0"/>
    <w:next w:val="19"/>
    <w:link w:val="0"/>
    <w:uiPriority w:val="0"/>
    <w:pPr>
      <w:tabs>
        <w:tab w:val="left" w:leader="none" w:pos="630"/>
      </w:tabs>
      <w:autoSpaceDE w:val="0"/>
      <w:autoSpaceDN w:val="0"/>
      <w:ind w:left="420" w:hanging="420" w:hangingChars="200"/>
    </w:pPr>
  </w:style>
  <w:style w:type="paragraph" w:styleId="20">
    <w:name w:val="Date"/>
    <w:basedOn w:val="0"/>
    <w:next w:val="0"/>
    <w:link w:val="0"/>
    <w:uiPriority w:val="0"/>
    <w:rPr>
      <w:rFonts w:ascii="ＭＳ Ｐ明朝" w:hAnsi="ＭＳ Ｐ明朝" w:eastAsia="ＭＳ Ｐ明朝"/>
    </w:rPr>
  </w:style>
  <w:style w:type="paragraph" w:styleId="21" w:customStyle="1">
    <w:name w:val="標準 + ＭＳ 明朝"/>
    <w:basedOn w:val="16"/>
    <w:next w:val="21"/>
    <w:link w:val="23"/>
    <w:uiPriority w:val="0"/>
    <w:pPr>
      <w:ind w:left="212" w:leftChars="1" w:hanging="210" w:hangingChars="100"/>
    </w:pPr>
    <w:rPr>
      <w:rFonts w:eastAsia="ＭＳ 明朝"/>
      <w:color w:val="000000"/>
    </w:rPr>
  </w:style>
  <w:style w:type="character" w:styleId="22" w:customStyle="1">
    <w:name w:val="本文インデント 2 (文字)"/>
    <w:next w:val="22"/>
    <w:link w:val="16"/>
    <w:uiPriority w:val="0"/>
    <w:rPr>
      <w:rFonts w:ascii="Century" w:hAnsi="Century" w:eastAsia="HG丸ｺﾞｼｯｸM-PRO"/>
      <w:kern w:val="2"/>
      <w:sz w:val="21"/>
    </w:rPr>
  </w:style>
  <w:style w:type="character" w:styleId="23" w:customStyle="1">
    <w:name w:val="標準 + ＭＳ 明朝 (文字)"/>
    <w:next w:val="23"/>
    <w:link w:val="21"/>
    <w:uiPriority w:val="0"/>
    <w:rPr>
      <w:rFonts w:ascii="ＭＳ 明朝" w:hAnsi="ＭＳ 明朝" w:eastAsia="ＭＳ 明朝"/>
      <w:color w:val="000000"/>
      <w:kern w:val="2"/>
      <w:sz w:val="21"/>
    </w:rPr>
  </w:style>
  <w:style w:type="paragraph" w:styleId="24">
    <w:name w:val="Balloon Text"/>
    <w:basedOn w:val="0"/>
    <w:next w:val="24"/>
    <w:link w:val="0"/>
    <w:uiPriority w:val="0"/>
    <w:semiHidden/>
    <w:rPr>
      <w:rFonts w:ascii="Arial" w:hAnsi="Arial" w:eastAsia="ＭＳ ゴシック"/>
      <w:sz w:val="18"/>
    </w:rPr>
  </w:style>
  <w:style w:type="paragraph" w:styleId="25">
    <w:name w:val="List Paragraph"/>
    <w:basedOn w:val="0"/>
    <w:next w:val="25"/>
    <w:link w:val="0"/>
    <w:uiPriority w:val="0"/>
    <w:qFormat/>
    <w:pPr>
      <w:numPr>
        <w:ilvl w:val="0"/>
        <w:numId w:val="1"/>
      </w:numPr>
      <w:tabs>
        <w:tab w:val="clear" w:pos="0"/>
      </w:tabs>
      <w:spacing w:after="170" w:afterLines="50" w:afterAutospacing="0" w:line="0" w:lineRule="atLeast"/>
      <w:ind w:left="709"/>
      <w:jc w:val="left"/>
    </w:pPr>
  </w:style>
  <w:style w:type="character" w:styleId="26" w:customStyle="1">
    <w:name w:val="見出し 8 (文字)"/>
    <w:basedOn w:val="10"/>
    <w:next w:val="26"/>
    <w:link w:val="0"/>
    <w:uiPriority w:val="0"/>
  </w:style>
  <w:style w:type="character" w:styleId="27">
    <w:name w:val="Hyperlink"/>
    <w:next w:val="27"/>
    <w:link w:val="0"/>
    <w:uiPriority w:val="0"/>
    <w:rPr>
      <w:color w:val="0000FF"/>
      <w:u w:val="single" w:color="auto"/>
    </w:rPr>
  </w:style>
  <w:style w:type="paragraph" w:styleId="28">
    <w:name w:val="endnote text"/>
    <w:basedOn w:val="0"/>
    <w:next w:val="28"/>
    <w:link w:val="0"/>
    <w:uiPriority w:val="0"/>
    <w:semiHidden/>
    <w:pPr>
      <w:snapToGrid w:val="0"/>
      <w:jc w:val="left"/>
    </w:pPr>
  </w:style>
  <w:style w:type="paragraph" w:styleId="29">
    <w:name w:val="footnote text"/>
    <w:basedOn w:val="0"/>
    <w:next w:val="29"/>
    <w:link w:val="0"/>
    <w:uiPriority w:val="0"/>
    <w:semiHidden/>
    <w:pPr>
      <w:snapToGrid w:val="0"/>
      <w:jc w:val="left"/>
    </w:pPr>
  </w:style>
  <w:style w:type="character" w:styleId="30">
    <w:name w:val="footnote reference"/>
    <w:next w:val="30"/>
    <w:link w:val="0"/>
    <w:uiPriority w:val="0"/>
    <w:semiHidden/>
    <w:rPr>
      <w:vertAlign w:val="superscript"/>
    </w:rPr>
  </w:style>
  <w:style w:type="paragraph" w:styleId="31">
    <w:name w:val="header"/>
    <w:basedOn w:val="0"/>
    <w:next w:val="31"/>
    <w:link w:val="32"/>
    <w:uiPriority w:val="0"/>
    <w:pPr>
      <w:tabs>
        <w:tab w:val="center" w:leader="none" w:pos="4252"/>
        <w:tab w:val="right" w:leader="none" w:pos="8504"/>
      </w:tabs>
      <w:snapToGrid w:val="0"/>
    </w:pPr>
  </w:style>
  <w:style w:type="character" w:styleId="32" w:customStyle="1">
    <w:name w:val="ヘッダー (文字)"/>
    <w:next w:val="32"/>
    <w:link w:val="31"/>
    <w:uiPriority w:val="0"/>
    <w:rPr>
      <w:rFonts w:ascii="ＭＳ 明朝" w:hAnsi="ＭＳ 明朝"/>
      <w:kern w:val="2"/>
      <w:sz w:val="21"/>
    </w:rPr>
  </w:style>
  <w:style w:type="paragraph" w:styleId="33">
    <w:name w:val="footer"/>
    <w:basedOn w:val="0"/>
    <w:next w:val="33"/>
    <w:link w:val="34"/>
    <w:uiPriority w:val="0"/>
    <w:pPr>
      <w:tabs>
        <w:tab w:val="center" w:leader="none" w:pos="4252"/>
        <w:tab w:val="right" w:leader="none" w:pos="8504"/>
      </w:tabs>
      <w:snapToGrid w:val="0"/>
    </w:pPr>
  </w:style>
  <w:style w:type="character" w:styleId="34" w:customStyle="1">
    <w:name w:val="フッター (文字)"/>
    <w:next w:val="34"/>
    <w:link w:val="33"/>
    <w:uiPriority w:val="0"/>
    <w:rPr>
      <w:rFonts w:ascii="ＭＳ 明朝" w:hAnsi="ＭＳ 明朝"/>
      <w:kern w:val="2"/>
      <w:sz w:val="21"/>
    </w:rPr>
  </w:style>
  <w:style w:type="paragraph" w:styleId="35" w:customStyle="1">
    <w:name w:val="一太郎"/>
    <w:next w:val="35"/>
    <w:link w:val="0"/>
    <w:uiPriority w:val="0"/>
    <w:pPr>
      <w:widowControl w:val="0"/>
      <w:wordWrap w:val="0"/>
      <w:autoSpaceDE w:val="0"/>
      <w:autoSpaceDN w:val="0"/>
      <w:adjustRightInd w:val="0"/>
      <w:spacing w:line="356" w:lineRule="exact"/>
      <w:jc w:val="both"/>
    </w:pPr>
    <w:rPr>
      <w:rFonts w:eastAsia="ＭＳ ゴシック"/>
      <w:spacing w:val="5"/>
      <w:sz w:val="24"/>
    </w:rPr>
  </w:style>
  <w:style w:type="paragraph" w:styleId="36">
    <w:name w:val="Closing"/>
    <w:basedOn w:val="0"/>
    <w:next w:val="36"/>
    <w:link w:val="0"/>
    <w:uiPriority w:val="0"/>
    <w:pPr>
      <w:jc w:val="right"/>
    </w:pPr>
    <w:rPr>
      <w:rFonts w:ascii="Century" w:hAnsi="Century" w:eastAsia="ＭＳ ゴシック"/>
      <w:kern w:val="0"/>
      <w:sz w:val="24"/>
    </w:rPr>
  </w:style>
  <w:style w:type="paragraph" w:styleId="37">
    <w:name w:val="Body Text"/>
    <w:basedOn w:val="0"/>
    <w:next w:val="37"/>
    <w:link w:val="38"/>
    <w:uiPriority w:val="0"/>
  </w:style>
  <w:style w:type="character" w:styleId="38" w:customStyle="1">
    <w:name w:val="本文 (文字)"/>
    <w:next w:val="38"/>
    <w:link w:val="37"/>
    <w:uiPriority w:val="0"/>
    <w:rPr>
      <w:rFonts w:ascii="ＭＳ 明朝" w:hAnsi="ＭＳ 明朝"/>
      <w:kern w:val="2"/>
      <w:sz w:val="21"/>
    </w:rPr>
  </w:style>
  <w:style w:type="paragraph" w:styleId="39">
    <w:name w:val="Revision"/>
    <w:next w:val="39"/>
    <w:link w:val="0"/>
    <w:uiPriority w:val="0"/>
    <w:rPr>
      <w:rFonts w:ascii="ＭＳ 明朝" w:hAnsi="ＭＳ 明朝"/>
      <w:kern w:val="2"/>
      <w:sz w:val="21"/>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2</Pages>
  <Words>0</Words>
  <Characters>1430</Characters>
  <Application>JUST Note</Application>
  <Lines>64</Lines>
  <Paragraphs>26</Paragraphs>
  <Company>箕面市役所</Company>
  <CharactersWithSpaces>1443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16</dc:title>
  <cp:lastModifiedBy>中出　宣義(手動)</cp:lastModifiedBy>
  <cp:lastPrinted>2015-12-08T10:37:09Z</cp:lastPrinted>
  <dcterms:created xsi:type="dcterms:W3CDTF">2015-01-19T07:15:00Z</dcterms:created>
  <dcterms:modified xsi:type="dcterms:W3CDTF">2015-12-10T13:19:00Z</dcterms:modified>
  <cp:revision>42</cp:revision>
</cp:coreProperties>
</file>