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260"/>
        <w:gridCol w:w="546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過去３ヶ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0"/>
              </w:rPr>
              <w:t>年の決算状況（赤字の有無）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事業者の同種・類似業務の実績（過去５年間）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配置予定従事者の業務実績及び国家資格等並びに専門知識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休暇休業等の取得状況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環境への取組状況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契約（業務）期間終了後の引継ぎ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様式２１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人権研修の実施状況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様式２２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様式２３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地域経済への波及効果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様式２４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※提案書の提出部数は、６</w:t>
      </w:r>
      <w:r>
        <w:rPr>
          <w:rFonts w:hint="eastAsia" w:ascii="ＭＳ 明朝" w:hAnsi="ＭＳ 明朝" w:eastAsia="ＭＳ 明朝"/>
          <w:color w:val="auto"/>
          <w:sz w:val="20"/>
        </w:rPr>
        <w:t>部</w:t>
      </w:r>
      <w:r>
        <w:rPr>
          <w:rFonts w:hint="eastAsia" w:ascii="ＭＳ 明朝" w:hAnsi="ＭＳ 明朝" w:eastAsia="ＭＳ 明朝"/>
          <w:sz w:val="20"/>
        </w:rPr>
        <w:t>（正本１部、副本５部）とする。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4</Words>
  <Characters>535</Characters>
  <Application>JUST Note</Application>
  <Lines>709</Lines>
  <Paragraphs>82</Paragraphs>
  <Company>箕面市役所</Company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cp:lastPrinted>2021-02-10T01:05:48Z</cp:lastPrinted>
  <dcterms:created xsi:type="dcterms:W3CDTF">2020-03-04T04:58:00Z</dcterms:created>
  <dcterms:modified xsi:type="dcterms:W3CDTF">2021-02-10T01:10:49Z</dcterms:modified>
  <cp:revision>25</cp:revision>
</cp:coreProperties>
</file>