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p>
    <w:p>
      <w:pPr>
        <w:pStyle w:val="0"/>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mc:AlternateContent>
          <mc:Choice Requires="wpg">
            <w:drawing>
              <wp:anchor distT="0" distB="0" distL="114300" distR="114300" simplePos="0" relativeHeight="2" behindDoc="0" locked="0" layoutInCell="1" hidden="0" allowOverlap="1">
                <wp:simplePos x="0" y="0"/>
                <wp:positionH relativeFrom="column">
                  <wp:posOffset>-179705</wp:posOffset>
                </wp:positionH>
                <wp:positionV relativeFrom="paragraph">
                  <wp:posOffset>-228600</wp:posOffset>
                </wp:positionV>
                <wp:extent cx="5943600" cy="580390"/>
                <wp:effectExtent l="19050" t="0" r="635" b="15240"/>
                <wp:wrapNone/>
                <wp:docPr id="1026" name="グループ化 1"/>
                <a:graphic xmlns:a="http://schemas.openxmlformats.org/drawingml/2006/main">
                  <a:graphicData uri="http://schemas.microsoft.com/office/word/2010/wordprocessingGroup">
                    <wpg:wgp>
                      <wpg:cNvGrpSpPr/>
                      <wpg:grpSpPr>
                        <a:xfrm>
                          <a:off x="0" y="0"/>
                          <a:ext cx="5943600" cy="580390"/>
                          <a:chOff x="1881" y="725"/>
                          <a:chExt cx="8460" cy="914"/>
                        </a:xfrm>
                      </wpg:grpSpPr>
                      <wps:wsp>
                        <wps:cNvPr id="1027" name="Line 3"/>
                        <wps:cNvSpPr/>
                        <wps:spPr>
                          <a:xfrm>
                            <a:off x="1881" y="1628"/>
                            <a:ext cx="8100" cy="0"/>
                          </a:xfrm>
                          <a:prstGeom prst="line">
                            <a:avLst/>
                          </a:prstGeom>
                          <a:noFill/>
                          <a:ln w="43180">
                            <a:solidFill>
                              <a:srgbClr val="000000"/>
                            </a:solidFill>
                            <a:round/>
                            <a:headEnd/>
                            <a:tailEnd/>
                          </a:ln>
                        </wps:spPr>
                        <wps:bodyPr/>
                      </wps:wsp>
                      <wps:wsp>
                        <wps:cNvPr id="1028" name="Text Box 4"/>
                        <wps:cNvSpPr txBox="1">
                          <a:spLocks noChangeArrowheads="1"/>
                        </wps:cNvSpPr>
                        <wps:spPr>
                          <a:xfrm>
                            <a:off x="7821" y="905"/>
                            <a:ext cx="2415" cy="734"/>
                          </a:xfrm>
                          <a:prstGeom prst="rect">
                            <a:avLst/>
                          </a:prstGeom>
                          <a:noFill/>
                          <a:ln>
                            <a:noFill/>
                          </a:ln>
                        </wps:spPr>
                        <wps:txbx>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wps:txbx>
                        <wps:bodyPr rot="0" vertOverflow="overflow" horzOverflow="overflow" wrap="square" lIns="74295" tIns="8890" rIns="74295" bIns="8890" anchor="t" anchorCtr="0" upright="1">
                          <a:spAutoFit/>
                        </wps:bodyPr>
                      </wps:wsp>
                      <wps:wsp>
                        <wps:cNvPr id="1029" name="Text Box 5"/>
                        <wps:cNvSpPr txBox="1">
                          <a:spLocks noChangeArrowheads="1"/>
                        </wps:cNvSpPr>
                        <wps:spPr>
                          <a:xfrm>
                            <a:off x="7641" y="725"/>
                            <a:ext cx="2700" cy="360"/>
                          </a:xfrm>
                          <a:prstGeom prst="rect">
                            <a:avLst/>
                          </a:prstGeom>
                          <a:noFill/>
                          <a:ln>
                            <a:noFill/>
                          </a:ln>
                        </wps:spPr>
                        <wps:txbx>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wps:txbx>
                        <wps:bodyPr rot="0" vertOverflow="overflow" horzOverflow="overflow" wrap="square" lIns="74295" tIns="8890" rIns="74295" bIns="8890" anchor="t" anchorCtr="0" upright="1"/>
                      </wps:wsp>
                      <pic:pic xmlns:pic="http://schemas.openxmlformats.org/drawingml/2006/picture">
                        <pic:nvPicPr>
                          <pic:cNvPr id="1030" name="Picture 6" descr="箕面市の市章"/>
                          <pic:cNvPicPr>
                            <a:picLocks noChangeAspect="1" noChangeArrowheads="1"/>
                          </pic:cNvPicPr>
                        </pic:nvPicPr>
                        <pic:blipFill>
                          <a:blip r:embed="rId11" r:link="rId10"/>
                          <a:stretch>
                            <a:fillRect/>
                          </a:stretch>
                        </pic:blipFill>
                        <pic:spPr>
                          <a:xfrm>
                            <a:off x="7171" y="837"/>
                            <a:ext cx="753" cy="680"/>
                          </a:xfrm>
                          <a:prstGeom prst="rect">
                            <a:avLst/>
                          </a:prstGeom>
                          <a:noFill/>
                          <a:ln>
                            <a:noFill/>
                          </a:ln>
                        </pic:spPr>
                      </pic:pic>
                    </wpg:wgp>
                  </a:graphicData>
                </a:graphic>
              </wp:anchor>
            </w:drawing>
          </mc:Choice>
          <mc:Fallback>
            <w:pict>
              <v:group id="グループ化 1" style="mso-wrap-distance-top:0pt;mso-wrap-distance-right:9pt;mso-wrap-distance-left:9pt;mso-wrap-distance-bottom:0pt;margin-top:-18pt;margin-left:-14.15pt;mso-position-horizontal-relative:text;mso-position-vertical-relative:text;position:absolute;height:45.7pt;width:468pt;z-index:2;" coordsize="8460,914" coordorigin="1881,725" o:spid="_x0000_s1026" o:allowincell="t" o:allowoverlap="t">
                <v:line id="Line 3" style="width:8100;left:1881;height:0;top:1628;position:absolute;" o:spid="_x0000_s1027" filled="f" stroked="t" strokecolor="#000000" strokeweight="3.4pt" o:spt="20" from="1881,1628" to="9981,1628">
                  <v:fill/>
                  <v:stroke filltype="solid"/>
                  <v:textbox style="layout-flow:horizontal;"/>
                  <v:imagedata o:title=""/>
                  <w10:wrap type="none" anchorx="text" anchory="text"/>
                </v:line>
                <v:shapetype id="_x0000_t202" coordsize="21600,21600" o:spt="202" path="m,l,21600r21600,l21600,xe">
                  <v:stroke joinstyle="miter"/>
                  <v:path gradientshapeok="t" o:connecttype="rect"/>
                </v:shapetype>
                <v:shape id="Text Box 4" style="width:2415;left:7821;height:734;top:905;position:absolute;" o:spid="_x0000_s1028" filled="f" stroked="f" o:spt="202" type="#_x0000_t202">
                  <v:fill/>
                  <v:textbox style="layout-flow:horizontal;mso-fit-shape-to-text:t;" inset="2.0637499999999998mm,0.24694444444444438mm,2.0637499999999998mm,0.24694444444444438mm">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v:textbox>
                  <v:imagedata o:title=""/>
                  <w10:wrap type="none" anchorx="text" anchory="text"/>
                </v:shape>
                <v:shape id="Text Box 5" style="width:2700;left:7641;height:360;top:725;position:absolute;" o:spid="_x0000_s1029" filled="f" stroked="f" o:spt="202" type="#_x0000_t202">
                  <v:fill/>
                  <v:textbox style="layout-flow:horizontal;" inset="2.0637499999999998mm,0.24694444444444438mm,2.0637499999999998mm,0.24694444444444438mm">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style="width:753;left:7171;height:680;top:837;position:absolute;" o:spid="_x0000_s1030" filled="f" stroked="f" o:spt="75" type="#_x0000_t75">
                  <v:fill/>
                  <v:imagedata o:title="http://www.city.minoh.osaka.jp/GAIYOU/HISTORY/shisyou.gif" r:id="rId11"/>
                  <w10:wrap type="none" anchorx="text" anchory="text"/>
                </v:shape>
                <w10:wrap type="none" anchorx="text" anchory="text"/>
              </v:group>
            </w:pict>
          </mc:Fallback>
        </mc:AlternateContent>
      </w:r>
    </w:p>
    <w:p>
      <w:pPr>
        <w:pStyle w:val="0"/>
        <w:jc w:val="right"/>
        <w:rPr>
          <w:rFonts w:hint="default" w:ascii="ＭＳ ゴシック" w:hAnsi="ＭＳ ゴシック" w:eastAsia="ＭＳ ゴシック"/>
        </w:rPr>
      </w:pPr>
    </w:p>
    <w:p>
      <w:pPr>
        <w:pStyle w:val="0"/>
        <w:rPr>
          <w:rFonts w:hint="default"/>
          <w:sz w:val="24"/>
        </w:rPr>
      </w:pPr>
    </w:p>
    <w:p>
      <w:pPr>
        <w:pStyle w:val="0"/>
        <w:rPr>
          <w:rFonts w:hint="default"/>
          <w:sz w:val="24"/>
        </w:rPr>
      </w:pPr>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箕面船場阪大前駅前地区まちづくり拠点施設</w:t>
      </w: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（第２期）整備運営事業</w:t>
      </w:r>
    </w:p>
    <w:p>
      <w:pPr>
        <w:pStyle w:val="0"/>
        <w:ind w:left="885" w:firstLine="360"/>
        <w:rPr>
          <w:rFonts w:hint="default"/>
          <w:sz w:val="36"/>
        </w:rPr>
      </w:pP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令和元年８月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jc w:val="both"/>
        <w:rPr>
          <w:rFonts w:hint="eastAsia"/>
        </w:rPr>
      </w:pPr>
      <w:r>
        <w:rPr>
          <w:rFonts w:hint="eastAsia"/>
        </w:rPr>
        <w:fldChar w:fldCharType="begin"/>
      </w:r>
      <w:r>
        <w:rPr>
          <w:rFonts w:hint="eastAsia"/>
        </w:rPr>
        <w:instrText xml:space="preserve">TOC \u \o "1-3" \h \z </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t>1</w:t>
      </w:r>
    </w:p>
    <w:p>
      <w:pPr>
        <w:pStyle w:val="58"/>
        <w:tabs>
          <w:tab w:val="left" w:leader="none" w:pos="840"/>
        </w:tabs>
        <w:jc w:val="both"/>
        <w:rPr>
          <w:rFonts w:hint="eastAsia"/>
        </w:rPr>
      </w:pPr>
      <w:r>
        <w:rPr>
          <w:rFonts w:hint="eastAsia"/>
        </w:rPr>
        <w:t>第２</w:t>
      </w:r>
      <w:r>
        <w:rPr>
          <w:rFonts w:hint="eastAsia"/>
        </w:rPr>
        <w:tab/>
      </w:r>
      <w:r>
        <w:rPr>
          <w:rFonts w:hint="eastAsia"/>
        </w:rPr>
        <w:t>提出書類記載要領</w:t>
      </w:r>
      <w:r>
        <w:rPr>
          <w:rFonts w:hint="eastAsia"/>
        </w:rPr>
        <w:tab/>
      </w:r>
      <w:r>
        <w:rPr>
          <w:rFonts w:hint="eastAsia"/>
        </w:rPr>
        <w:t>3</w:t>
      </w:r>
    </w:p>
    <w:p>
      <w:pPr>
        <w:pStyle w:val="60"/>
        <w:tabs>
          <w:tab w:val="right" w:leader="dot" w:pos="8504"/>
        </w:tabs>
        <w:rPr>
          <w:rFonts w:hint="eastAsia"/>
        </w:rPr>
      </w:pPr>
      <w:r>
        <w:rPr>
          <w:rFonts w:hint="eastAsia"/>
        </w:rPr>
        <w:t>１　　記載内容及び方法</w:t>
      </w:r>
      <w:r>
        <w:rPr>
          <w:rFonts w:hint="eastAsia"/>
        </w:rPr>
        <w:tab/>
      </w:r>
      <w:r>
        <w:rPr>
          <w:rFonts w:hint="eastAsia"/>
        </w:rPr>
        <w:t>3</w:t>
      </w:r>
    </w:p>
    <w:p>
      <w:pPr>
        <w:pStyle w:val="60"/>
        <w:tabs>
          <w:tab w:val="right" w:leader="dot" w:pos="8504"/>
        </w:tabs>
        <w:rPr>
          <w:rFonts w:hint="eastAsia"/>
        </w:rPr>
      </w:pPr>
      <w:r>
        <w:rPr>
          <w:rFonts w:hint="eastAsia"/>
        </w:rPr>
        <w:t>２　　書式等</w:t>
      </w:r>
      <w:r>
        <w:rPr>
          <w:rFonts w:hint="eastAsia"/>
        </w:rPr>
        <w:tab/>
      </w:r>
      <w:r>
        <w:rPr>
          <w:rFonts w:hint="eastAsia"/>
        </w:rPr>
        <w:t>3</w:t>
      </w:r>
    </w:p>
    <w:p>
      <w:pPr>
        <w:pStyle w:val="61"/>
        <w:tabs>
          <w:tab w:val="right" w:leader="dot" w:pos="8504"/>
        </w:tabs>
        <w:rPr>
          <w:rFonts w:hint="eastAsia"/>
        </w:rPr>
      </w:pPr>
      <w:r>
        <w:rPr>
          <w:rFonts w:hint="eastAsia"/>
        </w:rPr>
        <w:t>（様式</w:t>
      </w:r>
      <w:r>
        <w:rPr>
          <w:rFonts w:hint="eastAsia"/>
        </w:rPr>
        <w:t>1-1</w:t>
      </w:r>
      <w:r>
        <w:rPr>
          <w:rFonts w:hint="eastAsia"/>
        </w:rPr>
        <w:t>）守秘義務の遵守に関する誓約書</w:t>
      </w:r>
      <w:r>
        <w:rPr>
          <w:rFonts w:hint="eastAsia"/>
        </w:rPr>
        <w:tab/>
      </w:r>
      <w:r>
        <w:rPr>
          <w:rFonts w:hint="eastAsia"/>
        </w:rPr>
        <w:t>4</w:t>
      </w:r>
    </w:p>
    <w:p>
      <w:pPr>
        <w:pStyle w:val="61"/>
        <w:tabs>
          <w:tab w:val="right" w:leader="dot" w:pos="8504"/>
        </w:tabs>
        <w:rPr>
          <w:rFonts w:hint="eastAsia"/>
        </w:rPr>
      </w:pPr>
      <w:r>
        <w:rPr>
          <w:rFonts w:hint="eastAsia"/>
        </w:rPr>
        <w:t>（様式</w:t>
      </w:r>
      <w:r>
        <w:rPr>
          <w:rFonts w:hint="eastAsia"/>
        </w:rPr>
        <w:t>1-2</w:t>
      </w:r>
      <w:r>
        <w:rPr>
          <w:rFonts w:hint="eastAsia"/>
        </w:rPr>
        <w:t>）入札説明書等に関する質問書（参加資格関係）</w:t>
      </w:r>
      <w:r>
        <w:rPr>
          <w:rFonts w:hint="eastAsia"/>
        </w:rPr>
        <w:tab/>
      </w:r>
      <w:r>
        <w:rPr>
          <w:rFonts w:hint="eastAsia"/>
        </w:rPr>
        <w:t>5</w:t>
      </w:r>
    </w:p>
    <w:p>
      <w:pPr>
        <w:pStyle w:val="61"/>
        <w:tabs>
          <w:tab w:val="right" w:leader="dot" w:pos="8504"/>
        </w:tabs>
        <w:rPr>
          <w:rFonts w:hint="eastAsia"/>
        </w:rPr>
      </w:pPr>
      <w:r>
        <w:rPr>
          <w:rFonts w:hint="eastAsia"/>
        </w:rPr>
        <w:t>（様式</w:t>
      </w:r>
      <w:r>
        <w:rPr>
          <w:rFonts w:hint="eastAsia"/>
        </w:rPr>
        <w:t>1-3</w:t>
      </w:r>
      <w:r>
        <w:rPr>
          <w:rFonts w:hint="eastAsia"/>
        </w:rPr>
        <w:t>）入札説明書等に関する質問書（参加資格関係以外）</w:t>
      </w:r>
      <w:r>
        <w:rPr>
          <w:rFonts w:hint="eastAsia"/>
        </w:rPr>
        <w:tab/>
      </w:r>
      <w:r>
        <w:rPr>
          <w:rFonts w:hint="eastAsia"/>
        </w:rPr>
        <w:t>6</w:t>
      </w:r>
    </w:p>
    <w:p>
      <w:pPr>
        <w:pStyle w:val="61"/>
        <w:tabs>
          <w:tab w:val="right" w:leader="dot" w:pos="8504"/>
        </w:tabs>
        <w:rPr>
          <w:rFonts w:hint="eastAsia"/>
        </w:rPr>
      </w:pPr>
      <w:r>
        <w:rPr>
          <w:rFonts w:hint="eastAsia"/>
        </w:rPr>
        <w:t>（様式</w:t>
      </w:r>
      <w:r>
        <w:rPr>
          <w:rFonts w:hint="eastAsia"/>
        </w:rPr>
        <w:t>2-1</w:t>
      </w:r>
      <w:r>
        <w:rPr>
          <w:rFonts w:hint="eastAsia"/>
        </w:rPr>
        <w:t>）入札参加表明書</w:t>
      </w:r>
      <w:r>
        <w:rPr>
          <w:rFonts w:hint="eastAsia"/>
        </w:rPr>
        <w:tab/>
      </w:r>
      <w:r>
        <w:rPr>
          <w:rFonts w:hint="eastAsia"/>
        </w:rPr>
        <w:t>7</w:t>
      </w:r>
    </w:p>
    <w:p>
      <w:pPr>
        <w:pStyle w:val="61"/>
        <w:tabs>
          <w:tab w:val="right" w:leader="dot" w:pos="8504"/>
        </w:tabs>
        <w:rPr>
          <w:rFonts w:hint="eastAsia"/>
        </w:rPr>
      </w:pPr>
      <w:r>
        <w:rPr>
          <w:rFonts w:hint="eastAsia"/>
        </w:rPr>
        <w:t>（様式</w:t>
      </w:r>
      <w:r>
        <w:rPr>
          <w:rFonts w:hint="eastAsia"/>
        </w:rPr>
        <w:t>2-2</w:t>
      </w:r>
      <w:r>
        <w:rPr>
          <w:rFonts w:hint="eastAsia"/>
        </w:rPr>
        <w:t>）委任状</w:t>
      </w:r>
      <w:r>
        <w:rPr>
          <w:rFonts w:hint="eastAsia"/>
        </w:rPr>
        <w:tab/>
      </w:r>
      <w:r>
        <w:rPr>
          <w:rFonts w:hint="eastAsia"/>
        </w:rPr>
        <w:t>8</w:t>
      </w:r>
    </w:p>
    <w:p>
      <w:pPr>
        <w:pStyle w:val="61"/>
        <w:tabs>
          <w:tab w:val="right" w:leader="dot" w:pos="8504"/>
        </w:tabs>
        <w:rPr>
          <w:rFonts w:hint="eastAsia"/>
        </w:rPr>
      </w:pPr>
      <w:r>
        <w:rPr>
          <w:rFonts w:hint="eastAsia"/>
        </w:rPr>
        <w:t>（様式</w:t>
      </w:r>
      <w:r>
        <w:rPr>
          <w:rFonts w:hint="eastAsia"/>
        </w:rPr>
        <w:t>2-3</w:t>
      </w:r>
      <w:r>
        <w:rPr>
          <w:rFonts w:hint="eastAsia"/>
        </w:rPr>
        <w:t>）入札参加資格確認申請書</w:t>
      </w:r>
      <w:r>
        <w:rPr>
          <w:rFonts w:hint="eastAsia"/>
        </w:rPr>
        <w:tab/>
      </w:r>
      <w:r>
        <w:rPr>
          <w:rFonts w:hint="eastAsia"/>
        </w:rPr>
        <w:t>9</w:t>
      </w:r>
    </w:p>
    <w:p>
      <w:pPr>
        <w:pStyle w:val="61"/>
        <w:tabs>
          <w:tab w:val="right" w:leader="dot" w:pos="8504"/>
        </w:tabs>
        <w:rPr>
          <w:rFonts w:hint="eastAsia"/>
        </w:rPr>
      </w:pPr>
      <w:r>
        <w:rPr>
          <w:rFonts w:hint="eastAsia"/>
        </w:rPr>
        <w:t>（様式</w:t>
      </w:r>
      <w:r>
        <w:rPr>
          <w:rFonts w:hint="eastAsia"/>
        </w:rPr>
        <w:t>2-4</w:t>
      </w:r>
      <w:r>
        <w:rPr>
          <w:rFonts w:hint="eastAsia"/>
        </w:rPr>
        <w:t>）入札参加資格確認申請書（表紙）</w:t>
      </w:r>
      <w:r>
        <w:rPr>
          <w:rFonts w:hint="eastAsia"/>
        </w:rPr>
        <w:tab/>
      </w:r>
      <w:r>
        <w:rPr>
          <w:rFonts w:hint="eastAsia"/>
        </w:rPr>
        <w:t>10</w:t>
      </w:r>
    </w:p>
    <w:p>
      <w:pPr>
        <w:pStyle w:val="61"/>
        <w:tabs>
          <w:tab w:val="right" w:leader="dot" w:pos="8504"/>
        </w:tabs>
        <w:rPr>
          <w:rFonts w:hint="eastAsia"/>
        </w:rPr>
      </w:pPr>
      <w:r>
        <w:rPr>
          <w:rFonts w:hint="eastAsia"/>
        </w:rPr>
        <w:t>（様式</w:t>
      </w:r>
      <w:r>
        <w:rPr>
          <w:rFonts w:hint="eastAsia"/>
        </w:rPr>
        <w:t>2-5</w:t>
      </w:r>
      <w:r>
        <w:rPr>
          <w:rFonts w:hint="eastAsia"/>
        </w:rPr>
        <w:t>）誓約書（入札参加者構成企業表）</w:t>
      </w:r>
      <w:r>
        <w:rPr>
          <w:rFonts w:hint="eastAsia"/>
        </w:rPr>
        <w:tab/>
      </w:r>
      <w:r>
        <w:rPr>
          <w:rFonts w:hint="eastAsia"/>
        </w:rPr>
        <w:t>11</w:t>
      </w:r>
    </w:p>
    <w:p>
      <w:pPr>
        <w:pStyle w:val="61"/>
        <w:tabs>
          <w:tab w:val="right" w:leader="dot" w:pos="8504"/>
        </w:tabs>
        <w:rPr>
          <w:rFonts w:hint="eastAsia"/>
        </w:rPr>
      </w:pPr>
      <w:r>
        <w:rPr>
          <w:rFonts w:hint="eastAsia"/>
        </w:rPr>
        <w:t>（様式</w:t>
      </w:r>
      <w:r>
        <w:rPr>
          <w:rFonts w:hint="eastAsia"/>
        </w:rPr>
        <w:t>2-6</w:t>
      </w:r>
      <w:r>
        <w:rPr>
          <w:rFonts w:hint="eastAsia"/>
        </w:rPr>
        <w:t>）入札参加者構成企業連絡先一覧</w:t>
      </w:r>
      <w:r>
        <w:rPr>
          <w:rFonts w:hint="eastAsia"/>
        </w:rPr>
        <w:tab/>
      </w:r>
      <w:r>
        <w:rPr>
          <w:rFonts w:hint="eastAsia"/>
        </w:rPr>
        <w:t>12</w:t>
      </w:r>
    </w:p>
    <w:p>
      <w:pPr>
        <w:pStyle w:val="61"/>
        <w:tabs>
          <w:tab w:val="right" w:leader="dot" w:pos="8504"/>
        </w:tabs>
        <w:ind w:left="1680" w:leftChars="200" w:hanging="1260" w:hangingChars="600"/>
        <w:rPr>
          <w:rFonts w:hint="eastAsia"/>
        </w:rPr>
      </w:pPr>
      <w:r>
        <w:rPr>
          <w:rFonts w:hint="eastAsia"/>
        </w:rPr>
        <w:t>（様式</w:t>
      </w:r>
      <w:r>
        <w:rPr>
          <w:rFonts w:hint="eastAsia"/>
        </w:rPr>
        <w:t>2-7</w:t>
      </w:r>
      <w:r>
        <w:rPr>
          <w:rFonts w:hint="eastAsia"/>
        </w:rPr>
        <w:t>）地区内デッキ、デッキ下駐輪場及び駅前広場設計実施者に関する資格</w:t>
      </w:r>
      <w:r>
        <w:rPr>
          <w:rFonts w:hint="eastAsia"/>
        </w:rPr>
        <w:tab/>
      </w:r>
      <w:r>
        <w:rPr>
          <w:rFonts w:hint="eastAsia"/>
        </w:rPr>
        <w:t>13</w:t>
      </w:r>
    </w:p>
    <w:p>
      <w:pPr>
        <w:pStyle w:val="61"/>
        <w:tabs>
          <w:tab w:val="right" w:leader="dot" w:pos="8504"/>
        </w:tabs>
        <w:ind w:left="1680" w:leftChars="200" w:hanging="1260" w:hangingChars="600"/>
        <w:rPr>
          <w:rFonts w:hint="eastAsia"/>
        </w:rPr>
      </w:pPr>
      <w:r>
        <w:rPr>
          <w:rFonts w:hint="eastAsia"/>
        </w:rPr>
        <w:t>（様式</w:t>
      </w:r>
      <w:r>
        <w:rPr>
          <w:rFonts w:hint="eastAsia"/>
        </w:rPr>
        <w:t>2-8</w:t>
      </w:r>
      <w:r>
        <w:rPr>
          <w:rFonts w:hint="eastAsia"/>
        </w:rPr>
        <w:t>）地区内デッキ及びデッキ下駐輪場工事監理実施者に関する資格</w:t>
      </w:r>
      <w:r>
        <w:rPr>
          <w:rFonts w:hint="eastAsia"/>
        </w:rPr>
        <w:tab/>
      </w:r>
      <w:r>
        <w:rPr>
          <w:rFonts w:hint="eastAsia"/>
        </w:rPr>
        <w:t>14</w:t>
      </w:r>
    </w:p>
    <w:p>
      <w:pPr>
        <w:pStyle w:val="61"/>
        <w:tabs>
          <w:tab w:val="right" w:leader="dot" w:pos="8504"/>
        </w:tabs>
        <w:rPr>
          <w:rFonts w:hint="eastAsia"/>
        </w:rPr>
      </w:pPr>
      <w:r>
        <w:rPr>
          <w:rFonts w:hint="eastAsia"/>
        </w:rPr>
        <w:t>（様式</w:t>
      </w:r>
      <w:r>
        <w:rPr>
          <w:rFonts w:hint="eastAsia"/>
        </w:rPr>
        <w:t>2-9</w:t>
      </w:r>
      <w:r>
        <w:rPr>
          <w:rFonts w:hint="eastAsia"/>
        </w:rPr>
        <w:t>）地区内デッキ及びデッキ下駐輪場建設実施者に関する資格</w:t>
      </w:r>
      <w:r>
        <w:rPr>
          <w:rFonts w:hint="eastAsia"/>
        </w:rPr>
        <w:tab/>
      </w:r>
      <w:r>
        <w:rPr>
          <w:rFonts w:hint="eastAsia"/>
        </w:rPr>
        <w:t>15</w:t>
      </w:r>
    </w:p>
    <w:p>
      <w:pPr>
        <w:pStyle w:val="61"/>
        <w:tabs>
          <w:tab w:val="right" w:leader="dot" w:pos="8504"/>
        </w:tabs>
        <w:rPr>
          <w:rFonts w:hint="eastAsia"/>
        </w:rPr>
      </w:pPr>
      <w:r>
        <w:rPr>
          <w:rFonts w:hint="eastAsia"/>
        </w:rPr>
        <w:t>（様式</w:t>
      </w:r>
      <w:r>
        <w:rPr>
          <w:rFonts w:hint="eastAsia"/>
        </w:rPr>
        <w:t>2-10</w:t>
      </w:r>
      <w:r>
        <w:rPr>
          <w:rFonts w:hint="eastAsia"/>
        </w:rPr>
        <w:t>）デッキ下駐輪場及び駅舎駐輪場運営・維持管理者に関する資格</w:t>
      </w:r>
      <w:r>
        <w:rPr>
          <w:rFonts w:hint="eastAsia"/>
        </w:rPr>
        <w:tab/>
      </w:r>
      <w:r>
        <w:rPr>
          <w:rFonts w:hint="eastAsia"/>
        </w:rPr>
        <w:t>16</w:t>
      </w:r>
    </w:p>
    <w:p>
      <w:pPr>
        <w:pStyle w:val="61"/>
        <w:tabs>
          <w:tab w:val="right" w:leader="dot" w:pos="8504"/>
        </w:tabs>
        <w:rPr>
          <w:rFonts w:hint="eastAsia"/>
        </w:rPr>
      </w:pPr>
      <w:r>
        <w:rPr>
          <w:rFonts w:hint="eastAsia"/>
        </w:rPr>
        <w:t>（様式</w:t>
      </w:r>
      <w:r>
        <w:rPr>
          <w:rFonts w:hint="eastAsia"/>
        </w:rPr>
        <w:t>2-11</w:t>
      </w:r>
      <w:r>
        <w:rPr>
          <w:rFonts w:hint="eastAsia"/>
        </w:rPr>
        <w:t>）地区内デッキ及び駅前広場運営・維持管理者に関する資格</w:t>
      </w:r>
      <w:r>
        <w:rPr>
          <w:rFonts w:hint="eastAsia"/>
        </w:rPr>
        <w:tab/>
      </w:r>
      <w:r>
        <w:rPr>
          <w:rFonts w:hint="eastAsia"/>
        </w:rPr>
        <w:t>17</w:t>
      </w:r>
    </w:p>
    <w:p>
      <w:pPr>
        <w:pStyle w:val="61"/>
        <w:tabs>
          <w:tab w:val="right" w:leader="dot" w:pos="8504"/>
        </w:tabs>
        <w:rPr>
          <w:rFonts w:hint="eastAsia"/>
        </w:rPr>
      </w:pPr>
      <w:r>
        <w:rPr>
          <w:rFonts w:hint="eastAsia"/>
        </w:rPr>
        <w:t>（様式</w:t>
      </w:r>
      <w:r>
        <w:rPr>
          <w:rFonts w:hint="eastAsia"/>
        </w:rPr>
        <w:t>3</w:t>
      </w:r>
      <w:r>
        <w:rPr>
          <w:rFonts w:hint="eastAsia"/>
        </w:rPr>
        <w:t>）入札受付番号請求書</w:t>
      </w:r>
      <w:r>
        <w:rPr>
          <w:rFonts w:hint="eastAsia"/>
        </w:rPr>
        <w:tab/>
      </w:r>
      <w:r>
        <w:rPr>
          <w:rFonts w:hint="eastAsia"/>
        </w:rPr>
        <w:t>18</w:t>
      </w:r>
    </w:p>
    <w:p>
      <w:pPr>
        <w:pStyle w:val="61"/>
        <w:tabs>
          <w:tab w:val="right" w:leader="dot" w:pos="8504"/>
        </w:tabs>
        <w:rPr>
          <w:rFonts w:hint="eastAsia"/>
        </w:rPr>
      </w:pPr>
      <w:r>
        <w:rPr>
          <w:rFonts w:hint="eastAsia"/>
        </w:rPr>
        <w:t>（様式</w:t>
      </w:r>
      <w:r>
        <w:rPr>
          <w:rFonts w:hint="eastAsia"/>
        </w:rPr>
        <w:t>4-1</w:t>
      </w:r>
      <w:r>
        <w:rPr>
          <w:rFonts w:hint="eastAsia"/>
        </w:rPr>
        <w:t>）施設整備費提案書</w:t>
      </w:r>
      <w:r>
        <w:rPr>
          <w:rFonts w:hint="eastAsia"/>
        </w:rPr>
        <w:tab/>
      </w:r>
      <w:r>
        <w:rPr>
          <w:rFonts w:hint="eastAsia"/>
        </w:rPr>
        <w:t>19</w:t>
      </w:r>
    </w:p>
    <w:p>
      <w:pPr>
        <w:pStyle w:val="61"/>
        <w:tabs>
          <w:tab w:val="right" w:leader="dot" w:pos="8504"/>
        </w:tabs>
        <w:rPr>
          <w:rFonts w:hint="eastAsia"/>
        </w:rPr>
      </w:pPr>
      <w:r>
        <w:rPr>
          <w:rFonts w:hint="eastAsia"/>
        </w:rPr>
        <w:t>（様式</w:t>
      </w:r>
      <w:r>
        <w:rPr>
          <w:rFonts w:hint="eastAsia"/>
        </w:rPr>
        <w:t>4-2</w:t>
      </w:r>
      <w:r>
        <w:rPr>
          <w:rFonts w:hint="eastAsia"/>
        </w:rPr>
        <w:t>）施設整備費内訳書</w:t>
      </w:r>
      <w:r>
        <w:rPr>
          <w:rFonts w:hint="eastAsia"/>
        </w:rPr>
        <w:tab/>
      </w:r>
      <w:r>
        <w:rPr>
          <w:rFonts w:hint="eastAsia"/>
        </w:rPr>
        <w:t>20</w:t>
      </w:r>
    </w:p>
    <w:p>
      <w:pPr>
        <w:pStyle w:val="61"/>
        <w:tabs>
          <w:tab w:val="right" w:leader="dot" w:pos="8504"/>
        </w:tabs>
        <w:rPr>
          <w:rFonts w:hint="eastAsia"/>
        </w:rPr>
      </w:pPr>
      <w:r>
        <w:rPr>
          <w:rFonts w:hint="eastAsia"/>
        </w:rPr>
        <w:t>（様式</w:t>
      </w:r>
      <w:r>
        <w:rPr>
          <w:rFonts w:hint="eastAsia"/>
        </w:rPr>
        <w:t>4-3</w:t>
      </w:r>
      <w:r>
        <w:rPr>
          <w:rFonts w:hint="eastAsia"/>
        </w:rPr>
        <w:t>）納付金提案書</w:t>
      </w:r>
      <w:r>
        <w:rPr>
          <w:rFonts w:hint="eastAsia"/>
        </w:rPr>
        <w:tab/>
      </w:r>
      <w:r>
        <w:rPr>
          <w:rFonts w:hint="eastAsia"/>
        </w:rPr>
        <w:t>21</w:t>
      </w:r>
    </w:p>
    <w:p>
      <w:pPr>
        <w:pStyle w:val="61"/>
        <w:tabs>
          <w:tab w:val="right" w:leader="dot" w:pos="8504"/>
        </w:tabs>
        <w:rPr>
          <w:rFonts w:hint="eastAsia"/>
        </w:rPr>
      </w:pPr>
      <w:r>
        <w:rPr>
          <w:rFonts w:hint="eastAsia"/>
        </w:rPr>
        <w:t>（様式</w:t>
      </w:r>
      <w:r>
        <w:rPr>
          <w:rFonts w:hint="eastAsia"/>
        </w:rPr>
        <w:t>4-4</w:t>
      </w:r>
      <w:r>
        <w:rPr>
          <w:rFonts w:hint="eastAsia"/>
        </w:rPr>
        <w:t>）納付金内訳書</w:t>
      </w:r>
      <w:r>
        <w:rPr>
          <w:rFonts w:hint="eastAsia"/>
        </w:rPr>
        <w:tab/>
      </w:r>
      <w:r>
        <w:rPr>
          <w:rFonts w:hint="eastAsia"/>
        </w:rPr>
        <w:t>22</w:t>
      </w:r>
    </w:p>
    <w:p>
      <w:pPr>
        <w:pStyle w:val="61"/>
        <w:tabs>
          <w:tab w:val="right" w:leader="dot" w:pos="8504"/>
        </w:tabs>
        <w:rPr>
          <w:rFonts w:hint="eastAsia"/>
        </w:rPr>
      </w:pPr>
      <w:r>
        <w:rPr>
          <w:rFonts w:hint="eastAsia"/>
        </w:rPr>
        <w:fldChar w:fldCharType="begin"/>
      </w:r>
      <w:r>
        <w:rPr>
          <w:rFonts w:hint="eastAsia"/>
        </w:rPr>
        <w:instrText xml:space="preserve"> HYPERLINK  \l "_Toc28927"</w:instrText>
      </w:r>
      <w:r>
        <w:rPr>
          <w:rFonts w:hint="eastAsia"/>
        </w:rPr>
        <w:fldChar w:fldCharType="separate"/>
      </w:r>
      <w:r>
        <w:rPr>
          <w:rFonts w:hint="eastAsia"/>
        </w:rPr>
        <w:t>（様式</w:t>
      </w:r>
      <w:r>
        <w:rPr>
          <w:rFonts w:hint="eastAsia"/>
        </w:rPr>
        <w:t>5-1</w:t>
      </w:r>
      <w:r>
        <w:rPr>
          <w:rFonts w:hint="eastAsia"/>
        </w:rPr>
        <w:t>）事業提案書提出書</w:t>
      </w:r>
      <w:r>
        <w:rPr>
          <w:rFonts w:hint="eastAsia"/>
        </w:rPr>
        <w:tab/>
      </w:r>
      <w:r>
        <w:rPr>
          <w:rFonts w:hint="eastAsia"/>
        </w:rPr>
        <w:fldChar w:fldCharType="end"/>
      </w:r>
      <w:r>
        <w:rPr>
          <w:rFonts w:hint="eastAsia"/>
        </w:rPr>
        <w:t>23</w:t>
      </w:r>
    </w:p>
    <w:p>
      <w:pPr>
        <w:pStyle w:val="61"/>
        <w:tabs>
          <w:tab w:val="right" w:leader="dot" w:pos="8504"/>
        </w:tabs>
        <w:rPr>
          <w:rFonts w:hint="eastAsia"/>
        </w:rPr>
      </w:pPr>
      <w:r>
        <w:rPr>
          <w:rFonts w:hint="eastAsia"/>
        </w:rPr>
        <w:t>（様式</w:t>
      </w:r>
      <w:r>
        <w:rPr>
          <w:rFonts w:hint="eastAsia"/>
        </w:rPr>
        <w:t>5-2</w:t>
      </w:r>
      <w:r>
        <w:rPr>
          <w:rFonts w:hint="eastAsia"/>
        </w:rPr>
        <w:t>）事業提案書（表紙）</w:t>
      </w:r>
      <w:r>
        <w:rPr>
          <w:rFonts w:hint="eastAsia"/>
        </w:rPr>
        <w:tab/>
      </w:r>
      <w:r>
        <w:rPr>
          <w:rFonts w:hint="eastAsia"/>
        </w:rPr>
        <w:t>24</w:t>
      </w:r>
    </w:p>
    <w:p>
      <w:pPr>
        <w:pStyle w:val="61"/>
        <w:tabs>
          <w:tab w:val="right" w:leader="dot" w:pos="8504"/>
        </w:tabs>
        <w:rPr>
          <w:rFonts w:hint="eastAsia"/>
        </w:rPr>
      </w:pPr>
      <w:r>
        <w:rPr>
          <w:rFonts w:hint="eastAsia"/>
        </w:rPr>
        <w:t>（様式</w:t>
      </w:r>
      <w:r>
        <w:rPr>
          <w:rFonts w:hint="eastAsia"/>
        </w:rPr>
        <w:t>6-1</w:t>
      </w:r>
      <w:r>
        <w:rPr>
          <w:rFonts w:hint="eastAsia"/>
        </w:rPr>
        <w:t>）自己資本比率の状況</w:t>
      </w:r>
      <w:r>
        <w:rPr>
          <w:rFonts w:hint="eastAsia"/>
        </w:rPr>
        <w:tab/>
      </w:r>
      <w:r>
        <w:rPr>
          <w:rFonts w:hint="eastAsia"/>
        </w:rPr>
        <w:t>25</w:t>
      </w:r>
    </w:p>
    <w:p>
      <w:pPr>
        <w:pStyle w:val="61"/>
        <w:tabs>
          <w:tab w:val="right" w:leader="dot" w:pos="8504"/>
        </w:tabs>
        <w:rPr>
          <w:rFonts w:hint="eastAsia"/>
        </w:rPr>
      </w:pPr>
      <w:r>
        <w:rPr>
          <w:rFonts w:hint="eastAsia"/>
        </w:rPr>
        <w:t>（様式</w:t>
      </w:r>
      <w:r>
        <w:rPr>
          <w:rFonts w:hint="eastAsia"/>
        </w:rPr>
        <w:t>6-2</w:t>
      </w:r>
      <w:r>
        <w:rPr>
          <w:rFonts w:hint="eastAsia"/>
        </w:rPr>
        <w:t>）流動比率の状況</w:t>
      </w:r>
      <w:r>
        <w:rPr>
          <w:rFonts w:hint="eastAsia"/>
        </w:rPr>
        <w:tab/>
      </w:r>
      <w:r>
        <w:rPr>
          <w:rFonts w:hint="eastAsia"/>
        </w:rPr>
        <w:t>26</w:t>
      </w:r>
    </w:p>
    <w:p>
      <w:pPr>
        <w:pStyle w:val="61"/>
        <w:tabs>
          <w:tab w:val="right" w:leader="dot" w:pos="8504"/>
        </w:tabs>
        <w:rPr>
          <w:rFonts w:hint="eastAsia"/>
        </w:rPr>
      </w:pPr>
      <w:r>
        <w:rPr>
          <w:rFonts w:hint="eastAsia"/>
        </w:rPr>
        <w:t>（様式</w:t>
      </w:r>
      <w:r>
        <w:rPr>
          <w:rFonts w:hint="eastAsia"/>
        </w:rPr>
        <w:t>6-3</w:t>
      </w:r>
      <w:r>
        <w:rPr>
          <w:rFonts w:hint="eastAsia"/>
        </w:rPr>
        <w:t>）経常利益の状況</w:t>
      </w:r>
      <w:r>
        <w:rPr>
          <w:rFonts w:hint="eastAsia"/>
        </w:rPr>
        <w:tab/>
      </w:r>
      <w:r>
        <w:rPr>
          <w:rFonts w:hint="eastAsia"/>
        </w:rPr>
        <w:t>27</w:t>
      </w:r>
    </w:p>
    <w:p>
      <w:pPr>
        <w:pStyle w:val="61"/>
        <w:tabs>
          <w:tab w:val="right" w:leader="dot" w:pos="8504"/>
        </w:tabs>
        <w:rPr>
          <w:rFonts w:hint="eastAsia"/>
        </w:rPr>
      </w:pPr>
      <w:r>
        <w:rPr>
          <w:rFonts w:hint="eastAsia"/>
        </w:rPr>
        <w:t>（様式</w:t>
      </w:r>
      <w:r>
        <w:rPr>
          <w:rFonts w:hint="eastAsia"/>
        </w:rPr>
        <w:t>6-4</w:t>
      </w:r>
      <w:r>
        <w:rPr>
          <w:rFonts w:hint="eastAsia"/>
        </w:rPr>
        <w:t>）過去３年の決算状況（赤字の有無）</w:t>
      </w:r>
      <w:r>
        <w:rPr>
          <w:rFonts w:hint="eastAsia"/>
        </w:rPr>
        <w:tab/>
      </w:r>
      <w:r>
        <w:rPr>
          <w:rFonts w:hint="eastAsia"/>
        </w:rPr>
        <w:t>28</w:t>
      </w:r>
    </w:p>
    <w:p>
      <w:pPr>
        <w:pStyle w:val="61"/>
        <w:tabs>
          <w:tab w:val="right" w:leader="dot" w:pos="8504"/>
        </w:tabs>
        <w:rPr>
          <w:rFonts w:hint="eastAsia"/>
        </w:rPr>
      </w:pPr>
      <w:r>
        <w:rPr>
          <w:rFonts w:hint="eastAsia"/>
        </w:rPr>
        <w:t>（様式</w:t>
      </w:r>
      <w:r>
        <w:rPr>
          <w:rFonts w:hint="eastAsia"/>
        </w:rPr>
        <w:t>6-5</w:t>
      </w:r>
      <w:r>
        <w:rPr>
          <w:rFonts w:hint="eastAsia"/>
        </w:rPr>
        <w:t>）キャッシュフローの状況</w:t>
      </w:r>
      <w:r>
        <w:rPr>
          <w:rFonts w:hint="eastAsia"/>
        </w:rPr>
        <w:tab/>
      </w:r>
      <w:r>
        <w:rPr>
          <w:rFonts w:hint="eastAsia"/>
        </w:rPr>
        <w:t>29</w:t>
      </w:r>
    </w:p>
    <w:p>
      <w:pPr>
        <w:pStyle w:val="61"/>
        <w:tabs>
          <w:tab w:val="right" w:leader="dot" w:pos="8504"/>
        </w:tabs>
        <w:rPr>
          <w:rFonts w:hint="eastAsia"/>
        </w:rPr>
      </w:pPr>
      <w:r>
        <w:rPr>
          <w:rFonts w:hint="eastAsia"/>
        </w:rPr>
        <w:t>（様式</w:t>
      </w:r>
      <w:r>
        <w:rPr>
          <w:rFonts w:hint="eastAsia"/>
        </w:rPr>
        <w:t>6-6</w:t>
      </w:r>
      <w:r>
        <w:rPr>
          <w:rFonts w:hint="eastAsia"/>
        </w:rPr>
        <w:t>）品質ＩＳＯ認証（９００１等）の取得状況</w:t>
      </w:r>
      <w:r>
        <w:rPr>
          <w:rFonts w:hint="eastAsia"/>
        </w:rPr>
        <w:tab/>
      </w:r>
      <w:r>
        <w:rPr>
          <w:rFonts w:hint="eastAsia"/>
        </w:rPr>
        <w:t>30</w:t>
      </w:r>
    </w:p>
    <w:p>
      <w:pPr>
        <w:pStyle w:val="61"/>
        <w:tabs>
          <w:tab w:val="right" w:leader="dot" w:pos="8504"/>
        </w:tabs>
        <w:rPr>
          <w:rFonts w:hint="eastAsia"/>
        </w:rPr>
      </w:pPr>
      <w:r>
        <w:rPr>
          <w:rFonts w:hint="eastAsia"/>
        </w:rPr>
        <w:t>（様式</w:t>
      </w:r>
      <w:r>
        <w:rPr>
          <w:rFonts w:hint="eastAsia"/>
        </w:rPr>
        <w:t>6-7</w:t>
      </w:r>
      <w:r>
        <w:rPr>
          <w:rFonts w:hint="eastAsia"/>
        </w:rPr>
        <w:t>）障害者雇用率</w:t>
      </w:r>
      <w:r>
        <w:rPr>
          <w:rFonts w:hint="eastAsia"/>
        </w:rPr>
        <w:tab/>
      </w:r>
      <w:r>
        <w:rPr>
          <w:rFonts w:hint="eastAsia"/>
        </w:rPr>
        <w:t>31</w:t>
      </w:r>
    </w:p>
    <w:p>
      <w:pPr>
        <w:pStyle w:val="61"/>
        <w:tabs>
          <w:tab w:val="right" w:leader="dot" w:pos="8504"/>
        </w:tabs>
        <w:rPr>
          <w:rFonts w:hint="eastAsia"/>
        </w:rPr>
      </w:pPr>
      <w:r>
        <w:rPr>
          <w:rFonts w:hint="eastAsia"/>
        </w:rPr>
        <w:t>（様式</w:t>
      </w:r>
      <w:r>
        <w:rPr>
          <w:rFonts w:hint="eastAsia"/>
        </w:rPr>
        <w:t>7-1</w:t>
      </w:r>
      <w:r>
        <w:rPr>
          <w:rFonts w:hint="eastAsia"/>
        </w:rPr>
        <w:t>）企業の業務実績</w:t>
      </w:r>
      <w:r>
        <w:rPr>
          <w:rFonts w:hint="eastAsia"/>
        </w:rPr>
        <w:tab/>
      </w:r>
      <w:r>
        <w:rPr>
          <w:rFonts w:hint="eastAsia"/>
        </w:rPr>
        <w:t>32</w:t>
      </w:r>
    </w:p>
    <w:p>
      <w:pPr>
        <w:pStyle w:val="61"/>
        <w:tabs>
          <w:tab w:val="right" w:leader="dot" w:pos="8504"/>
        </w:tabs>
        <w:rPr>
          <w:rFonts w:hint="eastAsia"/>
        </w:rPr>
      </w:pPr>
      <w:r>
        <w:rPr>
          <w:rFonts w:hint="eastAsia"/>
        </w:rPr>
        <w:t>（様式</w:t>
      </w:r>
      <w:r>
        <w:rPr>
          <w:rFonts w:hint="eastAsia"/>
        </w:rPr>
        <w:t>7-2</w:t>
      </w:r>
      <w:r>
        <w:rPr>
          <w:rFonts w:hint="eastAsia"/>
        </w:rPr>
        <w:t>）配置予定責任者の業務実績</w:t>
      </w:r>
      <w:r>
        <w:rPr>
          <w:rFonts w:hint="eastAsia"/>
        </w:rPr>
        <w:tab/>
      </w:r>
      <w:r>
        <w:rPr>
          <w:rFonts w:hint="eastAsia"/>
        </w:rPr>
        <w:t>33</w:t>
      </w:r>
    </w:p>
    <w:p>
      <w:pPr>
        <w:pStyle w:val="61"/>
        <w:tabs>
          <w:tab w:val="right" w:leader="dot" w:pos="8504"/>
        </w:tabs>
        <w:rPr>
          <w:rFonts w:hint="eastAsia"/>
        </w:rPr>
      </w:pPr>
      <w:r>
        <w:rPr>
          <w:rFonts w:hint="eastAsia"/>
        </w:rPr>
        <w:t>（様式</w:t>
      </w:r>
      <w:r>
        <w:rPr>
          <w:rFonts w:hint="eastAsia"/>
        </w:rPr>
        <w:t>7-3</w:t>
      </w:r>
      <w:r>
        <w:rPr>
          <w:rFonts w:hint="eastAsia"/>
        </w:rPr>
        <w:t>）配置予定従事者の業務内容に関する専門知識等</w:t>
      </w:r>
      <w:r>
        <w:rPr>
          <w:rFonts w:hint="eastAsia"/>
        </w:rPr>
        <w:tab/>
      </w:r>
      <w:r>
        <w:rPr>
          <w:rFonts w:hint="eastAsia"/>
        </w:rPr>
        <w:t>34</w:t>
      </w:r>
    </w:p>
    <w:p>
      <w:pPr>
        <w:pStyle w:val="61"/>
        <w:tabs>
          <w:tab w:val="right" w:leader="dot" w:pos="8504"/>
        </w:tabs>
        <w:rPr>
          <w:rFonts w:hint="eastAsia"/>
        </w:rPr>
      </w:pPr>
      <w:r>
        <w:rPr>
          <w:rFonts w:hint="eastAsia"/>
        </w:rPr>
        <w:t>（様式</w:t>
      </w:r>
      <w:r>
        <w:rPr>
          <w:rFonts w:hint="eastAsia"/>
        </w:rPr>
        <w:t>7-4</w:t>
      </w:r>
      <w:r>
        <w:rPr>
          <w:rFonts w:hint="eastAsia"/>
        </w:rPr>
        <w:t>）研修計画</w:t>
      </w:r>
      <w:r>
        <w:rPr>
          <w:rFonts w:hint="eastAsia"/>
        </w:rPr>
        <w:tab/>
      </w:r>
      <w:r>
        <w:rPr>
          <w:rFonts w:hint="eastAsia"/>
        </w:rPr>
        <w:t>35</w:t>
      </w:r>
    </w:p>
    <w:p>
      <w:pPr>
        <w:pStyle w:val="61"/>
        <w:tabs>
          <w:tab w:val="right" w:leader="dot" w:pos="8504"/>
        </w:tabs>
        <w:rPr>
          <w:rFonts w:hint="eastAsia"/>
        </w:rPr>
      </w:pPr>
      <w:r>
        <w:rPr>
          <w:rFonts w:hint="eastAsia"/>
        </w:rPr>
        <w:t>（様式</w:t>
      </w:r>
      <w:r>
        <w:rPr>
          <w:rFonts w:hint="eastAsia"/>
        </w:rPr>
        <w:t>7-5</w:t>
      </w:r>
      <w:r>
        <w:rPr>
          <w:rFonts w:hint="eastAsia"/>
        </w:rPr>
        <w:t>）施設整備業務における市内業者への外注計画</w:t>
      </w:r>
      <w:r>
        <w:rPr>
          <w:rFonts w:hint="eastAsia"/>
        </w:rPr>
        <w:tab/>
      </w:r>
      <w:r>
        <w:rPr>
          <w:rFonts w:hint="eastAsia"/>
        </w:rPr>
        <w:t>36</w:t>
      </w:r>
    </w:p>
    <w:p>
      <w:pPr>
        <w:pStyle w:val="61"/>
        <w:tabs>
          <w:tab w:val="right" w:leader="dot" w:pos="8504"/>
        </w:tabs>
        <w:rPr>
          <w:rFonts w:hint="eastAsia"/>
        </w:rPr>
      </w:pPr>
      <w:r>
        <w:rPr>
          <w:rFonts w:hint="eastAsia"/>
        </w:rPr>
        <w:t>（様式</w:t>
      </w:r>
      <w:r>
        <w:rPr>
          <w:rFonts w:hint="eastAsia"/>
        </w:rPr>
        <w:t>7-6</w:t>
      </w:r>
      <w:r>
        <w:rPr>
          <w:rFonts w:hint="eastAsia"/>
        </w:rPr>
        <w:t>）運営・維持管理業務における市内業者への外注計画</w:t>
      </w:r>
      <w:r>
        <w:rPr>
          <w:rFonts w:hint="eastAsia"/>
        </w:rPr>
        <w:tab/>
      </w:r>
      <w:r>
        <w:rPr>
          <w:rFonts w:hint="eastAsia"/>
        </w:rPr>
        <w:t>37</w:t>
      </w:r>
    </w:p>
    <w:p>
      <w:pPr>
        <w:pStyle w:val="61"/>
        <w:tabs>
          <w:tab w:val="right" w:leader="dot" w:pos="8504"/>
        </w:tabs>
        <w:rPr>
          <w:rFonts w:hint="eastAsia"/>
        </w:rPr>
      </w:pPr>
      <w:r>
        <w:rPr>
          <w:rFonts w:hint="eastAsia"/>
        </w:rPr>
        <w:t>（様式</w:t>
      </w:r>
      <w:r>
        <w:rPr>
          <w:rFonts w:hint="eastAsia"/>
        </w:rPr>
        <w:t>7-7</w:t>
      </w:r>
      <w:r>
        <w:rPr>
          <w:rFonts w:hint="eastAsia"/>
        </w:rPr>
        <w:t>）運営・維持管理業務における箕面市シルバー人材センターへの外注</w:t>
      </w:r>
    </w:p>
    <w:p>
      <w:pPr>
        <w:pStyle w:val="61"/>
        <w:tabs>
          <w:tab w:val="right" w:leader="dot" w:pos="8504"/>
        </w:tabs>
        <w:ind w:left="420" w:leftChars="200" w:firstLine="1260" w:firstLineChars="600"/>
        <w:rPr>
          <w:rFonts w:hint="eastAsia"/>
        </w:rPr>
      </w:pPr>
      <w:r>
        <w:rPr>
          <w:rFonts w:hint="eastAsia"/>
        </w:rPr>
        <w:t>計画</w:t>
      </w:r>
      <w:r>
        <w:rPr>
          <w:rFonts w:hint="eastAsia"/>
        </w:rPr>
        <w:tab/>
      </w:r>
      <w:r>
        <w:rPr>
          <w:rFonts w:hint="eastAsia"/>
        </w:rPr>
        <w:t>38</w:t>
      </w:r>
    </w:p>
    <w:p>
      <w:pPr>
        <w:pStyle w:val="61"/>
        <w:tabs>
          <w:tab w:val="right" w:leader="dot" w:pos="8504"/>
        </w:tabs>
        <w:rPr>
          <w:rFonts w:hint="eastAsia"/>
        </w:rPr>
      </w:pPr>
      <w:r>
        <w:rPr>
          <w:rFonts w:hint="eastAsia"/>
        </w:rPr>
        <w:t>（様式</w:t>
      </w:r>
      <w:r>
        <w:rPr>
          <w:rFonts w:hint="eastAsia"/>
        </w:rPr>
        <w:t>7-8</w:t>
      </w:r>
      <w:r>
        <w:rPr>
          <w:rFonts w:hint="eastAsia"/>
        </w:rPr>
        <w:t>）運営・維持管理業務における市内居住者の雇用</w:t>
      </w:r>
      <w:r>
        <w:rPr>
          <w:rFonts w:hint="eastAsia"/>
        </w:rPr>
        <w:tab/>
      </w:r>
      <w:r>
        <w:rPr>
          <w:rFonts w:hint="eastAsia"/>
        </w:rPr>
        <w:t>39</w:t>
      </w:r>
    </w:p>
    <w:p>
      <w:pPr>
        <w:pStyle w:val="61"/>
        <w:tabs>
          <w:tab w:val="right" w:leader="dot" w:pos="8504"/>
        </w:tabs>
        <w:rPr>
          <w:rFonts w:hint="eastAsia"/>
        </w:rPr>
      </w:pPr>
      <w:r>
        <w:rPr>
          <w:rFonts w:hint="eastAsia"/>
        </w:rPr>
        <w:t>（様式</w:t>
      </w:r>
      <w:r>
        <w:rPr>
          <w:rFonts w:hint="eastAsia"/>
        </w:rPr>
        <w:t>8-1</w:t>
      </w:r>
      <w:r>
        <w:rPr>
          <w:rFonts w:hint="eastAsia"/>
        </w:rPr>
        <w:t>）収支計画</w:t>
      </w:r>
      <w:r>
        <w:rPr>
          <w:rFonts w:hint="eastAsia"/>
        </w:rPr>
        <w:tab/>
      </w:r>
      <w:r>
        <w:rPr>
          <w:rFonts w:hint="eastAsia"/>
        </w:rPr>
        <w:t>40</w:t>
      </w:r>
    </w:p>
    <w:p>
      <w:pPr>
        <w:pStyle w:val="61"/>
        <w:tabs>
          <w:tab w:val="right" w:leader="dot" w:pos="8504"/>
        </w:tabs>
        <w:rPr>
          <w:rFonts w:hint="eastAsia"/>
        </w:rPr>
      </w:pPr>
      <w:r>
        <w:rPr>
          <w:rFonts w:hint="eastAsia"/>
        </w:rPr>
        <w:t>（様式</w:t>
      </w:r>
      <w:r>
        <w:rPr>
          <w:rFonts w:hint="eastAsia"/>
        </w:rPr>
        <w:t>8-2</w:t>
      </w:r>
      <w:r>
        <w:rPr>
          <w:rFonts w:hint="eastAsia"/>
        </w:rPr>
        <w:t>）リスク管理計画</w:t>
      </w:r>
      <w:r>
        <w:rPr>
          <w:rFonts w:hint="eastAsia"/>
        </w:rPr>
        <w:tab/>
      </w:r>
      <w:r>
        <w:rPr>
          <w:rFonts w:hint="eastAsia"/>
        </w:rPr>
        <w:t>41</w:t>
      </w:r>
    </w:p>
    <w:p>
      <w:pPr>
        <w:pStyle w:val="61"/>
        <w:tabs>
          <w:tab w:val="right" w:leader="dot" w:pos="8504"/>
        </w:tabs>
        <w:rPr>
          <w:rFonts w:hint="eastAsia"/>
        </w:rPr>
      </w:pPr>
      <w:r>
        <w:rPr>
          <w:rFonts w:hint="eastAsia"/>
        </w:rPr>
        <w:t>（様式</w:t>
      </w:r>
      <w:r>
        <w:rPr>
          <w:rFonts w:hint="eastAsia"/>
        </w:rPr>
        <w:t>8-3</w:t>
      </w:r>
      <w:r>
        <w:rPr>
          <w:rFonts w:hint="eastAsia"/>
        </w:rPr>
        <w:t>）全体計画　基本方針及び計画</w:t>
      </w:r>
      <w:r>
        <w:rPr>
          <w:rFonts w:hint="eastAsia"/>
        </w:rPr>
        <w:tab/>
      </w:r>
      <w:r>
        <w:rPr>
          <w:rFonts w:hint="eastAsia"/>
        </w:rPr>
        <w:t>42</w:t>
      </w:r>
    </w:p>
    <w:p>
      <w:pPr>
        <w:pStyle w:val="61"/>
        <w:tabs>
          <w:tab w:val="right" w:leader="dot" w:pos="8504"/>
        </w:tabs>
        <w:rPr>
          <w:rFonts w:hint="eastAsia"/>
        </w:rPr>
      </w:pPr>
      <w:r>
        <w:rPr>
          <w:rFonts w:hint="eastAsia"/>
        </w:rPr>
        <w:t>（様式</w:t>
      </w:r>
      <w:r>
        <w:rPr>
          <w:rFonts w:hint="eastAsia"/>
        </w:rPr>
        <w:t>8-4</w:t>
      </w:r>
      <w:r>
        <w:rPr>
          <w:rFonts w:hint="eastAsia"/>
        </w:rPr>
        <w:t>）全体計画　施設の耐用期間</w:t>
      </w:r>
      <w:r>
        <w:rPr>
          <w:rFonts w:hint="eastAsia"/>
        </w:rPr>
        <w:tab/>
      </w:r>
      <w:r>
        <w:rPr>
          <w:rFonts w:hint="eastAsia"/>
        </w:rPr>
        <w:t>43</w:t>
      </w:r>
    </w:p>
    <w:p>
      <w:pPr>
        <w:pStyle w:val="61"/>
        <w:tabs>
          <w:tab w:val="right" w:leader="dot" w:pos="8504"/>
        </w:tabs>
        <w:rPr>
          <w:rFonts w:hint="eastAsia"/>
        </w:rPr>
      </w:pPr>
      <w:r>
        <w:rPr>
          <w:rFonts w:hint="eastAsia"/>
        </w:rPr>
        <w:t>（様式</w:t>
      </w:r>
      <w:r>
        <w:rPr>
          <w:rFonts w:hint="eastAsia"/>
        </w:rPr>
        <w:t>8-5</w:t>
      </w:r>
      <w:r>
        <w:rPr>
          <w:rFonts w:hint="eastAsia"/>
        </w:rPr>
        <w:t>）施工計画　基本方針及び計画</w:t>
      </w:r>
      <w:r>
        <w:rPr>
          <w:rFonts w:hint="eastAsia"/>
        </w:rPr>
        <w:tab/>
      </w:r>
      <w:r>
        <w:rPr>
          <w:rFonts w:hint="eastAsia"/>
        </w:rPr>
        <w:t>44</w:t>
      </w:r>
    </w:p>
    <w:p>
      <w:pPr>
        <w:pStyle w:val="61"/>
        <w:tabs>
          <w:tab w:val="right" w:leader="dot" w:pos="8504"/>
        </w:tabs>
        <w:rPr>
          <w:rFonts w:hint="eastAsia"/>
        </w:rPr>
      </w:pPr>
      <w:r>
        <w:rPr>
          <w:rFonts w:hint="eastAsia"/>
        </w:rPr>
        <w:t>（様式</w:t>
      </w:r>
      <w:r>
        <w:rPr>
          <w:rFonts w:hint="eastAsia"/>
        </w:rPr>
        <w:t>8-6</w:t>
      </w:r>
      <w:r>
        <w:rPr>
          <w:rFonts w:hint="eastAsia"/>
        </w:rPr>
        <w:t>）地区内デッキ　基本方針及び計画</w:t>
      </w:r>
      <w:r>
        <w:rPr>
          <w:rFonts w:hint="eastAsia"/>
        </w:rPr>
        <w:tab/>
      </w:r>
      <w:r>
        <w:rPr>
          <w:rFonts w:hint="eastAsia"/>
        </w:rPr>
        <w:t>45</w:t>
      </w:r>
    </w:p>
    <w:p>
      <w:pPr>
        <w:pStyle w:val="61"/>
        <w:tabs>
          <w:tab w:val="right" w:leader="dot" w:pos="8504"/>
        </w:tabs>
        <w:rPr>
          <w:rFonts w:hint="eastAsia"/>
        </w:rPr>
      </w:pPr>
      <w:r>
        <w:rPr>
          <w:rFonts w:hint="eastAsia"/>
        </w:rPr>
        <w:t>（様式</w:t>
      </w:r>
      <w:r>
        <w:rPr>
          <w:rFonts w:hint="eastAsia"/>
        </w:rPr>
        <w:t>8-7</w:t>
      </w:r>
      <w:r>
        <w:rPr>
          <w:rFonts w:hint="eastAsia"/>
        </w:rPr>
        <w:t>）駅前広場　基本方針及び計画</w:t>
      </w:r>
      <w:r>
        <w:rPr>
          <w:rFonts w:hint="eastAsia"/>
        </w:rPr>
        <w:tab/>
      </w:r>
      <w:r>
        <w:rPr>
          <w:rFonts w:hint="eastAsia"/>
        </w:rPr>
        <w:t>46</w:t>
      </w:r>
    </w:p>
    <w:p>
      <w:pPr>
        <w:pStyle w:val="61"/>
        <w:tabs>
          <w:tab w:val="right" w:leader="dot" w:pos="8504"/>
        </w:tabs>
        <w:rPr>
          <w:rFonts w:hint="eastAsia"/>
        </w:rPr>
      </w:pPr>
      <w:r>
        <w:rPr>
          <w:rFonts w:hint="eastAsia"/>
        </w:rPr>
        <w:t>（様式</w:t>
      </w:r>
      <w:r>
        <w:rPr>
          <w:rFonts w:hint="eastAsia"/>
        </w:rPr>
        <w:t>8-8</w:t>
      </w:r>
      <w:r>
        <w:rPr>
          <w:rFonts w:hint="eastAsia"/>
        </w:rPr>
        <w:t>）デッキ下駐輪場　基本方針及び計画</w:t>
      </w:r>
      <w:r>
        <w:rPr>
          <w:rFonts w:hint="eastAsia"/>
        </w:rPr>
        <w:tab/>
      </w:r>
      <w:r>
        <w:rPr>
          <w:rFonts w:hint="eastAsia"/>
        </w:rPr>
        <w:t>47</w:t>
      </w:r>
    </w:p>
    <w:p>
      <w:pPr>
        <w:pStyle w:val="61"/>
        <w:tabs>
          <w:tab w:val="right" w:leader="dot" w:pos="8504"/>
        </w:tabs>
        <w:rPr>
          <w:rFonts w:hint="eastAsia"/>
        </w:rPr>
      </w:pPr>
      <w:r>
        <w:rPr>
          <w:rFonts w:hint="eastAsia"/>
        </w:rPr>
        <w:t>（様式</w:t>
      </w:r>
      <w:r>
        <w:rPr>
          <w:rFonts w:hint="eastAsia"/>
        </w:rPr>
        <w:t>8-9</w:t>
      </w:r>
      <w:r>
        <w:rPr>
          <w:rFonts w:hint="eastAsia"/>
        </w:rPr>
        <w:t>）地区内デッキ及び駅前広場の運営業務</w:t>
      </w:r>
      <w:r>
        <w:rPr>
          <w:rFonts w:hint="eastAsia"/>
        </w:rPr>
        <w:tab/>
      </w:r>
      <w:r>
        <w:rPr>
          <w:rFonts w:hint="eastAsia"/>
        </w:rPr>
        <w:t>48</w:t>
      </w:r>
    </w:p>
    <w:p>
      <w:pPr>
        <w:pStyle w:val="61"/>
        <w:tabs>
          <w:tab w:val="right" w:leader="dot" w:pos="8504"/>
        </w:tabs>
        <w:rPr>
          <w:rFonts w:hint="eastAsia"/>
        </w:rPr>
      </w:pPr>
      <w:r>
        <w:rPr>
          <w:rFonts w:hint="eastAsia"/>
        </w:rPr>
        <w:t>（様式</w:t>
      </w:r>
      <w:r>
        <w:rPr>
          <w:rFonts w:hint="eastAsia"/>
        </w:rPr>
        <w:t>8-10</w:t>
      </w:r>
      <w:r>
        <w:rPr>
          <w:rFonts w:hint="eastAsia"/>
        </w:rPr>
        <w:t>）デッキ下駐輪場及び駅舎駐輪場の運営業務</w:t>
      </w:r>
      <w:r>
        <w:rPr>
          <w:rFonts w:hint="eastAsia"/>
        </w:rPr>
        <w:tab/>
      </w:r>
      <w:r>
        <w:rPr>
          <w:rFonts w:hint="eastAsia"/>
        </w:rPr>
        <w:t>49</w:t>
      </w:r>
    </w:p>
    <w:p>
      <w:pPr>
        <w:pStyle w:val="61"/>
        <w:tabs>
          <w:tab w:val="right" w:leader="dot" w:pos="8504"/>
        </w:tabs>
        <w:rPr>
          <w:rFonts w:hint="eastAsia"/>
        </w:rPr>
      </w:pPr>
      <w:r>
        <w:rPr>
          <w:rFonts w:hint="eastAsia"/>
        </w:rPr>
        <w:t>（様式</w:t>
      </w:r>
      <w:r>
        <w:rPr>
          <w:rFonts w:hint="eastAsia"/>
        </w:rPr>
        <w:t>8-11</w:t>
      </w:r>
      <w:r>
        <w:rPr>
          <w:rFonts w:hint="eastAsia"/>
        </w:rPr>
        <w:t>）地区内デッキ及び駅前広場の維持管理業務</w:t>
      </w:r>
      <w:r>
        <w:rPr>
          <w:rFonts w:hint="eastAsia"/>
        </w:rPr>
        <w:tab/>
      </w:r>
      <w:r>
        <w:rPr>
          <w:rFonts w:hint="eastAsia"/>
        </w:rPr>
        <w:t>50</w:t>
      </w:r>
    </w:p>
    <w:p>
      <w:pPr>
        <w:pStyle w:val="61"/>
        <w:tabs>
          <w:tab w:val="right" w:leader="dot" w:pos="8504"/>
        </w:tabs>
        <w:rPr>
          <w:rFonts w:hint="eastAsia"/>
        </w:rPr>
      </w:pPr>
      <w:r>
        <w:rPr>
          <w:rFonts w:hint="eastAsia"/>
        </w:rPr>
        <w:t>（様式</w:t>
      </w:r>
      <w:r>
        <w:rPr>
          <w:rFonts w:hint="eastAsia"/>
        </w:rPr>
        <w:t>8-12</w:t>
      </w:r>
      <w:r>
        <w:rPr>
          <w:rFonts w:hint="eastAsia"/>
        </w:rPr>
        <w:t>）デッキ下駐輪場の維持管理業務</w:t>
      </w:r>
      <w:r>
        <w:rPr>
          <w:rFonts w:hint="eastAsia"/>
        </w:rPr>
        <w:tab/>
      </w:r>
      <w:r>
        <w:rPr>
          <w:rFonts w:hint="eastAsia"/>
        </w:rPr>
        <w:t>51</w:t>
      </w:r>
    </w:p>
    <w:p>
      <w:pPr>
        <w:pStyle w:val="61"/>
        <w:tabs>
          <w:tab w:val="right" w:leader="dot" w:pos="8504"/>
        </w:tabs>
        <w:rPr>
          <w:rFonts w:hint="eastAsia"/>
        </w:rPr>
      </w:pPr>
      <w:r>
        <w:rPr>
          <w:rFonts w:hint="eastAsia"/>
        </w:rPr>
        <w:t>（様式</w:t>
      </w:r>
      <w:r>
        <w:rPr>
          <w:rFonts w:hint="eastAsia"/>
        </w:rPr>
        <w:t>8-13</w:t>
      </w:r>
      <w:r>
        <w:rPr>
          <w:rFonts w:hint="eastAsia"/>
        </w:rPr>
        <w:t>）駅舎駐輪場の維持管理業務</w:t>
      </w:r>
      <w:r>
        <w:rPr>
          <w:rFonts w:hint="eastAsia"/>
        </w:rPr>
        <w:tab/>
      </w:r>
      <w:r>
        <w:rPr>
          <w:rFonts w:hint="eastAsia"/>
        </w:rPr>
        <w:t>52</w:t>
      </w:r>
    </w:p>
    <w:p>
      <w:pPr>
        <w:pStyle w:val="61"/>
        <w:tabs>
          <w:tab w:val="right" w:leader="dot" w:pos="8504"/>
        </w:tabs>
        <w:rPr>
          <w:rFonts w:hint="eastAsia"/>
        </w:rPr>
      </w:pPr>
      <w:r>
        <w:rPr>
          <w:rFonts w:hint="eastAsia"/>
        </w:rPr>
        <w:t>（様式</w:t>
      </w:r>
      <w:r>
        <w:rPr>
          <w:rFonts w:hint="eastAsia"/>
        </w:rPr>
        <w:t>9</w:t>
      </w:r>
      <w:r>
        <w:rPr>
          <w:rFonts w:hint="eastAsia"/>
        </w:rPr>
        <w:t>）提案図面</w:t>
      </w:r>
      <w:r>
        <w:rPr>
          <w:rFonts w:hint="eastAsia"/>
        </w:rPr>
        <w:tab/>
      </w:r>
      <w:r>
        <w:rPr>
          <w:rFonts w:hint="eastAsia"/>
        </w:rPr>
        <w:t>53</w:t>
      </w:r>
    </w:p>
    <w:p>
      <w:pPr>
        <w:pStyle w:val="61"/>
        <w:tabs>
          <w:tab w:val="right" w:leader="dot" w:pos="8504"/>
        </w:tabs>
        <w:rPr>
          <w:rFonts w:hint="eastAsia"/>
        </w:rPr>
      </w:pPr>
      <w:r>
        <w:rPr>
          <w:rFonts w:hint="eastAsia"/>
        </w:rPr>
        <w:t>（様式</w:t>
      </w:r>
      <w:r>
        <w:rPr>
          <w:rFonts w:hint="eastAsia"/>
        </w:rPr>
        <w:t>10</w:t>
      </w:r>
      <w:r>
        <w:rPr>
          <w:rFonts w:hint="eastAsia"/>
        </w:rPr>
        <w:t>）提案概要書</w:t>
      </w:r>
      <w:r>
        <w:rPr>
          <w:rFonts w:hint="eastAsia"/>
        </w:rPr>
        <w:tab/>
      </w:r>
      <w:r>
        <w:rPr>
          <w:rFonts w:hint="eastAsia"/>
        </w:rPr>
        <w:t>54</w:t>
      </w:r>
    </w:p>
    <w:p>
      <w:pPr>
        <w:pStyle w:val="61"/>
        <w:tabs>
          <w:tab w:val="right" w:leader="dot" w:pos="8504"/>
        </w:tabs>
        <w:rPr>
          <w:rFonts w:hint="eastAsia"/>
        </w:rPr>
      </w:pPr>
      <w:r>
        <w:rPr>
          <w:rFonts w:hint="eastAsia"/>
        </w:rPr>
        <w:t>（様式</w:t>
      </w:r>
      <w:r>
        <w:rPr>
          <w:rFonts w:hint="eastAsia"/>
        </w:rPr>
        <w:t>11</w:t>
      </w:r>
      <w:r>
        <w:rPr>
          <w:rFonts w:hint="eastAsia"/>
        </w:rPr>
        <w:t>）工程計画</w:t>
      </w:r>
      <w:r>
        <w:rPr>
          <w:rFonts w:hint="eastAsia"/>
        </w:rPr>
        <w:tab/>
      </w:r>
      <w:r>
        <w:rPr>
          <w:rFonts w:hint="eastAsia"/>
        </w:rPr>
        <w:t>55</w:t>
      </w:r>
    </w:p>
    <w:p>
      <w:pPr>
        <w:pStyle w:val="61"/>
        <w:tabs>
          <w:tab w:val="right" w:leader="dot" w:pos="8504"/>
        </w:tabs>
        <w:rPr>
          <w:rFonts w:hint="eastAsia"/>
        </w:rPr>
      </w:pPr>
      <w:r>
        <w:rPr>
          <w:rFonts w:hint="eastAsia"/>
        </w:rPr>
        <w:t>（様式</w:t>
      </w:r>
      <w:r>
        <w:rPr>
          <w:rFonts w:hint="eastAsia"/>
        </w:rPr>
        <w:t>12</w:t>
      </w:r>
      <w:r>
        <w:rPr>
          <w:rFonts w:hint="eastAsia"/>
        </w:rPr>
        <w:t>）開札立会参加申込書</w:t>
      </w:r>
      <w:r>
        <w:rPr>
          <w:rFonts w:hint="eastAsia"/>
        </w:rPr>
        <w:tab/>
      </w:r>
      <w:r>
        <w:rPr>
          <w:rFonts w:hint="eastAsia"/>
        </w:rPr>
        <w:t>56</w:t>
      </w:r>
    </w:p>
    <w:p>
      <w:pPr>
        <w:pStyle w:val="58"/>
        <w:tabs>
          <w:tab w:val="left" w:leader="none" w:pos="840"/>
        </w:tabs>
        <w:rPr>
          <w:rFonts w:hint="default"/>
        </w:rPr>
        <w:sectPr>
          <w:footerReference r:id="rId12"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0" w:name="_Toc18115"/>
      <w:bookmarkStart w:id="1" w:name="_Toc18353"/>
      <w:bookmarkStart w:id="2" w:name="_Toc18530"/>
      <w:bookmarkStart w:id="3" w:name="_Toc18588"/>
      <w:bookmarkStart w:id="4" w:name="_Toc18883"/>
      <w:bookmarkStart w:id="5" w:name="_Toc18993"/>
      <w:bookmarkStart w:id="6" w:name="_Toc19095"/>
      <w:bookmarkStart w:id="7" w:name="_Toc19922"/>
      <w:bookmarkStart w:id="8" w:name="_Toc22371"/>
      <w:bookmarkStart w:id="9" w:name="_Toc232"/>
      <w:bookmarkStart w:id="10" w:name="_Toc23356"/>
      <w:bookmarkStart w:id="11" w:name="_Toc31573"/>
      <w:bookmarkStart w:id="12" w:name="_Toc31704"/>
      <w:bookmarkStart w:id="13" w:name="_Toc31962"/>
      <w:bookmarkStart w:id="14" w:name="_Toc3440"/>
      <w:bookmarkStart w:id="15" w:name="_Toc347"/>
      <w:bookmarkStart w:id="16" w:name="_Toc4708561"/>
      <w:bookmarkStart w:id="17" w:name="_Toc495095687"/>
      <w:bookmarkStart w:id="18" w:name="_Toc495487553"/>
      <w:bookmarkStart w:id="19" w:name="_Toc5702"/>
      <w:bookmarkStart w:id="20" w:name="_Toc601"/>
      <w:bookmarkStart w:id="21" w:name="_Toc8859"/>
      <w:bookmarkStart w:id="22" w:name="_Toc9192"/>
      <w:bookmarkStart w:id="23" w:name="_Toc9381"/>
      <w:bookmarkStart w:id="24" w:name="_Toc23605376"/>
      <w:bookmarkStart w:id="25" w:name="_Toc36873807"/>
      <w:bookmarkStart w:id="26" w:name="_Toc57727174"/>
      <w:bookmarkStart w:id="27" w:name="_Toc58826723"/>
      <w:bookmarkStart w:id="28" w:name="_Toc58826749"/>
      <w:bookmarkStart w:id="29" w:name="_Toc84954246"/>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52" w:leftChars="120" w:firstLine="17" w:firstLineChars="8"/>
              <w:rPr>
                <w:rFonts w:hint="default"/>
              </w:rPr>
            </w:pPr>
            <w:r>
              <w:rPr>
                <w:rFonts w:hint="eastAsia"/>
              </w:rPr>
              <w:t>守秘義務の遵守に関する誓約書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開札立会参加申込書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誓約書（入札参加者構成企業表）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入札参加者構成企業連絡先一覧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地区内デッキ、デッキ下駐輪場及び駅前広場設計実施者に関する資格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地区内デッキ及びデッキ下駐輪場工事監理実施者に関する資格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地区内デッキ及びデッキ下駐輪場建設実施者に関する資格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デッキ下駐輪場及び駅舎駐輪場運営・維持管理者に関する資格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216"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地区内デッキ及び駅前広場運営・維持管理者に関する資格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企業の業務実績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配置予定従事者の業務内容に関する専門知識等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運営・維持管理業務における市内業者への外注計画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運営・維持管理業務における箕面市シルバー人材センターへの外注計画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施設の耐用期間</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④駅前広場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⑤デッキ下駐輪場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地区内デッキ及び駅前広場の運営業務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デッキ下駐輪場及び駅舎駐輪場の運営業務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地区内デッキ及び駅前広場の維持管理業務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駅舎駐輪場の維持管理業務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（３）提案図面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建築概要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外観透視図（鳥瞰）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＜地区内デッキ及び駅前広場＞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30" w:name="_Toc236544813"/>
      <w:bookmarkStart w:id="31"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32" w:name="_Toc13233"/>
      <w:bookmarkStart w:id="33" w:name="_Toc14886"/>
      <w:bookmarkStart w:id="34" w:name="_Toc15077"/>
      <w:bookmarkStart w:id="35" w:name="_Toc15100"/>
      <w:bookmarkStart w:id="36" w:name="_Toc17231"/>
      <w:bookmarkStart w:id="37" w:name="_Toc20194"/>
      <w:bookmarkStart w:id="38" w:name="_Toc21523"/>
      <w:bookmarkStart w:id="39" w:name="_Toc2317"/>
      <w:bookmarkStart w:id="40" w:name="_Toc24635"/>
      <w:bookmarkStart w:id="41" w:name="_Toc25340"/>
      <w:bookmarkStart w:id="42" w:name="_Toc2553"/>
      <w:bookmarkStart w:id="43" w:name="_Toc28269"/>
      <w:bookmarkStart w:id="44" w:name="_Toc29026"/>
      <w:bookmarkStart w:id="45" w:name="_Toc30309"/>
      <w:bookmarkStart w:id="46" w:name="_Toc30819"/>
      <w:bookmarkStart w:id="47" w:name="_Toc32241"/>
      <w:bookmarkStart w:id="48" w:name="_Toc3748"/>
      <w:bookmarkStart w:id="49" w:name="_Toc4564"/>
      <w:bookmarkStart w:id="50" w:name="_Toc4708562"/>
      <w:bookmarkStart w:id="51" w:name="_Toc495095688"/>
      <w:bookmarkStart w:id="52" w:name="_Toc495487554"/>
      <w:bookmarkStart w:id="53" w:name="_Toc6019"/>
      <w:bookmarkStart w:id="54" w:name="_Toc7826"/>
      <w:bookmarkStart w:id="55" w:name="_Toc8750"/>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32"/>
      <w:bookmarkEnd w:id="33"/>
      <w:bookmarkEnd w:id="34"/>
      <w:bookmarkEnd w:id="35"/>
      <w:bookmarkEnd w:id="36"/>
      <w:bookmarkEnd w:id="37"/>
      <w:bookmarkEnd w:id="38"/>
      <w:bookmarkEnd w:id="39"/>
      <w:bookmarkEnd w:id="30"/>
      <w:bookmarkEnd w:id="40"/>
      <w:bookmarkEnd w:id="41"/>
      <w:bookmarkEnd w:id="42"/>
      <w:bookmarkEnd w:id="43"/>
      <w:bookmarkEnd w:id="44"/>
      <w:bookmarkEnd w:id="45"/>
      <w:bookmarkEnd w:id="46"/>
      <w:bookmarkEnd w:id="47"/>
      <w:bookmarkEnd w:id="31"/>
      <w:bookmarkEnd w:id="48"/>
      <w:bookmarkEnd w:id="49"/>
      <w:bookmarkEnd w:id="50"/>
      <w:bookmarkEnd w:id="51"/>
      <w:bookmarkEnd w:id="52"/>
      <w:bookmarkEnd w:id="53"/>
      <w:bookmarkEnd w:id="54"/>
      <w:bookmarkEnd w:id="55"/>
    </w:p>
    <w:p>
      <w:pPr>
        <w:pStyle w:val="2"/>
        <w:numPr>
          <w:ilvl w:val="1"/>
          <w:numId w:val="0"/>
        </w:numPr>
        <w:rPr>
          <w:rFonts w:hint="default"/>
          <w:b w:val="1"/>
        </w:rPr>
      </w:pPr>
      <w:bookmarkStart w:id="56" w:name="_Toc13724"/>
      <w:bookmarkStart w:id="57" w:name="_Toc14709"/>
      <w:bookmarkStart w:id="58" w:name="_Toc18523"/>
      <w:bookmarkStart w:id="59" w:name="_Toc189"/>
      <w:bookmarkStart w:id="60" w:name="_Toc19482"/>
      <w:bookmarkStart w:id="61" w:name="_Toc19992"/>
      <w:bookmarkStart w:id="62" w:name="_Toc20405"/>
      <w:bookmarkStart w:id="63" w:name="_Toc20495"/>
      <w:bookmarkStart w:id="64" w:name="_Toc21782"/>
      <w:bookmarkStart w:id="65" w:name="_Toc236544814"/>
      <w:bookmarkStart w:id="66" w:name="_Toc2640"/>
      <w:bookmarkStart w:id="67" w:name="_Toc26791"/>
      <w:bookmarkStart w:id="68" w:name="_Toc27287"/>
      <w:bookmarkStart w:id="69" w:name="_Toc27856"/>
      <w:bookmarkStart w:id="70" w:name="_Toc28199"/>
      <w:bookmarkStart w:id="71" w:name="_Toc28564"/>
      <w:bookmarkStart w:id="72" w:name="_Toc3189"/>
      <w:bookmarkStart w:id="73" w:name="_Toc338093027"/>
      <w:bookmarkStart w:id="74" w:name="_Toc4425"/>
      <w:bookmarkStart w:id="75" w:name="_Toc4708563"/>
      <w:bookmarkStart w:id="76" w:name="_Toc4885"/>
      <w:bookmarkStart w:id="77" w:name="_Toc495095689"/>
      <w:bookmarkStart w:id="78" w:name="_Toc495487555"/>
      <w:bookmarkStart w:id="79" w:name="_Toc5492"/>
      <w:bookmarkStart w:id="80" w:name="_Toc7543"/>
      <w:bookmarkStart w:id="81" w:name="_Toc84954247"/>
      <w:bookmarkStart w:id="82" w:name="_Toc9130"/>
      <w:r>
        <w:rPr>
          <w:rFonts w:hint="eastAsia"/>
          <w:b w:val="1"/>
        </w:rPr>
        <w:t>１　　記載内容及び方法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提案書類の正本にはグループ名又は代表企業名及び構成企業名及び協力企業名を記載し、副本については、住所、会社名、ロゴマーク等事業者を特定できる表記は行わないこと。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金額に係る提案については、消費税率は１０％とすること。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83" w:name="_Toc13696"/>
      <w:bookmarkStart w:id="84" w:name="_Toc14585"/>
      <w:bookmarkStart w:id="85" w:name="_Toc17085"/>
      <w:bookmarkStart w:id="86" w:name="_Toc17751"/>
      <w:bookmarkStart w:id="87" w:name="_Toc18209"/>
      <w:bookmarkStart w:id="88" w:name="_Toc18524"/>
      <w:bookmarkStart w:id="89" w:name="_Toc18539"/>
      <w:bookmarkStart w:id="90" w:name="_Toc19048"/>
      <w:bookmarkStart w:id="91" w:name="_Toc20231"/>
      <w:bookmarkStart w:id="92" w:name="_Toc21231"/>
      <w:bookmarkStart w:id="93" w:name="_Toc21666"/>
      <w:bookmarkStart w:id="94" w:name="_Toc21802"/>
      <w:bookmarkStart w:id="95" w:name="_Toc22313"/>
      <w:bookmarkStart w:id="96" w:name="_Toc236544815"/>
      <w:bookmarkStart w:id="97" w:name="_Toc25647"/>
      <w:bookmarkStart w:id="98" w:name="_Toc30412"/>
      <w:bookmarkStart w:id="99" w:name="_Toc338093028"/>
      <w:bookmarkStart w:id="100" w:name="_Toc3759"/>
      <w:bookmarkStart w:id="101" w:name="_Toc4349"/>
      <w:bookmarkStart w:id="102" w:name="_Toc4708564"/>
      <w:bookmarkStart w:id="103" w:name="_Toc495095690"/>
      <w:bookmarkStart w:id="104" w:name="_Toc495487556"/>
      <w:bookmarkStart w:id="105" w:name="_Toc505"/>
      <w:bookmarkStart w:id="106" w:name="_Toc5481"/>
      <w:bookmarkStart w:id="107" w:name="_Toc5760"/>
      <w:bookmarkStart w:id="108" w:name="_Toc7077"/>
      <w:bookmarkStart w:id="109" w:name="_Toc979"/>
      <w:r>
        <w:rPr>
          <w:rFonts w:hint="eastAsia"/>
          <w:b w:val="1"/>
        </w:rPr>
        <w:t>２　　書式等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10" w:name="_Toc13381"/>
      <w:bookmarkStart w:id="111" w:name="_Toc15246"/>
      <w:bookmarkStart w:id="112" w:name="_Toc15575"/>
      <w:bookmarkStart w:id="113" w:name="_Toc17238"/>
      <w:bookmarkStart w:id="114" w:name="_Toc18643"/>
      <w:bookmarkStart w:id="115" w:name="_Toc19412"/>
      <w:bookmarkStart w:id="116" w:name="_Toc20568"/>
      <w:bookmarkStart w:id="117" w:name="_Toc23169"/>
      <w:bookmarkStart w:id="118" w:name="_Toc24692"/>
      <w:bookmarkStart w:id="119" w:name="_Toc25414"/>
      <w:bookmarkStart w:id="120" w:name="_Toc26966"/>
      <w:bookmarkStart w:id="121" w:name="_Toc27518"/>
      <w:bookmarkStart w:id="122" w:name="_Toc30004"/>
      <w:bookmarkStart w:id="123" w:name="_Toc30406"/>
      <w:bookmarkStart w:id="124" w:name="_Toc3137"/>
      <w:bookmarkStart w:id="125" w:name="_Toc31462"/>
      <w:bookmarkStart w:id="126" w:name="_Toc3157"/>
      <w:bookmarkStart w:id="127" w:name="_Toc4381"/>
      <w:bookmarkStart w:id="128" w:name="_Toc4708565"/>
      <w:bookmarkStart w:id="129" w:name="_Toc495095691"/>
      <w:bookmarkStart w:id="130" w:name="_Toc495487557"/>
      <w:bookmarkStart w:id="131" w:name="_Toc8653"/>
      <w:bookmarkStart w:id="132" w:name="_Toc930"/>
      <w:bookmarkStart w:id="133" w:name="_Toc987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）守秘義務の遵守に関する誓約書</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ind w:left="544" w:leftChars="86" w:hanging="363" w:hangingChars="113"/>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守秘義務の遵守に関する誓約書</w:t>
      </w:r>
    </w:p>
    <w:p>
      <w:pPr>
        <w:pStyle w:val="0"/>
        <w:jc w:val="left"/>
        <w:rPr>
          <w:rFonts w:hint="default"/>
        </w:rPr>
      </w:pPr>
    </w:p>
    <w:p>
      <w:pPr>
        <w:pStyle w:val="0"/>
        <w:jc w:val="left"/>
        <w:rPr>
          <w:rFonts w:hint="default" w:ascii="HGPｺﾞｼｯｸM" w:hAnsi="HGPｺﾞｼｯｸM" w:eastAsia="HGPｺﾞｼｯｸM"/>
        </w:rPr>
      </w:pPr>
      <w:r>
        <w:rPr>
          <w:rFonts w:hint="eastAsia" w:ascii="HGPｺﾞｼｯｸM" w:hAnsi="HGPｺﾞｼｯｸM" w:eastAsia="HGPｺﾞｼｯｸM"/>
        </w:rPr>
        <w:t>箕面市長</w:t>
      </w:r>
      <w:r>
        <w:rPr>
          <w:rFonts w:hint="default" w:ascii="HGPｺﾞｼｯｸM" w:hAnsi="HGPｺﾞｼｯｸM" w:eastAsia="HGPｺﾞｼｯｸM"/>
        </w:rPr>
        <w:t xml:space="preserve"> </w:t>
      </w:r>
      <w:r>
        <w:rPr>
          <w:rFonts w:hint="eastAsia" w:ascii="HGPｺﾞｼｯｸM" w:hAnsi="HGPｺﾞｼｯｸM" w:eastAsia="HGPｺﾞｼｯｸM"/>
        </w:rPr>
        <w:t>様</w:t>
      </w:r>
    </w:p>
    <w:p>
      <w:pPr>
        <w:pStyle w:val="0"/>
        <w:jc w:val="left"/>
        <w:rPr>
          <w:rFonts w:hint="default" w:ascii="HGPｺﾞｼｯｸM" w:hAnsi="HGPｺﾞｼｯｸM" w:eastAsia="HGPｺﾞｼｯｸM"/>
        </w:rPr>
      </w:pP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所在地：</w:t>
      </w: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商号又は名称：</w:t>
      </w:r>
    </w:p>
    <w:p>
      <w:pPr>
        <w:pStyle w:val="0"/>
        <w:tabs>
          <w:tab w:val="left" w:leader="none" w:pos="4536"/>
          <w:tab w:val="left" w:leader="none" w:pos="8504"/>
        </w:tabs>
        <w:ind w:left="5245"/>
        <w:jc w:val="left"/>
        <w:rPr>
          <w:rFonts w:hint="default" w:ascii="HGPｺﾞｼｯｸM" w:hAnsi="HGPｺﾞｼｯｸM" w:eastAsia="HGPｺﾞｼｯｸM"/>
        </w:rPr>
      </w:pPr>
      <w:r>
        <w:rPr>
          <w:rFonts w:hint="eastAsia" w:ascii="HGPｺﾞｼｯｸM" w:hAnsi="HGPｺﾞｼｯｸM" w:eastAsia="HGPｺﾞｼｯｸM"/>
        </w:rPr>
        <w:t>代表者氏名：</w:t>
      </w:r>
      <w:r>
        <w:rPr>
          <w:rFonts w:hint="default" w:ascii="HGPｺﾞｼｯｸM" w:hAnsi="HGPｺﾞｼｯｸM" w:eastAsia="HGPｺﾞｼｯｸM"/>
        </w:rPr>
        <w:tab/>
      </w:r>
      <w:r>
        <w:rPr>
          <w:rFonts w:hint="eastAsia" w:ascii="HGPｺﾞｼｯｸM" w:hAnsi="HGPｺﾞｼｯｸM" w:eastAsia="HGPｺﾞｼｯｸM"/>
        </w:rPr>
        <w:t>印</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当社は、箕面市</w:t>
      </w:r>
      <w:r>
        <w:rPr>
          <w:rFonts w:hint="default" w:ascii="HGPｺﾞｼｯｸM" w:hAnsi="HGPｺﾞｼｯｸM" w:eastAsia="HGPｺﾞｼｯｸM"/>
        </w:rPr>
        <w:t>(</w:t>
      </w:r>
      <w:r>
        <w:rPr>
          <w:rFonts w:hint="eastAsia" w:ascii="HGPｺﾞｼｯｸM" w:hAnsi="HGPｺﾞｼｯｸM" w:eastAsia="HGPｺﾞｼｯｸM"/>
        </w:rPr>
        <w:t>以下｢市｣という。</w:t>
      </w:r>
      <w:r>
        <w:rPr>
          <w:rFonts w:hint="default" w:ascii="HGPｺﾞｼｯｸM" w:hAnsi="HGPｺﾞｼｯｸM" w:eastAsia="HGPｺﾞｼｯｸM"/>
        </w:rPr>
        <w:t>)</w:t>
      </w:r>
      <w:r>
        <w:rPr>
          <w:rFonts w:hint="eastAsia" w:ascii="HGPｺﾞｼｯｸM" w:hAnsi="HGPｺﾞｼｯｸM" w:eastAsia="HGPｺﾞｼｯｸM"/>
        </w:rPr>
        <w:t>から●●年●月●日付で公告がありました箕面船場阪大前駅前地区まちづくり拠点施設（第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w:t>
      </w:r>
      <w:r>
        <w:rPr>
          <w:rFonts w:hint="default" w:ascii="HGPｺﾞｼｯｸM" w:hAnsi="HGPｺﾞｼｯｸM" w:eastAsia="HGPｺﾞｼｯｸM"/>
        </w:rPr>
        <w:t>(</w:t>
      </w:r>
      <w:r>
        <w:rPr>
          <w:rFonts w:hint="eastAsia" w:ascii="HGPｺﾞｼｯｸM" w:hAnsi="HGPｺﾞｼｯｸM" w:eastAsia="HGPｺﾞｼｯｸM"/>
        </w:rPr>
        <w:t>以下｢本事業｣という。</w:t>
      </w:r>
      <w:r>
        <w:rPr>
          <w:rFonts w:hint="default" w:ascii="HGPｺﾞｼｯｸM" w:hAnsi="HGPｺﾞｼｯｸM" w:eastAsia="HGPｺﾞｼｯｸM"/>
        </w:rPr>
        <w:t>)</w:t>
      </w:r>
      <w:r>
        <w:rPr>
          <w:rFonts w:hint="eastAsia" w:ascii="HGPｺﾞｼｯｸM" w:hAnsi="HGPｺﾞｼｯｸM" w:eastAsia="HGPｺﾞｼｯｸM"/>
        </w:rPr>
        <w:t>における入札参加に必要となる提案書を検討することを目的</w:t>
      </w:r>
      <w:r>
        <w:rPr>
          <w:rFonts w:hint="default" w:ascii="HGPｺﾞｼｯｸM" w:hAnsi="HGPｺﾞｼｯｸM" w:eastAsia="HGPｺﾞｼｯｸM"/>
        </w:rPr>
        <w:t>(</w:t>
      </w:r>
      <w:r>
        <w:rPr>
          <w:rFonts w:hint="eastAsia" w:ascii="HGPｺﾞｼｯｸM" w:hAnsi="HGPｺﾞｼｯｸM" w:eastAsia="HGPｺﾞｼｯｸM"/>
        </w:rPr>
        <w:t>以下｢本目的｣という。</w:t>
      </w:r>
      <w:r>
        <w:rPr>
          <w:rFonts w:hint="default" w:ascii="HGPｺﾞｼｯｸM" w:hAnsi="HGPｺﾞｼｯｸM" w:eastAsia="HGPｺﾞｼｯｸM"/>
        </w:rPr>
        <w:t>)</w:t>
      </w:r>
      <w:r>
        <w:rPr>
          <w:rFonts w:hint="eastAsia" w:ascii="HGPｺﾞｼｯｸM" w:hAnsi="HGPｺﾞｼｯｸM" w:eastAsia="HGPｺﾞｼｯｸM"/>
        </w:rPr>
        <w:t>として、本誓約書の提出を条件とする守秘義務対象開示資料の貸与又は閲覧を希望します。守秘義務対象資料の貸与又は閲覧を受けるにあたっては、下記事項を遵守し、秘密を保持することを誓約します。</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jc w:val="center"/>
        <w:rPr>
          <w:rFonts w:hint="default" w:ascii="HGPｺﾞｼｯｸM" w:hAnsi="HGPｺﾞｼｯｸM" w:eastAsia="HGPｺﾞｼｯｸM"/>
        </w:rPr>
      </w:pPr>
      <w:r>
        <w:rPr>
          <w:rFonts w:hint="eastAsia" w:ascii="HGPｺﾞｼｯｸM" w:hAnsi="HGPｺﾞｼｯｸM" w:eastAsia="HGPｺﾞｼｯｸM"/>
        </w:rPr>
        <w:t>記</w:t>
      </w:r>
    </w:p>
    <w:p>
      <w:pPr>
        <w:pStyle w:val="0"/>
        <w:tabs>
          <w:tab w:val="left" w:leader="none" w:pos="8504"/>
        </w:tabs>
        <w:jc w:val="left"/>
        <w:rPr>
          <w:rFonts w:hint="default" w:ascii="HGPｺﾞｼｯｸM" w:hAnsi="HGPｺﾞｼｯｸM" w:eastAsia="HGPｺﾞｼｯｸM"/>
        </w:rPr>
      </w:pPr>
    </w:p>
    <w:p>
      <w:pPr>
        <w:pStyle w:val="0"/>
        <w:keepNext w:val="1"/>
        <w:tabs>
          <w:tab w:val="left" w:leader="none" w:pos="8504"/>
        </w:tabs>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1</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利用の目的</w:t>
      </w:r>
      <w:r>
        <w:rPr>
          <w:rFonts w:hint="default" w:ascii="HGPｺﾞｼｯｸM" w:hAnsi="HGPｺﾞｼｯｸM" w:eastAsia="HGPｺﾞｼｯｸM"/>
        </w:rPr>
        <w:t>)</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1.</w:t>
      </w:r>
      <w:r>
        <w:rPr>
          <w:rFonts w:hint="default" w:ascii="HGPｺﾞｼｯｸM" w:hAnsi="HGPｺﾞｼｯｸM" w:eastAsia="HGPｺﾞｼｯｸM"/>
        </w:rPr>
        <w:tab/>
      </w:r>
      <w:r>
        <w:rPr>
          <w:rFonts w:hint="eastAsia" w:ascii="HGPｺﾞｼｯｸM" w:hAnsi="HGPｺﾞｼｯｸM" w:eastAsia="HGPｺﾞｼｯｸM"/>
        </w:rPr>
        <w:t>　当社は、本目的のためにのみ、守秘義務対象資料の貸与又は閲覧を受けるものであり、本目的以外のために利用しません。</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2.</w:t>
      </w:r>
      <w:r>
        <w:rPr>
          <w:rFonts w:hint="default" w:ascii="HGPｺﾞｼｯｸM" w:hAnsi="HGPｺﾞｼｯｸM" w:eastAsia="HGPｺﾞｼｯｸM"/>
        </w:rPr>
        <w:tab/>
      </w:r>
      <w:r>
        <w:rPr>
          <w:rFonts w:hint="eastAsia" w:ascii="HGPｺﾞｼｯｸM" w:hAnsi="HGPｺﾞｼｯｸM" w:eastAsia="HGPｺﾞｼｯｸM"/>
        </w:rPr>
        <w:t>　当社は、本書記載の遵守事項と同等以上の守秘義務を負うことを当社に対して誓約した場合に限り、本目的を達するため必要な範囲及び方法で当社の応募アドバイザー</w:t>
      </w:r>
      <w:r>
        <w:rPr>
          <w:rFonts w:hint="default" w:ascii="HGPｺﾞｼｯｸM" w:hAnsi="HGPｺﾞｼｯｸM" w:eastAsia="HGPｺﾞｼｯｸM"/>
        </w:rPr>
        <w:t>(</w:t>
      </w:r>
      <w:r>
        <w:rPr>
          <w:rFonts w:hint="eastAsia" w:ascii="HGPｺﾞｼｯｸM" w:hAnsi="HGPｺﾞｼｯｸM" w:eastAsia="HGPｺﾞｼｯｸM"/>
        </w:rPr>
        <w:t>以下｢第二次被開示者｣という。</w:t>
      </w:r>
      <w:r>
        <w:rPr>
          <w:rFonts w:hint="default" w:ascii="HGPｺﾞｼｯｸM" w:hAnsi="HGPｺﾞｼｯｸM" w:eastAsia="HGPｺﾞｼｯｸM"/>
        </w:rPr>
        <w:t>)</w:t>
      </w:r>
      <w:r>
        <w:rPr>
          <w:rFonts w:hint="eastAsia" w:ascii="HGPｺﾞｼｯｸM" w:hAnsi="HGPｺﾞｼｯｸM" w:eastAsia="HGPｺﾞｼｯｸM"/>
        </w:rPr>
        <w:t>に対し、守秘義務対象開示資料の全部又は一部を開示することができるものとします。この場合、当社は、開示後速やかに開示を受けた第二次開示者の名称等を市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2</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秘密の保持</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秘密として保持するものとし、前条に定める場合又は市の事前の承諾を受けた場合のほか、第三者に対し開示しません。なお、当該市の承諾は、当社及び第二次被開示者ごとに個別に受けと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3</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善管注意義務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当社は、市から貸与又は閲覧を受けた守秘義務対象開示資料を、善良な管理者としての注意をもって取り扱うことを約束します。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4</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期間</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前項までに定める秘密の保持は、当社が本事業の入札に参加しない場合及び参加に応じ落札者とならなかった場合であっても、存続するものとします。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5</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損害賠償義務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当社の本書に違反する行為により市に損害が生じた場合、当社はその損害の一切を賠償します。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6</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資料の返却</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貸与を受けた資料は、本事業の入札に参加しないことを決定したとき、又は、本入札に参加して落札者に選定されなかったときは、速やかに担当部局に郵送等にて返却します。また、作成された複製分はすべて破棄します。</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以　　上</w:t>
      </w:r>
    </w:p>
    <w:p>
      <w:pPr>
        <w:rPr>
          <w:rFonts w:hint="default"/>
        </w:rPr>
        <w:sectPr>
          <w:footerReference r:id="rId13" w:type="default"/>
          <w:pgSz w:w="11906" w:h="16838"/>
          <w:pgMar w:top="1128" w:right="998" w:bottom="567" w:left="1333" w:header="567" w:footer="284" w:gutter="0"/>
          <w:pgNumType w:start="1"/>
          <w:cols w:space="720"/>
          <w:textDirection w:val="lrTb"/>
          <w:docGrid w:type="linesAndChars" w:linePitch="297"/>
        </w:sectPr>
      </w:pPr>
    </w:p>
    <w:p>
      <w:pPr>
        <w:pStyle w:val="101"/>
        <w:rPr>
          <w:rFonts w:hint="default" w:ascii="HGPｺﾞｼｯｸM" w:hAnsi="HGPｺﾞｼｯｸM" w:eastAsia="HGPｺﾞｼｯｸM"/>
        </w:rPr>
      </w:pPr>
      <w:bookmarkStart w:id="134" w:name="_Toc236544816"/>
      <w:bookmarkStart w:id="135" w:name="_Toc338093029"/>
      <w:bookmarkStart w:id="136" w:name="_Toc10669"/>
      <w:bookmarkStart w:id="137" w:name="_Toc13320"/>
      <w:bookmarkStart w:id="138" w:name="_Toc13946"/>
      <w:bookmarkStart w:id="139" w:name="_Toc14415"/>
      <w:bookmarkStart w:id="140" w:name="_Toc14637"/>
      <w:bookmarkStart w:id="141" w:name="_Toc1574"/>
      <w:bookmarkStart w:id="142" w:name="_Toc21435"/>
      <w:bookmarkStart w:id="143" w:name="_Toc21811"/>
      <w:bookmarkStart w:id="144" w:name="_Toc23134"/>
      <w:bookmarkStart w:id="145" w:name="_Toc23200"/>
      <w:bookmarkStart w:id="146" w:name="_Toc25980"/>
      <w:bookmarkStart w:id="147" w:name="_Toc26040"/>
      <w:bookmarkStart w:id="148" w:name="_Toc27985"/>
      <w:bookmarkStart w:id="149" w:name="_Toc28406"/>
      <w:bookmarkStart w:id="150" w:name="_Toc30240"/>
      <w:bookmarkStart w:id="151" w:name="_Toc30789"/>
      <w:bookmarkStart w:id="152" w:name="_Toc3651"/>
      <w:bookmarkStart w:id="153" w:name="_Toc4708566"/>
      <w:bookmarkStart w:id="154" w:name="_Toc4783"/>
      <w:bookmarkStart w:id="155" w:name="_Toc495095692"/>
      <w:bookmarkStart w:id="156" w:name="_Toc495487558"/>
      <w:bookmarkStart w:id="157" w:name="_Toc5460"/>
      <w:bookmarkStart w:id="158" w:name="_Toc6261"/>
      <w:bookmarkStart w:id="159" w:name="_Toc8339"/>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w:t>
      </w:r>
      <w:bookmarkEnd w:id="134"/>
      <w:bookmarkEnd w:id="135"/>
      <w:r>
        <w:rPr>
          <w:rFonts w:hint="eastAsia" w:ascii="HGPｺﾞｼｯｸM" w:hAnsi="HGPｺﾞｼｯｸM" w:eastAsia="HGPｺﾞｼｯｸM"/>
        </w:rPr>
        <w:t>（参加資格関係）</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4"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60" w:name="_Toc10317"/>
      <w:bookmarkStart w:id="161" w:name="_Toc12437"/>
      <w:bookmarkStart w:id="162" w:name="_Toc1392"/>
      <w:bookmarkStart w:id="163" w:name="_Toc16342"/>
      <w:bookmarkStart w:id="164" w:name="_Toc16662"/>
      <w:bookmarkStart w:id="165" w:name="_Toc16876"/>
      <w:bookmarkStart w:id="166" w:name="_Toc17448"/>
      <w:bookmarkStart w:id="167" w:name="_Toc17900"/>
      <w:bookmarkStart w:id="168" w:name="_Toc18407"/>
      <w:bookmarkStart w:id="169" w:name="_Toc19058"/>
      <w:bookmarkStart w:id="170" w:name="_Toc20907"/>
      <w:bookmarkStart w:id="171" w:name="_Toc22155"/>
      <w:bookmarkStart w:id="172" w:name="_Toc22301"/>
      <w:bookmarkStart w:id="173" w:name="_Toc23530"/>
      <w:bookmarkStart w:id="174" w:name="_Toc24574"/>
      <w:bookmarkStart w:id="175" w:name="_Toc2483"/>
      <w:bookmarkStart w:id="176" w:name="_Toc31051"/>
      <w:bookmarkStart w:id="177" w:name="_Toc4708567"/>
      <w:bookmarkStart w:id="178" w:name="_Toc495095693"/>
      <w:bookmarkStart w:id="179" w:name="_Toc495487559"/>
      <w:bookmarkStart w:id="180" w:name="_Toc6452"/>
      <w:bookmarkStart w:id="181" w:name="_Toc854"/>
      <w:bookmarkStart w:id="182" w:name="_Toc9352"/>
      <w:bookmarkStart w:id="183" w:name="_Toc9604"/>
      <w:bookmarkStart w:id="184" w:name="_Toc236544818"/>
      <w:bookmarkStart w:id="185" w:name="_Toc338093030"/>
      <w:bookmarkStart w:id="186" w:name="_Toc477453446"/>
      <w:r>
        <w:rPr>
          <w:rFonts w:hint="eastAsia" w:ascii="HGPｺﾞｼｯｸM" w:hAnsi="HGPｺﾞｼｯｸM" w:eastAsia="HGPｺﾞｼｯｸM"/>
        </w:rPr>
        <w:t>（様式</w:t>
      </w:r>
      <w:r>
        <w:rPr>
          <w:rFonts w:hint="eastAsia" w:ascii="HGPｺﾞｼｯｸM" w:hAnsi="HGPｺﾞｼｯｸM" w:eastAsia="HGPｺﾞｼｯｸM"/>
        </w:rPr>
        <w:t>1-3</w:t>
      </w:r>
      <w:r>
        <w:rPr>
          <w:rFonts w:hint="eastAsia" w:ascii="HGPｺﾞｼｯｸM" w:hAnsi="HGPｺﾞｼｯｸM" w:eastAsia="HGPｺﾞｼｯｸM"/>
        </w:rPr>
        <w:t>）入札説明書等に関する質問書（参加資格関係以外）</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5"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87" w:name="_Toc13436"/>
      <w:bookmarkStart w:id="188" w:name="_Toc13694"/>
      <w:bookmarkStart w:id="189" w:name="_Toc15894"/>
      <w:bookmarkStart w:id="190" w:name="_Toc16193"/>
      <w:bookmarkStart w:id="191" w:name="_Toc16687"/>
      <w:bookmarkStart w:id="192" w:name="_Toc17661"/>
      <w:bookmarkStart w:id="193" w:name="_Toc17705"/>
      <w:bookmarkStart w:id="194" w:name="_Toc1839"/>
      <w:bookmarkStart w:id="195" w:name="_Toc20138"/>
      <w:bookmarkStart w:id="196" w:name="_Toc22104"/>
      <w:bookmarkStart w:id="197" w:name="_Toc22826"/>
      <w:bookmarkStart w:id="198" w:name="_Toc24752"/>
      <w:bookmarkStart w:id="199" w:name="_Toc25421"/>
      <w:bookmarkStart w:id="200" w:name="_Toc26259"/>
      <w:bookmarkStart w:id="201" w:name="_Toc3179"/>
      <w:bookmarkStart w:id="202" w:name="_Toc31900"/>
      <w:bookmarkStart w:id="203" w:name="_Toc3277"/>
      <w:bookmarkStart w:id="204" w:name="_Toc4708569"/>
      <w:bookmarkStart w:id="205" w:name="_Toc495095695"/>
      <w:bookmarkStart w:id="206" w:name="_Toc495487561"/>
      <w:bookmarkStart w:id="207" w:name="_Toc6012"/>
      <w:bookmarkStart w:id="208" w:name="_Toc633"/>
      <w:bookmarkStart w:id="209" w:name="_Toc8170"/>
      <w:bookmarkStart w:id="210" w:name="_Toc9417"/>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184"/>
      <w:bookmarkEnd w:id="185"/>
      <w:bookmarkEnd w:id="186"/>
      <w:r>
        <w:rPr>
          <w:rFonts w:hint="eastAsia" w:ascii="HGPｺﾞｼｯｸM" w:hAnsi="HGPｺﾞｼｯｸM" w:eastAsia="HGPｺﾞｼｯｸM"/>
        </w:rPr>
        <w:t>入札参加表明書</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11" w:name="_Toc11887"/>
      <w:bookmarkStart w:id="212" w:name="_Toc12827"/>
      <w:bookmarkStart w:id="213" w:name="_Toc13174"/>
      <w:bookmarkStart w:id="214" w:name="_Toc14145"/>
      <w:bookmarkStart w:id="215" w:name="_Toc15390"/>
      <w:bookmarkStart w:id="216" w:name="_Toc15520"/>
      <w:bookmarkStart w:id="217" w:name="_Toc15570"/>
      <w:bookmarkStart w:id="218" w:name="_Toc15717"/>
      <w:bookmarkStart w:id="219" w:name="_Toc17287"/>
      <w:bookmarkStart w:id="220" w:name="_Toc17338"/>
      <w:bookmarkStart w:id="221" w:name="_Toc2036"/>
      <w:bookmarkStart w:id="222" w:name="_Toc20748"/>
      <w:bookmarkStart w:id="223" w:name="_Toc22515"/>
      <w:bookmarkStart w:id="224" w:name="_Toc236544819"/>
      <w:bookmarkStart w:id="225" w:name="_Toc24320"/>
      <w:bookmarkStart w:id="226" w:name="_Toc24413"/>
      <w:bookmarkStart w:id="227" w:name="_Toc26078"/>
      <w:bookmarkStart w:id="228" w:name="_Toc26591"/>
      <w:bookmarkStart w:id="229" w:name="_Toc29419"/>
      <w:bookmarkStart w:id="230" w:name="_Toc30698"/>
      <w:bookmarkStart w:id="231" w:name="_Toc338093031"/>
      <w:bookmarkStart w:id="232" w:name="_Toc4708570"/>
      <w:bookmarkStart w:id="233" w:name="_Toc477453447"/>
      <w:bookmarkStart w:id="234" w:name="_Toc495095696"/>
      <w:bookmarkStart w:id="235" w:name="_Toc495487562"/>
      <w:bookmarkStart w:id="236" w:name="_Toc8322"/>
      <w:bookmarkStart w:id="237" w:name="_Toc9917"/>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sz w:val="18"/>
        </w:rPr>
        <w:t>＊構成企業及び協力企業の欄が不足する場合は、適宜欄を追加して記入すること。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期）整備運営事業の入札に関し、下記のものに次の権限を委任します。</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tbl>
      <w:tblPr>
        <w:tblStyle w:val="11"/>
        <w:tblW w:w="9283" w:type="dxa"/>
        <w:tblInd w:w="288" w:type="dxa"/>
        <w:tblLayout w:type="fixed"/>
        <w:tblLook w:firstRow="1" w:lastRow="0" w:firstColumn="1" w:lastColumn="0" w:noHBand="0" w:noVBand="1" w:val="04A0"/>
      </w:tblPr>
      <w:tblGrid>
        <w:gridCol w:w="2160"/>
        <w:gridCol w:w="1620"/>
        <w:gridCol w:w="4733"/>
        <w:gridCol w:w="770"/>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w:t>
            </w:r>
          </w:p>
        </w:tc>
        <w:tc>
          <w:tcPr>
            <w:tcW w:w="1620" w:type="dxa"/>
            <w:vAlign w:val="top"/>
          </w:tcPr>
          <w:p>
            <w:pPr>
              <w:pStyle w:val="16"/>
              <w:ind w:left="0" w:leftChars="0"/>
              <w:jc w:val="left"/>
              <w:rPr>
                <w:rFonts w:hint="default" w:ascii="HGSｺﾞｼｯｸM" w:hAnsi="HGSｺﾞｼｯｸM" w:eastAsia="HGSｺﾞｼｯｸM"/>
              </w:rPr>
            </w:pPr>
          </w:p>
        </w:tc>
        <w:tc>
          <w:tcPr>
            <w:tcW w:w="5503"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代表者氏名</w:t>
            </w:r>
          </w:p>
        </w:tc>
        <w:tc>
          <w:tcPr>
            <w:tcW w:w="4733"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default" w:ascii="HGSｺﾞｼｯｸM" w:hAnsi="HGSｺﾞｼｯｸM" w:eastAsia="HGSｺﾞｼｯｸM"/>
              </w:rPr>
            </w:pPr>
          </w:p>
        </w:tc>
        <w:tc>
          <w:tcPr>
            <w:tcW w:w="5466"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default" w:ascii="HGSｺﾞｼｯｸM" w:hAnsi="HGSｺﾞｼｯｸM" w:eastAsia="HGSｺﾞｼｯｸM"/>
              </w:rPr>
            </w:pPr>
          </w:p>
        </w:tc>
      </w:tr>
      <w:tr>
        <w:trPr>
          <w:trHeight w:val="48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氏名</w:t>
            </w:r>
          </w:p>
        </w:tc>
        <w:tc>
          <w:tcPr>
            <w:tcW w:w="4691" w:type="dxa"/>
            <w:vAlign w:val="top"/>
          </w:tcPr>
          <w:p>
            <w:pPr>
              <w:pStyle w:val="16"/>
              <w:ind w:left="0" w:leftChars="0"/>
              <w:jc w:val="left"/>
              <w:rPr>
                <w:rFonts w:hint="default" w:ascii="HGSｺﾞｼｯｸM" w:hAnsi="HGSｺﾞｼｯｸM" w:eastAsia="HGSｺﾞｼｯｸM"/>
              </w:rPr>
            </w:pPr>
          </w:p>
        </w:tc>
        <w:tc>
          <w:tcPr>
            <w:tcW w:w="775"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・代表企業の定款</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・代表企業の直近の収支予算書及び事業計画書並びに収支決算書及び事業報告書</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・代表企業の直近の財産目録及び貸借対照表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・代表企業の事業の概要が分かる書類（パンフレット等）</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・参加グループ全企業の商業登記簿謄本（又は現在事項全部証明書。発行日から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6"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238" w:name="_Toc10953"/>
      <w:bookmarkStart w:id="239" w:name="_Toc11828"/>
      <w:bookmarkStart w:id="240" w:name="_Toc11996"/>
      <w:bookmarkStart w:id="241" w:name="_Toc14239"/>
      <w:bookmarkStart w:id="242" w:name="_Toc14243"/>
      <w:bookmarkStart w:id="243" w:name="_Toc15250"/>
      <w:bookmarkStart w:id="244" w:name="_Toc15696"/>
      <w:bookmarkStart w:id="245" w:name="_Toc15896"/>
      <w:bookmarkStart w:id="246" w:name="_Toc17504"/>
      <w:bookmarkStart w:id="247" w:name="_Toc21532"/>
      <w:bookmarkStart w:id="248" w:name="_Toc216"/>
      <w:bookmarkStart w:id="249" w:name="_Toc24859"/>
      <w:bookmarkStart w:id="250" w:name="_Toc24888"/>
      <w:bookmarkStart w:id="251" w:name="_Toc24903"/>
      <w:bookmarkStart w:id="252" w:name="_Toc25866"/>
      <w:bookmarkStart w:id="253" w:name="_Toc26451"/>
      <w:bookmarkStart w:id="254" w:name="_Toc26500"/>
      <w:bookmarkStart w:id="255" w:name="_Toc28666"/>
      <w:bookmarkStart w:id="256" w:name="_Toc32610"/>
      <w:bookmarkStart w:id="257" w:name="_Toc4708571"/>
      <w:bookmarkStart w:id="258" w:name="_Toc495095697"/>
      <w:bookmarkStart w:id="259" w:name="_Toc495487563"/>
      <w:bookmarkStart w:id="260" w:name="_Toc5326"/>
      <w:bookmarkStart w:id="261" w:name="_Toc8184"/>
      <w:bookmarkStart w:id="262" w:name="_Toc236544822"/>
      <w:bookmarkStart w:id="263" w:name="_Toc338093034"/>
      <w:bookmarkStart w:id="264" w:name="_Toc477453448"/>
      <w:r>
        <w:rPr>
          <w:rFonts w:hint="eastAsia" w:ascii="HGPｺﾞｼｯｸM" w:hAnsi="HGPｺﾞｼｯｸM" w:eastAsia="HGPｺﾞｼｯｸM"/>
        </w:rPr>
        <w:t>（様式</w:t>
      </w:r>
      <w:r>
        <w:rPr>
          <w:rFonts w:hint="eastAsia" w:ascii="HGPｺﾞｼｯｸM" w:hAnsi="HGPｺﾞｼｯｸM" w:eastAsia="HGPｺﾞｼｯｸM"/>
        </w:rPr>
        <w:t>2-3</w:t>
      </w:r>
      <w:r>
        <w:rPr>
          <w:rFonts w:hint="eastAsia" w:ascii="HGPｺﾞｼｯｸM" w:hAnsi="HGPｺﾞｼｯｸM" w:eastAsia="HGPｺﾞｼｯｸM"/>
        </w:rPr>
        <w:t>）入札参加資格確認申請書</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65" w:name="_Toc236544821"/>
      <w:bookmarkStart w:id="266" w:name="_Toc338093033"/>
      <w:bookmarkStart w:id="267" w:name="_Toc349669457"/>
      <w:bookmarkStart w:id="268" w:name="_Toc14939"/>
      <w:bookmarkStart w:id="269" w:name="_Toc17471"/>
      <w:bookmarkStart w:id="270" w:name="_Toc17668"/>
      <w:bookmarkStart w:id="271" w:name="_Toc18175"/>
      <w:bookmarkStart w:id="272" w:name="_Toc18237"/>
      <w:bookmarkStart w:id="273" w:name="_Toc18757"/>
      <w:bookmarkStart w:id="274" w:name="_Toc21090"/>
      <w:bookmarkStart w:id="275" w:name="_Toc21639"/>
      <w:bookmarkStart w:id="276" w:name="_Toc22448"/>
      <w:bookmarkStart w:id="277" w:name="_Toc22971"/>
      <w:bookmarkStart w:id="278" w:name="_Toc23585"/>
      <w:bookmarkStart w:id="279" w:name="_Toc24811"/>
      <w:bookmarkStart w:id="280" w:name="_Toc25713"/>
      <w:bookmarkStart w:id="281" w:name="_Toc29292"/>
      <w:bookmarkStart w:id="282" w:name="_Toc30273"/>
      <w:bookmarkStart w:id="283" w:name="_Toc3657"/>
      <w:bookmarkStart w:id="284" w:name="_Toc3684"/>
      <w:bookmarkStart w:id="285" w:name="_Toc4708572"/>
      <w:bookmarkStart w:id="286" w:name="_Toc4780"/>
      <w:bookmarkStart w:id="287" w:name="_Toc495095698"/>
      <w:bookmarkStart w:id="288" w:name="_Toc495487564"/>
      <w:bookmarkStart w:id="289" w:name="_Toc6536"/>
      <w:bookmarkStart w:id="290" w:name="_Toc9231"/>
      <w:bookmarkStart w:id="291" w:name="_Toc9273"/>
      <w:r>
        <w:rPr>
          <w:rFonts w:hint="eastAsia" w:ascii="HGPｺﾞｼｯｸM" w:hAnsi="HGPｺﾞｼｯｸM" w:eastAsia="HGPｺﾞｼｯｸM"/>
        </w:rPr>
        <w:t>（様式</w:t>
      </w:r>
      <w:r>
        <w:rPr>
          <w:rFonts w:hint="eastAsia" w:ascii="HGPｺﾞｼｯｸM" w:hAnsi="HGPｺﾞｼｯｸM" w:eastAsia="HGPｺﾞｼｯｸM"/>
        </w:rPr>
        <w:t>2-4</w:t>
      </w:r>
      <w:r>
        <w:rPr>
          <w:rFonts w:hint="default" w:ascii="HGPｺﾞｼｯｸM" w:hAnsi="HGPｺﾞｼｯｸM" w:eastAsia="HGPｺﾞｼｯｸM"/>
        </w:rPr>
        <w:t>）</w:t>
      </w:r>
      <w:r>
        <w:rPr>
          <w:rFonts w:hint="eastAsia" w:ascii="HGPｺﾞｼｯｸM" w:hAnsi="HGPｺﾞｼｯｸM" w:eastAsia="HGPｺﾞｼｯｸM"/>
        </w:rPr>
        <w:t>入札参加資格確認申請書（表紙</w:t>
      </w:r>
      <w:bookmarkEnd w:id="265"/>
      <w:bookmarkEnd w:id="266"/>
      <w:bookmarkEnd w:id="267"/>
      <w:r>
        <w:rPr>
          <w:rFonts w:hint="eastAsia" w:ascii="HGPｺﾞｼｯｸM" w:hAnsi="HGPｺﾞｼｯｸM" w:eastAsia="HGPｺﾞｼｯｸM"/>
        </w:rP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92" w:name="_Toc12135"/>
      <w:bookmarkStart w:id="293" w:name="_Toc12763"/>
      <w:bookmarkStart w:id="294" w:name="_Toc14961"/>
      <w:bookmarkStart w:id="295" w:name="_Toc15120"/>
      <w:bookmarkStart w:id="296" w:name="_Toc15281"/>
      <w:bookmarkStart w:id="297" w:name="_Toc15636"/>
      <w:bookmarkStart w:id="298" w:name="_Toc16116"/>
      <w:bookmarkStart w:id="299" w:name="_Toc17025"/>
      <w:bookmarkStart w:id="300" w:name="_Toc17537"/>
      <w:bookmarkStart w:id="301" w:name="_Toc20368"/>
      <w:bookmarkStart w:id="302" w:name="_Toc2291"/>
      <w:bookmarkStart w:id="303" w:name="_Toc26649"/>
      <w:bookmarkStart w:id="304" w:name="_Toc27933"/>
      <w:bookmarkStart w:id="305" w:name="_Toc28862"/>
      <w:bookmarkStart w:id="306" w:name="_Toc29960"/>
      <w:bookmarkStart w:id="307" w:name="_Toc3398"/>
      <w:bookmarkStart w:id="308" w:name="_Toc4484"/>
      <w:bookmarkStart w:id="309" w:name="_Toc4708573"/>
      <w:bookmarkStart w:id="310" w:name="_Toc495095699"/>
      <w:bookmarkStart w:id="311" w:name="_Toc495487565"/>
      <w:bookmarkStart w:id="312" w:name="_Toc6758"/>
      <w:bookmarkStart w:id="313" w:name="_Toc6777"/>
      <w:bookmarkStart w:id="314" w:name="_Toc7885"/>
      <w:bookmarkStart w:id="315" w:name="_Toc9829"/>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）誓約書（入札参加者構成企業表）</w:t>
      </w:r>
      <w:bookmarkEnd w:id="292"/>
      <w:bookmarkEnd w:id="293"/>
      <w:bookmarkEnd w:id="294"/>
      <w:bookmarkEnd w:id="295"/>
      <w:bookmarkEnd w:id="296"/>
      <w:bookmarkEnd w:id="297"/>
      <w:bookmarkEnd w:id="298"/>
      <w:bookmarkEnd w:id="299"/>
      <w:bookmarkEnd w:id="300"/>
      <w:bookmarkEnd w:id="301"/>
      <w:bookmarkEnd w:id="302"/>
      <w:bookmarkEnd w:id="262"/>
      <w:bookmarkEnd w:id="303"/>
      <w:bookmarkEnd w:id="304"/>
      <w:bookmarkEnd w:id="305"/>
      <w:bookmarkEnd w:id="306"/>
      <w:bookmarkEnd w:id="263"/>
      <w:bookmarkEnd w:id="307"/>
      <w:bookmarkEnd w:id="308"/>
      <w:bookmarkEnd w:id="309"/>
      <w:bookmarkEnd w:id="264"/>
      <w:bookmarkEnd w:id="310"/>
      <w:bookmarkEnd w:id="311"/>
      <w:bookmarkEnd w:id="312"/>
      <w:bookmarkEnd w:id="313"/>
      <w:bookmarkEnd w:id="314"/>
      <w:bookmarkEnd w:id="315"/>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16"/>
        <w:ind w:left="0" w:leftChars="0"/>
        <w:rPr>
          <w:rFonts w:hint="default" w:ascii="HGPｺﾞｼｯｸM" w:hAnsi="HGPｺﾞｼｯｸM" w:eastAsia="HGPｺﾞｼｯｸM"/>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誓約書（入札参加者構成企業表）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eastAsia"/>
        </w:rPr>
      </w:pPr>
      <w:r>
        <w:rPr>
          <w:rFonts w:hint="eastAsia" w:ascii="HGPｺﾞｼｯｸM" w:hAnsi="HGPｺﾞｼｯｸM" w:eastAsia="HGPｺﾞｼｯｸM"/>
        </w:rPr>
        <w:t>令和元</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8</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23</w:t>
      </w:r>
      <w:r>
        <w:rPr>
          <w:rFonts w:hint="eastAsia" w:ascii="HGPｺﾞｼｯｸM" w:hAnsi="HGPｺﾞｼｯｸM" w:eastAsia="HGPｺﾞｼｯｸM"/>
          <w:spacing w:val="-4"/>
        </w:rPr>
        <w:t>日付で公告がありました箕面船場阪大前駅前地区まちづくり拠点施設（第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期）整備運営事業の入札参加資格審査を申請するにあたり、本誓約書を提出します。下記の入札参加グループ構成企業は全て入札説明書第３　３（２）の参加資格要件を満たしており、また（３）業務遂行能力に関する資格要件を各業務において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社以上が満たしていることをここに誓約いたします。</w:t>
      </w:r>
    </w:p>
    <w:tbl>
      <w:tblPr>
        <w:tblStyle w:val="11"/>
        <w:tblW w:w="9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例</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第</w:t>
            </w:r>
            <w:r>
              <w:rPr>
                <w:rFonts w:hint="eastAsia" w:ascii="HGPｺﾞｼｯｸM" w:hAnsi="HGPｺﾞｼｯｸM" w:eastAsia="HGPｺﾞｼｯｸM"/>
                <w:sz w:val="20"/>
              </w:rPr>
              <w:t>2</w:t>
            </w:r>
            <w:r>
              <w:rPr>
                <w:rFonts w:hint="eastAsia" w:ascii="HGPｺﾞｼｯｸM" w:hAnsi="HGPｺﾞｼｯｸM" w:eastAsia="HGPｺﾞｼｯｸM"/>
                <w:sz w:val="20"/>
              </w:rPr>
              <w:t>期</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公共施設群の設計業務</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注）代表企業を番号１の欄に記入すること。参加区分欄には、代表企業、構成企業、協力企業の区別を記入すること。担当する業務欄には、入札説明書に示す事業の範囲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■入札参加者全企業の納税証明書（法人税、消費税及び地方税等）（過去３年間）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■入札参加者全企業の印鑑登録証明書（提出日において発行の日から３か月以内のもの）</w:t>
      </w:r>
    </w:p>
    <w:p>
      <w:pPr>
        <w:pStyle w:val="0"/>
        <w:ind w:leftChars="0" w:firstLine="0" w:firstLineChars="0"/>
        <w:rPr>
          <w:rFonts w:hint="default" w:ascii="HGPｺﾞｼｯｸM" w:hAnsi="HGPｺﾞｼｯｸM" w:eastAsia="HGPｺﾞｼｯｸM"/>
        </w:rPr>
      </w:pPr>
      <w:r>
        <w:rPr>
          <w:rFonts w:hint="eastAsia" w:ascii="HGPｺﾞｼｯｸM" w:hAnsi="HGPｺﾞｼｯｸM" w:eastAsia="HGPｺﾞｼｯｸM"/>
        </w:rPr>
        <w:t>注）入札に単独企業で参加する場合は、入札参加企業と協力企業を記入すること。</w:t>
      </w:r>
    </w:p>
    <w:p>
      <w:pPr>
        <w:rPr>
          <w:rFonts w:hint="default" w:ascii="ＭＳ 明朝" w:hAnsi="ＭＳ 明朝"/>
        </w:rPr>
        <w:sectPr>
          <w:footerReference r:id="rId17"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16" w:name="_Toc236544823"/>
      <w:bookmarkStart w:id="317" w:name="_Toc338093035"/>
      <w:bookmarkStart w:id="318" w:name="_Toc477453450"/>
      <w:bookmarkStart w:id="319" w:name="_Toc10706"/>
      <w:bookmarkStart w:id="320" w:name="_Toc11547"/>
      <w:bookmarkStart w:id="321" w:name="_Toc14266"/>
      <w:bookmarkStart w:id="322" w:name="_Toc16594"/>
      <w:bookmarkStart w:id="323" w:name="_Toc16625"/>
      <w:bookmarkStart w:id="324" w:name="_Toc16887"/>
      <w:bookmarkStart w:id="325" w:name="_Toc17546"/>
      <w:bookmarkStart w:id="326" w:name="_Toc17813"/>
      <w:bookmarkStart w:id="327" w:name="_Toc18040"/>
      <w:bookmarkStart w:id="328" w:name="_Toc18845"/>
      <w:bookmarkStart w:id="329" w:name="_Toc23519"/>
      <w:bookmarkStart w:id="330" w:name="_Toc24283"/>
      <w:bookmarkStart w:id="331" w:name="_Toc24451"/>
      <w:bookmarkStart w:id="332" w:name="_Toc24849"/>
      <w:bookmarkStart w:id="333" w:name="_Toc25478"/>
      <w:bookmarkStart w:id="334" w:name="_Toc29025"/>
      <w:bookmarkStart w:id="335" w:name="_Toc29233"/>
      <w:bookmarkStart w:id="336" w:name="_Toc3772"/>
      <w:bookmarkStart w:id="337" w:name="_Toc414"/>
      <w:bookmarkStart w:id="338" w:name="_Toc4708574"/>
      <w:bookmarkStart w:id="339" w:name="_Toc4832"/>
      <w:bookmarkStart w:id="340" w:name="_Toc495095700"/>
      <w:bookmarkStart w:id="341" w:name="_Toc495487566"/>
      <w:bookmarkStart w:id="342" w:name="_Toc6958"/>
      <w:bookmarkStart w:id="343" w:name="_Toc236544829"/>
      <w:bookmarkStart w:id="344" w:name="_Toc338093041"/>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316"/>
      <w:bookmarkEnd w:id="317"/>
      <w:bookmarkEnd w:id="318"/>
      <w:r>
        <w:rPr>
          <w:rFonts w:hint="eastAsia" w:ascii="HGPｺﾞｼｯｸM" w:hAnsi="HGPｺﾞｼｯｸM" w:eastAsia="HGPｺﾞｼｯｸM"/>
        </w:rPr>
        <w:t>入札参加者構成企業連絡先一覧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入札参加者構成企業連絡先一覧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w:t>
            </w:r>
            <w:r>
              <w:rPr>
                <w:rFonts w:hint="eastAsia" w:ascii="HGPｺﾞｼｯｸM" w:hAnsi="HGPｺﾞｼｯｸM" w:eastAsia="HGPｺﾞｼｯｸM"/>
                <w:kern w:val="0"/>
                <w:fitText w:val="1470" w:id="18"/>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w:t>
            </w:r>
            <w:r>
              <w:rPr>
                <w:rFonts w:hint="eastAsia" w:ascii="HGPｺﾞｼｯｸM" w:hAnsi="HGPｺﾞｼｯｸM" w:eastAsia="HGPｺﾞｼｯｸM"/>
                <w:kern w:val="0"/>
                <w:fitText w:val="1470" w:id="25"/>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w:t>
            </w:r>
            <w:r>
              <w:rPr>
                <w:rFonts w:hint="eastAsia" w:ascii="HGPｺﾞｼｯｸM" w:hAnsi="HGPｺﾞｼｯｸM" w:eastAsia="HGPｺﾞｼｯｸM"/>
                <w:kern w:val="0"/>
                <w:fitText w:val="1470" w:id="32"/>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p>
    <w:p>
      <w:pPr>
        <w:pStyle w:val="0"/>
        <w:ind w:left="0" w:leftChars="0"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注）入札に単独企業で参加する場合は、入札参加企業と協力企業を記入すること。</w:t>
      </w:r>
    </w:p>
    <w:p>
      <w:pPr>
        <w:pStyle w:val="0"/>
        <w:rPr>
          <w:rFonts w:hint="default" w:ascii="HGPｺﾞｼｯｸM" w:hAnsi="HGPｺﾞｼｯｸM" w:eastAsia="HGPｺﾞｼｯｸM"/>
          <w:sz w:val="28"/>
        </w:rPr>
      </w:pPr>
      <w:r>
        <w:rPr>
          <w:rFonts w:hint="eastAsia"/>
        </w:rPr>
        <w:br w:type="page"/>
      </w:r>
    </w:p>
    <w:p>
      <w:pPr>
        <w:pStyle w:val="101"/>
        <w:rPr>
          <w:rFonts w:hint="default" w:ascii="HGPｺﾞｼｯｸM" w:hAnsi="HGPｺﾞｼｯｸM" w:eastAsia="HGPｺﾞｼｯｸM"/>
        </w:rPr>
      </w:pPr>
      <w:bookmarkEnd w:id="343"/>
      <w:bookmarkEnd w:id="344"/>
      <w:bookmarkStart w:id="345" w:name="_Toc11871"/>
      <w:bookmarkStart w:id="346" w:name="_Toc12777"/>
      <w:bookmarkStart w:id="347" w:name="_Toc1512"/>
      <w:bookmarkStart w:id="348" w:name="_Toc16547"/>
      <w:bookmarkStart w:id="349" w:name="_Toc17164"/>
      <w:bookmarkStart w:id="350" w:name="_Toc18561"/>
      <w:bookmarkStart w:id="351" w:name="_Toc19011"/>
      <w:bookmarkStart w:id="352" w:name="_Toc20035"/>
      <w:bookmarkStart w:id="353" w:name="_Toc20719"/>
      <w:bookmarkStart w:id="354" w:name="_Toc21647"/>
      <w:bookmarkStart w:id="355" w:name="_Toc25563"/>
      <w:bookmarkStart w:id="356" w:name="_Toc25878"/>
      <w:bookmarkStart w:id="357" w:name="_Toc27984"/>
      <w:bookmarkStart w:id="358" w:name="_Toc28237"/>
      <w:bookmarkStart w:id="359" w:name="_Toc28515"/>
      <w:bookmarkStart w:id="360" w:name="_Toc30557"/>
      <w:bookmarkStart w:id="361" w:name="_Toc30988"/>
      <w:bookmarkStart w:id="362" w:name="_Toc31672"/>
      <w:bookmarkStart w:id="363" w:name="_Toc32585"/>
      <w:bookmarkStart w:id="364" w:name="_Toc4708575"/>
      <w:bookmarkStart w:id="365" w:name="_Toc495095701"/>
      <w:bookmarkStart w:id="366" w:name="_Toc495487567"/>
      <w:bookmarkStart w:id="367" w:name="_Toc5825"/>
      <w:bookmarkStart w:id="368" w:name="_Toc7633"/>
      <w:bookmarkStart w:id="369" w:name="_Toc477453472"/>
      <w:bookmarkStart w:id="370" w:name="_Toc236544831"/>
      <w:bookmarkStart w:id="371" w:name="_Toc338093043"/>
      <w:bookmarkStart w:id="372" w:name="_Toc477453451"/>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）地区内デッキ、デッキ下駐輪場及び駅前広場設計実施者に関する資格</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地区内デッキ、デッキ下駐輪場及び駅前広場設計実施者に関する資格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第２期公共施設群設計</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設計企業は、単独企業又は設計共同企業体（以下「設計ＪＶという。）のいずれかとする。設計ＪＶは、自主結成とし、構成員数は、</w:t>
            </w:r>
            <w:r>
              <w:rPr>
                <w:rFonts w:hint="eastAsia" w:ascii="HGPｺﾞｼｯｸM" w:hAnsi="HGPｺﾞｼｯｸM" w:eastAsia="HGPｺﾞｼｯｸM"/>
                <w:sz w:val="18"/>
              </w:rPr>
              <w:t>2</w:t>
            </w:r>
            <w:r>
              <w:rPr>
                <w:rFonts w:hint="eastAsia" w:ascii="HGPｺﾞｼｯｸM" w:hAnsi="HGPｺﾞｼｯｸM" w:eastAsia="HGPｺﾞｼｯｸM"/>
                <w:sz w:val="18"/>
              </w:rPr>
              <w:t>社、</w:t>
            </w:r>
            <w:r>
              <w:rPr>
                <w:rFonts w:hint="eastAsia" w:ascii="HGPｺﾞｼｯｸM" w:hAnsi="HGPｺﾞｼｯｸM" w:eastAsia="HGPｺﾞｼｯｸM"/>
                <w:sz w:val="18"/>
              </w:rPr>
              <w:t>3</w:t>
            </w:r>
            <w:r>
              <w:rPr>
                <w:rFonts w:hint="eastAsia" w:ascii="HGPｺﾞｼｯｸM" w:hAnsi="HGPｺﾞｼｯｸM" w:eastAsia="HGPｺﾞｼｯｸM"/>
                <w:sz w:val="18"/>
              </w:rPr>
              <w:t>社又は</w:t>
            </w:r>
            <w:r>
              <w:rPr>
                <w:rFonts w:hint="eastAsia" w:ascii="HGPｺﾞｼｯｸM" w:hAnsi="HGPｺﾞｼｯｸM" w:eastAsia="HGPｺﾞｼｯｸM"/>
                <w:sz w:val="18"/>
              </w:rPr>
              <w:t>4</w:t>
            </w:r>
            <w:r>
              <w:rPr>
                <w:rFonts w:hint="eastAsia" w:ascii="HGPｺﾞｼｯｸM" w:hAnsi="HGPｺﾞｼｯｸM" w:eastAsia="HGPｺﾞｼｯｸM"/>
                <w:sz w:val="18"/>
              </w:rPr>
              <w:t>社とする。設計ＪＶの出資比率は以下のとおりとすること。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2</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3</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4</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箕面市競争入札参加者資格審査要綱（平成</w:t>
            </w:r>
            <w:r>
              <w:rPr>
                <w:rFonts w:hint="eastAsia" w:ascii="HGPｺﾞｼｯｸM" w:hAnsi="HGPｺﾞｼｯｸM" w:eastAsia="HGPｺﾞｼｯｸM"/>
                <w:sz w:val="18"/>
              </w:rPr>
              <w:t>8</w:t>
            </w:r>
            <w:r>
              <w:rPr>
                <w:rFonts w:hint="eastAsia" w:ascii="HGPｺﾞｼｯｸM" w:hAnsi="HGPｺﾞｼｯｸM" w:eastAsia="HGPｺﾞｼｯｸM"/>
                <w:sz w:val="18"/>
              </w:rPr>
              <w:t>年箕面市訓令第</w:t>
            </w:r>
            <w:r>
              <w:rPr>
                <w:rFonts w:hint="eastAsia" w:ascii="HGPｺﾞｼｯｸM" w:hAnsi="HGPｺﾞｼｯｸM" w:eastAsia="HGPｺﾞｼｯｸM"/>
                <w:sz w:val="18"/>
              </w:rPr>
              <w:t>1</w:t>
            </w:r>
            <w:r>
              <w:rPr>
                <w:rFonts w:hint="eastAsia" w:ascii="HGPｺﾞｼｯｸM" w:hAnsi="HGPｺﾞｼｯｸM" w:eastAsia="HGPｺﾞｼｯｸM"/>
                <w:sz w:val="18"/>
              </w:rPr>
              <w:t>号。以下「資格審査要綱」という。）第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設計企業と直接的かつ恒常的に雇用関係がある一級建築士を配置できること。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05"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662"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73" w:name="_Toc11298"/>
      <w:bookmarkStart w:id="374" w:name="_Toc13175"/>
      <w:bookmarkStart w:id="375" w:name="_Toc14325"/>
      <w:bookmarkStart w:id="376" w:name="_Toc14474"/>
      <w:bookmarkStart w:id="377" w:name="_Toc17831"/>
      <w:bookmarkStart w:id="378" w:name="_Toc18818"/>
      <w:bookmarkStart w:id="379" w:name="_Toc20886"/>
      <w:bookmarkStart w:id="380" w:name="_Toc23718"/>
      <w:bookmarkStart w:id="381" w:name="_Toc23931"/>
      <w:bookmarkStart w:id="382" w:name="_Toc26122"/>
      <w:bookmarkStart w:id="383" w:name="_Toc26576"/>
      <w:bookmarkStart w:id="384" w:name="_Toc26855"/>
      <w:bookmarkStart w:id="385" w:name="_Toc27090"/>
      <w:bookmarkStart w:id="386" w:name="_Toc27211"/>
      <w:bookmarkStart w:id="387" w:name="_Toc27483"/>
      <w:bookmarkStart w:id="388" w:name="_Toc4702"/>
      <w:bookmarkStart w:id="389" w:name="_Toc4708576"/>
      <w:bookmarkStart w:id="390" w:name="_Toc4766"/>
      <w:bookmarkStart w:id="391" w:name="_Toc495095702"/>
      <w:bookmarkStart w:id="392" w:name="_Toc495487568"/>
      <w:bookmarkStart w:id="393" w:name="_Toc684"/>
      <w:bookmarkStart w:id="394" w:name="_Toc7676"/>
      <w:bookmarkStart w:id="395" w:name="_Toc9538"/>
      <w:bookmarkStart w:id="396" w:name="_Toc9583"/>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）地区内デッキ及びデッキ下駐輪場工事監理実施者に関する資格</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地区内デッキ及びデッキ下駐輪場工事監理実施者に関する資格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工事監理企業と直接的かつ恒常的に雇用関係がある工事監理者（建築基準法（昭和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201</w:t>
            </w:r>
            <w:r>
              <w:rPr>
                <w:rFonts w:hint="eastAsia" w:ascii="HGPｺﾞｼｯｸM" w:hAnsi="HGPｺﾞｼｯｸM" w:eastAsia="HGPｺﾞｼｯｸM"/>
                <w:sz w:val="18"/>
              </w:rPr>
              <w:t>号）第</w:t>
            </w:r>
            <w:r>
              <w:rPr>
                <w:rFonts w:hint="eastAsia" w:ascii="HGPｺﾞｼｯｸM" w:hAnsi="HGPｺﾞｼｯｸM" w:eastAsia="HGPｺﾞｼｯｸM"/>
                <w:sz w:val="18"/>
              </w:rPr>
              <w:t>5</w:t>
            </w:r>
            <w:r>
              <w:rPr>
                <w:rFonts w:hint="eastAsia" w:ascii="HGPｺﾞｼｯｸM" w:hAnsi="HGPｺﾞｼｯｸM" w:eastAsia="HGPｺﾞｼｯｸM"/>
                <w:sz w:val="18"/>
              </w:rPr>
              <w:t>条の</w:t>
            </w:r>
            <w:r>
              <w:rPr>
                <w:rFonts w:hint="eastAsia" w:ascii="HGPｺﾞｼｯｸM" w:hAnsi="HGPｺﾞｼｯｸM" w:eastAsia="HGPｺﾞｼｯｸM"/>
                <w:sz w:val="18"/>
              </w:rPr>
              <w:t>4</w:t>
            </w:r>
            <w:r>
              <w:rPr>
                <w:rFonts w:hint="eastAsia" w:ascii="HGPｺﾞｼｯｸM" w:hAnsi="HGPｺﾞｼｯｸM" w:eastAsia="HGPｺﾞｼｯｸM"/>
                <w:sz w:val="18"/>
              </w:rPr>
              <w:t>第</w:t>
            </w:r>
            <w:r>
              <w:rPr>
                <w:rFonts w:hint="eastAsia" w:ascii="HGPｺﾞｼｯｸM" w:hAnsi="HGPｺﾞｼｯｸM" w:eastAsia="HGPｺﾞｼｯｸM"/>
                <w:sz w:val="18"/>
              </w:rPr>
              <w:t>4</w:t>
            </w:r>
            <w:r>
              <w:rPr>
                <w:rFonts w:hint="eastAsia" w:ascii="HGPｺﾞｼｯｸM" w:hAnsi="HGPｺﾞｼｯｸM" w:eastAsia="HGPｺﾞｼｯｸM"/>
                <w:sz w:val="18"/>
              </w:rPr>
              <w:t>項の規定による工事監理者をいう。）を専任で配置できること。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97" w:name="_Toc10304"/>
      <w:bookmarkStart w:id="398" w:name="_Toc11953"/>
      <w:bookmarkStart w:id="399" w:name="_Toc13226"/>
      <w:bookmarkStart w:id="400" w:name="_Toc13661"/>
      <w:bookmarkStart w:id="401" w:name="_Toc17998"/>
      <w:bookmarkStart w:id="402" w:name="_Toc18974"/>
      <w:bookmarkStart w:id="403" w:name="_Toc22400"/>
      <w:bookmarkStart w:id="404" w:name="_Toc24154"/>
      <w:bookmarkStart w:id="405" w:name="_Toc2490"/>
      <w:bookmarkStart w:id="406" w:name="_Toc2712"/>
      <w:bookmarkStart w:id="407" w:name="_Toc27380"/>
      <w:bookmarkStart w:id="408" w:name="_Toc28203"/>
      <w:bookmarkStart w:id="409" w:name="_Toc28943"/>
      <w:bookmarkStart w:id="410" w:name="_Toc30808"/>
      <w:bookmarkStart w:id="411" w:name="_Toc31809"/>
      <w:bookmarkStart w:id="412" w:name="_Toc4234"/>
      <w:bookmarkStart w:id="413" w:name="_Toc4475"/>
      <w:bookmarkStart w:id="414" w:name="_Toc4522"/>
      <w:bookmarkStart w:id="415" w:name="_Toc4708577"/>
      <w:bookmarkStart w:id="416" w:name="_Toc495095703"/>
      <w:bookmarkStart w:id="417" w:name="_Toc495487569"/>
      <w:bookmarkStart w:id="418" w:name="_Toc5915"/>
      <w:bookmarkStart w:id="419" w:name="_Toc6537"/>
      <w:bookmarkStart w:id="420" w:name="_Toc8954"/>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）地区内デッキ及びデッキ下駐輪場建設実施者</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HGPｺﾞｼｯｸM" w:hAnsi="HGPｺﾞｼｯｸM" w:eastAsia="HGPｺﾞｼｯｸM"/>
        </w:rPr>
        <w:t>に関する資格</w:t>
      </w:r>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地区内デッキ及びデッキ下駐輪場建設実施者に関する資格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第２期公共施設群建設</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実施者の資格要件</w:t>
            </w:r>
          </w:p>
        </w:tc>
        <w:tc>
          <w:tcPr>
            <w:tcW w:w="8737" w:type="dxa"/>
            <w:vAlign w:val="center"/>
          </w:tcPr>
          <w:p>
            <w:pPr>
              <w:pStyle w:val="0"/>
              <w:spacing w:line="240" w:lineRule="exact"/>
              <w:ind w:left="1"/>
              <w:rPr>
                <w:rFonts w:hint="default" w:ascii="HGPｺﾞｼｯｸM" w:hAnsi="HGPｺﾞｼｯｸM" w:eastAsia="HGPｺﾞｼｯｸM"/>
                <w:sz w:val="18"/>
              </w:rPr>
            </w:pPr>
            <w:r>
              <w:rPr>
                <w:rFonts w:hint="eastAsia" w:ascii="HGPｺﾞｼｯｸM" w:hAnsi="HGPｺﾞｼｯｸM" w:eastAsia="HGPｺﾞｼｯｸM"/>
                <w:sz w:val="18"/>
              </w:rPr>
              <w:t>建設企業は、単体企業又は特定建設工事共同企業体（以下「ＪＶ」という。）のいずれかとする。ＪＶは、自主結成とし、構成員数は、</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社又は</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社とする。ＪＶの出資比率は以下のとおりとすること。</w:t>
            </w:r>
          </w:p>
          <w:p>
            <w:pPr>
              <w:pStyle w:val="0"/>
              <w:spacing w:line="240" w:lineRule="exact"/>
              <w:ind w:left="1" w:firstLine="128" w:firstLineChars="71"/>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条に規定する土木工事又は建築工事において等級区分がＡであること。</w:t>
            </w:r>
          </w:p>
        </w:tc>
      </w:tr>
    </w:tbl>
    <w:p>
      <w:pPr>
        <w:pStyle w:val="0"/>
        <w:rPr>
          <w:rFonts w:hint="default"/>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748"/>
      </w:tblGrid>
      <w:tr>
        <w:trPr>
          <w:cantSplit/>
          <w:trHeight w:val="605" w:hRule="atLeast"/>
        </w:trPr>
        <w:tc>
          <w:tcPr>
            <w:tcW w:w="2787"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748"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bl>
    <w:p>
      <w:pPr>
        <w:pStyle w:val="0"/>
        <w:rPr>
          <w:rFonts w:hint="default"/>
        </w:rPr>
      </w:pPr>
    </w:p>
    <w:tbl>
      <w:tblPr>
        <w:tblStyle w:val="11"/>
        <w:tblW w:w="4985" w:type="pct"/>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64"/>
        <w:gridCol w:w="5071"/>
        <w:gridCol w:w="2030"/>
        <w:gridCol w:w="1879"/>
      </w:tblGrid>
      <w:tr>
        <w:trPr>
          <w:cantSplit/>
          <w:trHeight w:val="714"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番号</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r>
              <w:rPr>
                <w:rFonts w:hint="eastAsia" w:ascii="HGPｺﾞｼｯｸM" w:hAnsi="HGPｺﾞｼｯｸM" w:eastAsia="HGPｺﾞｼｯｸM"/>
                <w:kern w:val="0"/>
              </w:rPr>
              <w:t>企業名</w:t>
            </w:r>
          </w:p>
          <w:p>
            <w:pPr>
              <w:pStyle w:val="36"/>
              <w:tabs>
                <w:tab w:val="clear" w:pos="4252"/>
                <w:tab w:val="clear" w:pos="8504"/>
              </w:tabs>
              <w:snapToGrid w:val="1"/>
              <w:jc w:val="distribute"/>
              <w:rPr>
                <w:rFonts w:hint="default" w:ascii="HGPｺﾞｼｯｸM" w:hAnsi="HGPｺﾞｼｯｸM" w:eastAsia="HGPｺﾞｼｯｸM"/>
                <w:w w:val="200"/>
                <w:kern w:val="0"/>
              </w:rPr>
            </w:pPr>
            <w:r>
              <w:rPr>
                <w:rFonts w:hint="eastAsia" w:ascii="HGPｺﾞｼｯｸM" w:hAnsi="HGPｺﾞｼｯｸM" w:eastAsia="HGPｺﾞｼｯｸM"/>
                <w:kern w:val="0"/>
              </w:rPr>
              <w:t>特定建設業許可番号</w:t>
            </w: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JV</w:t>
            </w:r>
            <w:r>
              <w:rPr>
                <w:rFonts w:hint="eastAsia" w:ascii="HGPｺﾞｼｯｸM" w:hAnsi="HGPｺﾞｼｯｸM" w:eastAsia="HGPｺﾞｼｯｸM"/>
              </w:rPr>
              <w:t>の場合の</w:t>
            </w:r>
          </w:p>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出資比率</w:t>
            </w: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総合評定値</w:t>
            </w: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１</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２</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３</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４</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注）特定建設共同企業体における建設企業の代表者については、番号１の欄に示すこと。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注）本様式に準じて１枚に何社並列してもよいが、必ず表の左欄に通し番号を付けること。なお、参加企業が１枚に収まらない場合は、本様式に準じて追加作成すること。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注）総合評定値は、入札日を基準とし、最新の建築一式工事の総合評点とする。</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注）次の必要な書類を添付すること。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特定建設業の許可証の写し（単独企業及び共同企業体における代表構成員においては、契約先となる営業所の住所が記載されているもの）</w:t>
      </w:r>
    </w:p>
    <w:p>
      <w:pPr>
        <w:pStyle w:val="152"/>
        <w:numPr>
          <w:ilvl w:val="0"/>
          <w:numId w:val="0"/>
        </w:numPr>
        <w:ind w:left="630" w:leftChars="0" w:firstLine="0" w:firstLineChars="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421" w:name="_Toc10246"/>
      <w:bookmarkStart w:id="422" w:name="_Toc10416"/>
      <w:bookmarkStart w:id="423" w:name="_Toc12232"/>
      <w:bookmarkStart w:id="424" w:name="_Toc12680"/>
      <w:bookmarkStart w:id="425" w:name="_Toc13505"/>
      <w:bookmarkStart w:id="426" w:name="_Toc18589"/>
      <w:bookmarkStart w:id="427" w:name="_Toc18957"/>
      <w:bookmarkStart w:id="428" w:name="_Toc19157"/>
      <w:bookmarkStart w:id="429" w:name="_Toc20516"/>
      <w:bookmarkStart w:id="430" w:name="_Toc22207"/>
      <w:bookmarkStart w:id="431" w:name="_Toc22669"/>
      <w:bookmarkStart w:id="432" w:name="_Toc23535"/>
      <w:bookmarkStart w:id="433" w:name="_Toc2508"/>
      <w:bookmarkStart w:id="434" w:name="_Toc2520"/>
      <w:bookmarkStart w:id="435" w:name="_Toc25249"/>
      <w:bookmarkStart w:id="436" w:name="_Toc2688"/>
      <w:bookmarkStart w:id="437" w:name="_Toc29659"/>
      <w:bookmarkStart w:id="438" w:name="_Toc29711"/>
      <w:bookmarkStart w:id="439" w:name="_Toc3227"/>
      <w:bookmarkStart w:id="440" w:name="_Toc4708580"/>
      <w:bookmarkStart w:id="441" w:name="_Toc495095706"/>
      <w:bookmarkStart w:id="442" w:name="_Toc495487572"/>
      <w:bookmarkStart w:id="443" w:name="_Toc5110"/>
      <w:bookmarkStart w:id="444" w:name="_Toc7912"/>
      <w:r>
        <w:rPr>
          <w:rFonts w:hint="eastAsia" w:ascii="HGPｺﾞｼｯｸM" w:hAnsi="HGPｺﾞｼｯｸM" w:eastAsia="HGPｺﾞｼｯｸM"/>
        </w:rPr>
        <w:t>（様式</w:t>
      </w:r>
      <w:r>
        <w:rPr>
          <w:rFonts w:hint="eastAsia" w:ascii="HGPｺﾞｼｯｸM" w:hAnsi="HGPｺﾞｼｯｸM" w:eastAsia="HGPｺﾞｼｯｸM"/>
        </w:rPr>
        <w:t>2-</w:t>
      </w:r>
      <w:r>
        <w:rPr>
          <w:rFonts w:hint="default" w:ascii="HGPｺﾞｼｯｸM" w:hAnsi="HGPｺﾞｼｯｸM" w:eastAsia="HGPｺﾞｼｯｸM"/>
        </w:rPr>
        <w:t>10</w:t>
      </w:r>
      <w:r>
        <w:rPr>
          <w:rFonts w:hint="eastAsia" w:ascii="HGPｺﾞｼｯｸM" w:hAnsi="HGPｺﾞｼｯｸM" w:eastAsia="HGPｺﾞｼｯｸM"/>
        </w:rPr>
        <w:t>）デッキ下駐輪場及び駅舎駐輪場運営・維持管理者に関する資格</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デッキ下駐輪場及び駅舎駐輪場運営・維持管理者に関する資格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8590"/>
      </w:tblGrid>
      <w:tr>
        <w:trPr>
          <w:trHeight w:val="1897" w:hRule="atLeast"/>
        </w:trPr>
        <w:tc>
          <w:tcPr>
            <w:tcW w:w="945"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デッキ下駐輪場及び駅舎駐輪場運営・維持管理者の資格要件</w:t>
            </w:r>
          </w:p>
        </w:tc>
        <w:tc>
          <w:tcPr>
            <w:tcW w:w="8590"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年以内に不特定多数の者から料金を徴収して時間貸ししている駐車場又は駐輪場の運営・維持管理実績があること。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必要な技術、資格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収容台数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契約書の写し等、デッキ下駐輪場及び駅舎駐輪場運営・維持管理業務実績を証明するもの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45" w:name="_Toc12622"/>
      <w:bookmarkStart w:id="446" w:name="_Toc13977"/>
      <w:bookmarkStart w:id="447" w:name="_Toc16569"/>
      <w:bookmarkStart w:id="448" w:name="_Toc1712"/>
      <w:bookmarkStart w:id="449" w:name="_Toc17921"/>
      <w:bookmarkStart w:id="450" w:name="_Toc18724"/>
      <w:bookmarkStart w:id="451" w:name="_Toc19214"/>
      <w:bookmarkStart w:id="452" w:name="_Toc19285"/>
      <w:bookmarkStart w:id="453" w:name="_Toc21177"/>
      <w:bookmarkStart w:id="454" w:name="_Toc25581"/>
      <w:bookmarkStart w:id="455" w:name="_Toc25784"/>
      <w:bookmarkStart w:id="456" w:name="_Toc25964"/>
      <w:bookmarkStart w:id="457" w:name="_Toc27453"/>
      <w:bookmarkStart w:id="458" w:name="_Toc27982"/>
      <w:bookmarkStart w:id="459" w:name="_Toc28921"/>
      <w:bookmarkStart w:id="460" w:name="_Toc29424"/>
      <w:bookmarkStart w:id="461" w:name="_Toc31070"/>
      <w:bookmarkStart w:id="462" w:name="_Toc32119"/>
      <w:bookmarkStart w:id="463" w:name="_Toc409"/>
      <w:bookmarkStart w:id="464" w:name="_Toc4708581"/>
      <w:bookmarkStart w:id="465" w:name="_Toc495095707"/>
      <w:bookmarkStart w:id="466" w:name="_Toc495487573"/>
      <w:bookmarkStart w:id="467" w:name="_Toc5636"/>
      <w:bookmarkStart w:id="468" w:name="_Toc6214"/>
      <w:r>
        <w:rPr>
          <w:rFonts w:hint="eastAsia" w:ascii="HGPｺﾞｼｯｸM" w:hAnsi="HGPｺﾞｼｯｸM" w:eastAsia="HGPｺﾞｼｯｸM"/>
        </w:rPr>
        <w:t>（様式</w:t>
      </w:r>
      <w:bookmarkEnd w:id="369"/>
      <w:r>
        <w:rPr>
          <w:rFonts w:hint="eastAsia" w:ascii="HGPｺﾞｼｯｸM" w:hAnsi="HGPｺﾞｼｯｸM" w:eastAsia="HGPｺﾞｼｯｸM"/>
        </w:rPr>
        <w:t>2-11</w:t>
      </w:r>
      <w:r>
        <w:rPr>
          <w:rFonts w:hint="eastAsia" w:ascii="HGPｺﾞｼｯｸM" w:hAnsi="HGPｺﾞｼｯｸM" w:eastAsia="HGPｺﾞｼｯｸM"/>
        </w:rPr>
        <w:t>）地区内デッキ及び駅前広場運営・維持管理者に関する資格</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地区内デッキ及び駅前広場運営・維持管理者に関する資格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地区内デッキ及び</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駅前広場運営・維持管理者の資格要件</w:t>
            </w:r>
          </w:p>
        </w:tc>
        <w:tc>
          <w:tcPr>
            <w:tcW w:w="8737" w:type="dxa"/>
            <w:vAlign w:val="center"/>
          </w:tcPr>
          <w:p>
            <w:pPr>
              <w:pStyle w:val="0"/>
              <w:ind w:left="180" w:hanging="180" w:hangingChars="1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年以内にイベント等を行うことが可能な空地、オープンスペース、広場、公園等（民間施設も可）の運営・維持管理実績があること。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必要な能力、資格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22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Merge w:val="restart"/>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center"/>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契約書の写し等、地区内デッキ及び駅前広場運営・維持管理業務実績を証明するもの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370"/>
      <w:bookmarkEnd w:id="371"/>
      <w:bookmarkEnd w:id="372"/>
      <w:bookmarkStart w:id="469" w:name="_Toc10014"/>
      <w:bookmarkStart w:id="470" w:name="_Toc125"/>
      <w:bookmarkStart w:id="471" w:name="_Toc12653"/>
      <w:bookmarkStart w:id="472" w:name="_Toc13168"/>
      <w:bookmarkStart w:id="473" w:name="_Toc15519"/>
      <w:bookmarkStart w:id="474" w:name="_Toc16242"/>
      <w:bookmarkStart w:id="475" w:name="_Toc17404"/>
      <w:bookmarkStart w:id="476" w:name="_Toc19367"/>
      <w:bookmarkStart w:id="477" w:name="_Toc20497"/>
      <w:bookmarkStart w:id="478" w:name="_Toc20647"/>
      <w:bookmarkStart w:id="479" w:name="_Toc21330"/>
      <w:bookmarkStart w:id="480" w:name="_Toc22857"/>
      <w:bookmarkStart w:id="481" w:name="_Toc27489"/>
      <w:bookmarkStart w:id="482" w:name="_Toc30140"/>
      <w:bookmarkStart w:id="483" w:name="_Toc31797"/>
      <w:bookmarkStart w:id="484" w:name="_Toc32261"/>
      <w:bookmarkStart w:id="485" w:name="_Toc4708582"/>
      <w:bookmarkStart w:id="486" w:name="_Toc495095708"/>
      <w:bookmarkStart w:id="487" w:name="_Toc495487574"/>
      <w:bookmarkStart w:id="488" w:name="_Toc6428"/>
      <w:bookmarkStart w:id="489" w:name="_Toc6475"/>
      <w:bookmarkStart w:id="490" w:name="_Toc8317"/>
      <w:bookmarkStart w:id="491" w:name="_Toc8454"/>
      <w:bookmarkStart w:id="492" w:name="_Toc881"/>
      <w:bookmarkStart w:id="493" w:name="_Toc477453453"/>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381"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代表企業名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358"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16"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役職・指名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注）入札に参加する企業（グループの場合は代表企業）は本請求書を提出し、入札受付番号の交付を受</w:t>
      </w:r>
    </w:p>
    <w:p>
      <w:pPr>
        <w:pStyle w:val="0"/>
        <w:spacing w:line="280" w:lineRule="exact"/>
        <w:ind w:left="0" w:leftChars="0" w:firstLine="840" w:firstLineChars="400"/>
        <w:rPr>
          <w:rFonts w:hint="default" w:ascii="HGPｺﾞｼｯｸM" w:hAnsi="HGPｺﾞｼｯｸM" w:eastAsia="HGPｺﾞｼｯｸM"/>
        </w:rPr>
      </w:pPr>
      <w:r>
        <w:rPr>
          <w:rFonts w:hint="eastAsia" w:ascii="HGPｺﾞｼｯｸM" w:hAnsi="HGPｺﾞｼｯｸM" w:eastAsia="HGPｺﾞｼｯｸM"/>
        </w:rPr>
        <w:t>けること。</w:t>
      </w:r>
    </w:p>
    <w:p>
      <w:pPr>
        <w:pStyle w:val="0"/>
        <w:spacing w:line="280" w:lineRule="exact"/>
        <w:ind w:left="848" w:leftChars="270" w:hanging="281" w:hangingChars="134"/>
        <w:rPr>
          <w:rFonts w:hint="default" w:ascii="HGPｺﾞｼｯｸM" w:hAnsi="HGPｺﾞｼｯｸM" w:eastAsia="HGPｺﾞｼｯｸM"/>
        </w:r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18</w:t>
      </w:r>
      <w:r>
        <w:rPr>
          <w:rFonts w:hint="eastAsia" w:ascii="HGPｺﾞｼｯｸM" w:hAnsi="HGPｺﾞｼｯｸM" w:eastAsia="HGPｺﾞｼｯｸM"/>
        </w:rPr>
        <w:t>日（水）</w:t>
      </w:r>
      <w:r>
        <w:rPr>
          <w:rFonts w:hint="eastAsia" w:ascii="HGPｺﾞｼｯｸM" w:hAnsi="HGPｺﾞｼｯｸM" w:eastAsia="HGPｺﾞｼｯｸM"/>
        </w:rPr>
        <w:t xml:space="preserve"> </w:t>
      </w:r>
    </w:p>
    <w:p>
      <w:pPr>
        <w:pStyle w:val="0"/>
        <w:spacing w:line="280" w:lineRule="exact"/>
        <w:ind w:left="0" w:leftChars="0" w:firstLine="840" w:firstLineChars="400"/>
        <w:rPr>
          <w:rFonts w:hint="default" w:ascii="HGPｺﾞｼｯｸM" w:hAnsi="HGPｺﾞｼｯｸM" w:eastAsia="HGPｺﾞｼｯｸM"/>
        </w:rPr>
      </w:pPr>
      <w:r>
        <w:rPr>
          <w:rFonts w:hint="eastAsia" w:ascii="HGPｺﾞｼｯｸM" w:hAnsi="HGPｺﾞｼｯｸM" w:eastAsia="HGPｺﾞｼｯｸM"/>
        </w:rPr>
        <w:t>土曜日及び日曜日を除く毎日、</w:t>
      </w:r>
      <w:r>
        <w:rPr>
          <w:rFonts w:hint="eastAsia" w:ascii="HGPｺﾞｼｯｸM" w:hAnsi="HGPｺﾞｼｯｸM" w:eastAsia="HGPｺﾞｼｯｸM"/>
        </w:rPr>
        <w:t>9:30</w:t>
      </w:r>
      <w:r>
        <w:rPr>
          <w:rFonts w:hint="eastAsia" w:ascii="HGPｺﾞｼｯｸM" w:hAnsi="HGPｺﾞｼｯｸM" w:eastAsia="HGPｺﾞｼｯｸM"/>
        </w:rPr>
        <w:t>～</w:t>
      </w:r>
      <w:r>
        <w:rPr>
          <w:rFonts w:hint="eastAsia" w:ascii="HGPｺﾞｼｯｸM" w:hAnsi="HGPｺﾞｼｯｸM" w:eastAsia="HGPｺﾞｼｯｸM"/>
        </w:rPr>
        <w:t>17:00</w:t>
      </w:r>
      <w:r>
        <w:rPr>
          <w:rFonts w:hint="eastAsia" w:ascii="HGPｺﾞｼｯｸM" w:hAnsi="HGPｺﾞｼｯｸM" w:eastAsia="HGPｺﾞｼｯｸM"/>
        </w:rPr>
        <w:t>まで</w:t>
      </w:r>
    </w:p>
    <w:p>
      <w:pPr>
        <w:rPr>
          <w:rFonts w:hint="default" w:ascii="ＭＳ 明朝" w:hAnsi="ＭＳ 明朝"/>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94" w:name="_Toc1095"/>
      <w:bookmarkStart w:id="495" w:name="_Toc1123"/>
      <w:bookmarkStart w:id="496" w:name="_Toc13670"/>
      <w:bookmarkStart w:id="497" w:name="_Toc14856"/>
      <w:bookmarkStart w:id="498" w:name="_Toc15835"/>
      <w:bookmarkStart w:id="499" w:name="_Toc15921"/>
      <w:bookmarkStart w:id="500" w:name="_Toc1888"/>
      <w:bookmarkStart w:id="501" w:name="_Toc19350"/>
      <w:bookmarkStart w:id="502" w:name="_Toc21160"/>
      <w:bookmarkStart w:id="503" w:name="_Toc25749"/>
      <w:bookmarkStart w:id="504" w:name="_Toc25855"/>
      <w:bookmarkStart w:id="505" w:name="_Toc28790"/>
      <w:bookmarkStart w:id="506" w:name="_Toc31061"/>
      <w:bookmarkStart w:id="507" w:name="_Toc31645"/>
      <w:bookmarkStart w:id="508" w:name="_Toc32720"/>
      <w:bookmarkStart w:id="509" w:name="_Toc4708583"/>
      <w:bookmarkStart w:id="510" w:name="_Toc495095709"/>
      <w:bookmarkStart w:id="511" w:name="_Toc495487575"/>
      <w:bookmarkStart w:id="512" w:name="_Toc7060"/>
      <w:bookmarkStart w:id="513" w:name="_Toc7337"/>
      <w:bookmarkStart w:id="514" w:name="_Toc7612"/>
      <w:bookmarkStart w:id="515" w:name="_Toc7925"/>
      <w:bookmarkStart w:id="516" w:name="_Toc8249"/>
      <w:bookmarkStart w:id="517" w:name="_Toc8355"/>
      <w:r>
        <w:rPr>
          <w:rFonts w:hint="eastAsia" w:ascii="HGPｺﾞｼｯｸM" w:hAnsi="HGPｺﾞｼｯｸM" w:eastAsia="HGPｺﾞｼｯｸM"/>
        </w:rPr>
        <w:t>（様式</w:t>
      </w:r>
      <w:r>
        <w:rPr>
          <w:rFonts w:hint="eastAsia" w:ascii="HGPｺﾞｼｯｸM" w:hAnsi="HGPｺﾞｼｯｸM" w:eastAsia="HGPｺﾞｼｯｸM"/>
        </w:rPr>
        <w:t>4-1</w:t>
      </w:r>
      <w:r>
        <w:rPr>
          <w:rFonts w:hint="eastAsia" w:ascii="HGPｺﾞｼｯｸM" w:hAnsi="HGPｺﾞｼｯｸM" w:eastAsia="HGPｺﾞｼｯｸM"/>
        </w:rPr>
        <w:t>）</w:t>
      </w:r>
      <w:bookmarkEnd w:id="493"/>
      <w:r>
        <w:rPr>
          <w:rFonts w:hint="eastAsia" w:ascii="HGPｺﾞｼｯｸM" w:hAnsi="HGPｺﾞｼｯｸM" w:eastAsia="HGPｺﾞｼｯｸM"/>
        </w:rPr>
        <w:t>施設整備費提案書</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期）整備運営事業総合評価一般競争入札において、入札説明書に基づき、下記のとおり施設整備費を提案します。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入札金額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3984625</wp:posOffset>
                </wp:positionH>
                <wp:positionV relativeFrom="paragraph">
                  <wp:posOffset>511175</wp:posOffset>
                </wp:positionV>
                <wp:extent cx="2073910" cy="205105"/>
                <wp:effectExtent l="635" t="635" r="29845" b="10795"/>
                <wp:wrapNone/>
                <wp:docPr id="1031" name="Text Box 5"/>
                <a:graphic xmlns:a="http://schemas.openxmlformats.org/drawingml/2006/main">
                  <a:graphicData uri="http://schemas.microsoft.com/office/word/2010/wordprocessingShape">
                    <wps:wsp>
                      <wps:cNvPr id="103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0.25pt;margin-left:313.75pt;mso-position-horizontal-relative:margin;mso-position-vertical-relative:text;position:absolute;height:16.14pt;width:163.30000000000001pt;z-index:14;"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18" w:name="_Toc11335"/>
      <w:bookmarkStart w:id="519" w:name="_Toc13244"/>
      <w:bookmarkStart w:id="520" w:name="_Toc13460"/>
      <w:bookmarkStart w:id="521" w:name="_Toc15740"/>
      <w:bookmarkStart w:id="522" w:name="_Toc1620"/>
      <w:bookmarkStart w:id="523" w:name="_Toc1653"/>
      <w:bookmarkStart w:id="524" w:name="_Toc18308"/>
      <w:bookmarkStart w:id="525" w:name="_Toc18738"/>
      <w:bookmarkStart w:id="526" w:name="_Toc20283"/>
      <w:bookmarkStart w:id="527" w:name="_Toc21778"/>
      <w:bookmarkStart w:id="528" w:name="_Toc23670"/>
      <w:bookmarkStart w:id="529" w:name="_Toc25307"/>
      <w:bookmarkStart w:id="530" w:name="_Toc29383"/>
      <w:bookmarkStart w:id="531" w:name="_Toc31647"/>
      <w:bookmarkStart w:id="532" w:name="_Toc384"/>
      <w:bookmarkStart w:id="533" w:name="_Toc4708584"/>
      <w:bookmarkStart w:id="534" w:name="_Toc484"/>
      <w:bookmarkStart w:id="535" w:name="_Toc495095710"/>
      <w:bookmarkStart w:id="536" w:name="_Toc495487576"/>
      <w:bookmarkStart w:id="537" w:name="_Toc5357"/>
      <w:bookmarkStart w:id="538" w:name="_Toc6752"/>
      <w:bookmarkStart w:id="539" w:name="_Toc7243"/>
      <w:bookmarkStart w:id="540" w:name="_Toc7295"/>
      <w:bookmarkStart w:id="541" w:name="_Toc9927"/>
      <w:r>
        <w:rPr>
          <w:rFonts w:hint="eastAsia" w:ascii="HGPｺﾞｼｯｸM" w:hAnsi="HGPｺﾞｼｯｸM" w:eastAsia="HGPｺﾞｼｯｸM"/>
        </w:rPr>
        <w:t>（様式</w:t>
      </w:r>
      <w:r>
        <w:rPr>
          <w:rFonts w:hint="eastAsia" w:ascii="HGPｺﾞｼｯｸM" w:hAnsi="HGPｺﾞｼｯｸM" w:eastAsia="HGPｺﾞｼｯｸM"/>
        </w:rPr>
        <w:t>4-2</w:t>
      </w:r>
      <w:r>
        <w:rPr>
          <w:rFonts w:hint="eastAsia" w:ascii="HGPｺﾞｼｯｸM" w:hAnsi="HGPｺﾞｼｯｸM" w:eastAsia="HGPｺﾞｼｯｸM"/>
        </w:rPr>
        <w:t>）施設整備費内訳書</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4-2-1</w:t>
      </w:r>
      <w:r>
        <w:rPr>
          <w:rFonts w:hint="eastAsia" w:ascii="HGPｺﾞｼｯｸM" w:hAnsi="HGPｺﾞｼｯｸM" w:eastAsia="HGPｺﾞｼｯｸM"/>
        </w:rPr>
        <w:t>～</w:t>
      </w:r>
      <w:r>
        <w:rPr>
          <w:rFonts w:hint="eastAsia" w:ascii="HGPｺﾞｼｯｸM" w:hAnsi="HGPｺﾞｼｯｸM" w:eastAsia="HGPｺﾞｼｯｸM"/>
        </w:rPr>
        <w:t>6</w:t>
      </w:r>
      <w:r>
        <w:rPr>
          <w:rFonts w:hint="eastAsia" w:ascii="HGPｺﾞｼｯｸM" w:hAnsi="HGPｺﾞｼｯｸM" w:eastAsia="HGPｺﾞｼｯｸM"/>
        </w:rPr>
        <w:t>」各内訳書を添付すること。</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542" w:name="_Toc477453454"/>
      <w:r>
        <w:rPr>
          <w:rFonts w:hint="eastAsia"/>
        </w:rPr>
        <mc:AlternateContent>
          <mc:Choice Requires="wps">
            <w:drawing>
              <wp:anchor distT="0" distB="0" distL="114300" distR="114300" simplePos="0" relativeHeight="13" behindDoc="0" locked="0" layoutInCell="1" hidden="0" allowOverlap="1">
                <wp:simplePos x="0" y="0"/>
                <wp:positionH relativeFrom="margin">
                  <wp:posOffset>3921125</wp:posOffset>
                </wp:positionH>
                <wp:positionV relativeFrom="paragraph">
                  <wp:posOffset>7462520</wp:posOffset>
                </wp:positionV>
                <wp:extent cx="2073910" cy="205105"/>
                <wp:effectExtent l="635" t="635" r="29845" b="10795"/>
                <wp:wrapNone/>
                <wp:docPr id="1032" name="Text Box 5"/>
                <a:graphic xmlns:a="http://schemas.openxmlformats.org/drawingml/2006/main">
                  <a:graphicData uri="http://schemas.microsoft.com/office/word/2010/wordprocessingShape">
                    <wps:wsp>
                      <wps:cNvPr id="103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587.6pt;margin-left:308.75pt;mso-position-horizontal-relative:margin;mso-position-vertical-relative:text;position:absolute;height:16.14pt;width:163.30000000000001pt;z-index:13;"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43" w:name="_Toc11553"/>
      <w:bookmarkStart w:id="544" w:name="_Toc15529"/>
      <w:bookmarkStart w:id="545" w:name="_Toc18367"/>
      <w:bookmarkStart w:id="546" w:name="_Toc19368"/>
      <w:bookmarkStart w:id="547" w:name="_Toc22076"/>
      <w:bookmarkStart w:id="548" w:name="_Toc25479"/>
      <w:bookmarkStart w:id="549" w:name="_Toc25592"/>
      <w:bookmarkStart w:id="550" w:name="_Toc26896"/>
      <w:bookmarkStart w:id="551" w:name="_Toc26955"/>
      <w:bookmarkStart w:id="552" w:name="_Toc28582"/>
      <w:bookmarkStart w:id="553" w:name="_Toc28997"/>
      <w:bookmarkStart w:id="554" w:name="_Toc28998"/>
      <w:bookmarkStart w:id="555" w:name="_Toc29231"/>
      <w:bookmarkStart w:id="556" w:name="_Toc29392"/>
      <w:bookmarkStart w:id="557" w:name="_Toc29503"/>
      <w:bookmarkStart w:id="558" w:name="_Toc29570"/>
      <w:bookmarkStart w:id="559" w:name="_Toc29691"/>
      <w:bookmarkStart w:id="560" w:name="_Toc30091"/>
      <w:bookmarkStart w:id="561" w:name="_Toc31069"/>
      <w:bookmarkStart w:id="562" w:name="_Toc31104"/>
      <w:bookmarkStart w:id="563" w:name="_Toc3894"/>
      <w:bookmarkStart w:id="564" w:name="_Toc4708585"/>
      <w:bookmarkStart w:id="565" w:name="_Toc495095711"/>
      <w:bookmarkStart w:id="566" w:name="_Toc495487577"/>
      <w:r>
        <w:rPr>
          <w:rFonts w:hint="eastAsia" w:ascii="HGPｺﾞｼｯｸM" w:hAnsi="HGPｺﾞｼｯｸM" w:eastAsia="HGPｺﾞｼｯｸM"/>
        </w:rPr>
        <w:t>（様式</w:t>
      </w:r>
      <w:r>
        <w:rPr>
          <w:rFonts w:hint="eastAsia" w:ascii="HGPｺﾞｼｯｸM" w:hAnsi="HGPｺﾞｼｯｸM" w:eastAsia="HGPｺﾞｼｯｸM"/>
        </w:rPr>
        <w:t>4-3</w:t>
      </w:r>
      <w:r>
        <w:rPr>
          <w:rFonts w:hint="eastAsia" w:ascii="HGPｺﾞｼｯｸM" w:hAnsi="HGPｺﾞｼｯｸM" w:eastAsia="HGPｺﾞｼｯｸM"/>
        </w:rPr>
        <w:t>）納付金提案書</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期）整備運営事業総合評価一般競争入札において、納付金を下記のとおり提案します。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提案金額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ind w:firstLine="420" w:firstLineChars="200"/>
        <w:rPr>
          <w:rFonts w:hint="default" w:ascii="ＭＳ 明朝" w:hAnsi="ＭＳ 明朝"/>
        </w:rPr>
      </w:pPr>
      <w:r>
        <w:rPr>
          <w:rFonts w:hint="eastAsia" w:ascii="HGPｺﾞｼｯｸM" w:hAnsi="HGPｺﾞｼｯｸM" w:eastAsia="HGPｺﾞｼｯｸM"/>
        </w:rPr>
        <w:t>提案金額内訳</w:t>
      </w:r>
    </w:p>
    <w:tbl>
      <w:tblPr>
        <w:tblStyle w:val="11"/>
        <w:tblW w:w="4657" w:type="pc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3510"/>
        <w:gridCol w:w="2533"/>
      </w:tblGrid>
      <w:tr>
        <w:trPr>
          <w:cantSplit/>
          <w:trHeight w:val="40" w:hRule="atLeast"/>
        </w:trPr>
        <w:tc>
          <w:tcPr>
            <w:tcW w:w="3609" w:type="pct"/>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1391" w:type="pct"/>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56" w:hRule="atLeast"/>
        </w:trPr>
        <w:tc>
          <w:tcPr>
            <w:tcW w:w="1681" w:type="pct"/>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w:t>
            </w:r>
          </w:p>
        </w:tc>
        <w:tc>
          <w:tcPr>
            <w:tcW w:w="1928"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市への納付金</w:t>
            </w:r>
          </w:p>
        </w:tc>
        <w:tc>
          <w:tcPr>
            <w:tcW w:w="1391" w:type="pct"/>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3921125</wp:posOffset>
                </wp:positionH>
                <wp:positionV relativeFrom="paragraph">
                  <wp:posOffset>3538855</wp:posOffset>
                </wp:positionV>
                <wp:extent cx="2073910" cy="205105"/>
                <wp:effectExtent l="635" t="635" r="29845" b="10795"/>
                <wp:wrapNone/>
                <wp:docPr id="1033" name="Text Box 5"/>
                <a:graphic xmlns:a="http://schemas.openxmlformats.org/drawingml/2006/main">
                  <a:graphicData uri="http://schemas.microsoft.com/office/word/2010/wordprocessingShape">
                    <wps:wsp>
                      <wps:cNvPr id="103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78.64pt;margin-left:308.75pt;mso-position-horizontal-relative:margin;mso-position-vertical-relative:text;position:absolute;height:16.14pt;width:163.30000000000001pt;z-index:12;"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67" w:name="_Toc13935"/>
      <w:bookmarkStart w:id="568" w:name="_Toc15807"/>
      <w:bookmarkStart w:id="569" w:name="_Toc16532"/>
      <w:bookmarkStart w:id="570" w:name="_Toc17073"/>
      <w:bookmarkStart w:id="571" w:name="_Toc18768"/>
      <w:bookmarkStart w:id="572" w:name="_Toc20134"/>
      <w:bookmarkStart w:id="573" w:name="_Toc20553"/>
      <w:bookmarkStart w:id="574" w:name="_Toc23735"/>
      <w:bookmarkStart w:id="575" w:name="_Toc23808"/>
      <w:bookmarkStart w:id="576" w:name="_Toc24450"/>
      <w:bookmarkStart w:id="577" w:name="_Toc24788"/>
      <w:bookmarkStart w:id="578" w:name="_Toc25011"/>
      <w:bookmarkStart w:id="579" w:name="_Toc26252"/>
      <w:bookmarkStart w:id="580" w:name="_Toc29055"/>
      <w:bookmarkStart w:id="581" w:name="_Toc31319"/>
      <w:bookmarkStart w:id="582" w:name="_Toc31657"/>
      <w:bookmarkStart w:id="583" w:name="_Toc32591"/>
      <w:bookmarkStart w:id="584" w:name="_Toc3979"/>
      <w:bookmarkStart w:id="585" w:name="_Toc4073"/>
      <w:bookmarkStart w:id="586" w:name="_Toc4708586"/>
      <w:bookmarkStart w:id="587" w:name="_Toc495095712"/>
      <w:bookmarkStart w:id="588" w:name="_Toc495487578"/>
      <w:bookmarkStart w:id="589" w:name="_Toc5674"/>
      <w:bookmarkStart w:id="590" w:name="_Toc5751"/>
      <w:r>
        <w:rPr>
          <w:rFonts w:hint="eastAsia" w:ascii="HGPｺﾞｼｯｸM" w:hAnsi="HGPｺﾞｼｯｸM" w:eastAsia="HGPｺﾞｼｯｸM"/>
        </w:rPr>
        <w:t>（様式</w:t>
      </w:r>
      <w:r>
        <w:rPr>
          <w:rFonts w:hint="eastAsia" w:ascii="HGPｺﾞｼｯｸM" w:hAnsi="HGPｺﾞｼｯｸM" w:eastAsia="HGPｺﾞｼｯｸM"/>
        </w:rPr>
        <w:t>4-4</w:t>
      </w:r>
      <w:r>
        <w:rPr>
          <w:rFonts w:hint="eastAsia" w:ascii="HGPｺﾞｼｯｸM" w:hAnsi="HGPｺﾞｼｯｸM" w:eastAsia="HGPｺﾞｼｯｸM"/>
        </w:rPr>
        <w:t>）納付金内訳書</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納付金内訳書</w:t>
      </w:r>
    </w:p>
    <w:p>
      <w:pPr>
        <w:pStyle w:val="0"/>
        <w:rPr>
          <w:rFonts w:hint="default" w:ascii="HGPｺﾞｼｯｸM" w:hAnsi="HGPｺﾞｼｯｸM" w:eastAsia="HGPｺﾞｼｯｸM"/>
          <w:kern w:val="0"/>
          <w:sz w:val="28"/>
        </w:rPr>
      </w:pPr>
    </w:p>
    <w:p>
      <w:pPr>
        <w:pStyle w:val="0"/>
        <w:ind w:left="0" w:leftChars="100" w:hangingChars="149" w:firstLine="0"/>
        <w:rPr>
          <w:rFonts w:hint="default" w:ascii="HGPｺﾞｼｯｸM" w:hAnsi="HGPｺﾞｼｯｸM" w:eastAsia="HGPｺﾞｼｯｸM"/>
        </w:rPr>
      </w:pPr>
      <w:r>
        <w:rPr>
          <w:rFonts w:hint="eastAsia" w:ascii="HGPｺﾞｼｯｸM" w:hAnsi="HGPｺﾞｼｯｸM" w:eastAsia="HGPｺﾞｼｯｸM"/>
        </w:rPr>
        <w:t>注）令和</w:t>
      </w:r>
      <w:r>
        <w:rPr>
          <w:rFonts w:hint="eastAsia" w:ascii="HGPｺﾞｼｯｸM" w:hAnsi="HGPｺﾞｼｯｸM" w:eastAsia="HGPｺﾞｼｯｸM"/>
        </w:rPr>
        <w:t>3</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日時点と第</w:t>
      </w:r>
      <w:r>
        <w:rPr>
          <w:rFonts w:hint="eastAsia" w:ascii="HGPｺﾞｼｯｸM" w:hAnsi="HGPｺﾞｼｯｸM" w:eastAsia="HGPｺﾞｼｯｸM"/>
        </w:rPr>
        <w:t>2</w:t>
      </w:r>
      <w:r>
        <w:rPr>
          <w:rFonts w:hint="eastAsia" w:ascii="HGPｺﾞｼｯｸM" w:hAnsi="HGPｺﾞｼｯｸM" w:eastAsia="HGPｺﾞｼｯｸM"/>
        </w:rPr>
        <w:t>期公共施設群完了時点の別紙エクセルの「様式</w:t>
      </w:r>
      <w:r>
        <w:rPr>
          <w:rFonts w:hint="eastAsia" w:ascii="HGPｺﾞｼｯｸM" w:hAnsi="HGPｺﾞｼｯｸM" w:eastAsia="HGPｺﾞｼｯｸM"/>
        </w:rPr>
        <w:t>4-4</w:t>
      </w:r>
      <w:r>
        <w:rPr>
          <w:rFonts w:hint="eastAsia" w:ascii="HGPｺﾞｼｯｸM" w:hAnsi="HGPｺﾞｼｯｸM" w:eastAsia="HGPｺﾞｼｯｸM"/>
        </w:rPr>
        <w:t>　納付金内訳書」を添付すること。</w:t>
      </w:r>
    </w:p>
    <w:p>
      <w:pPr>
        <w:pStyle w:val="0"/>
        <w:ind w:left="0" w:leftChars="0" w:firstLine="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3921125</wp:posOffset>
                </wp:positionH>
                <wp:positionV relativeFrom="paragraph">
                  <wp:posOffset>7486015</wp:posOffset>
                </wp:positionV>
                <wp:extent cx="2073910" cy="205105"/>
                <wp:effectExtent l="635" t="635" r="29845" b="10795"/>
                <wp:wrapNone/>
                <wp:docPr id="1034" name="Text Box 5"/>
                <a:graphic xmlns:a="http://schemas.openxmlformats.org/drawingml/2006/main">
                  <a:graphicData uri="http://schemas.microsoft.com/office/word/2010/wordprocessingShape">
                    <wps:wsp>
                      <wps:cNvPr id="103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589.45000000000005pt;margin-left:308.75pt;mso-position-horizontal-relative:margin;mso-position-vertical-relative:text;position:absolute;height:16.14pt;width:163.30000000000001pt;z-index:11;"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0"/>
        <w:widowControl w:val="1"/>
        <w:adjustRightInd w:val="1"/>
        <w:jc w:val="left"/>
        <w:rPr>
          <w:rFonts w:hint="default" w:ascii="HGPｺﾞｼｯｸM" w:hAnsi="HGPｺﾞｼｯｸM" w:eastAsia="HGPｺﾞｼｯｸM"/>
        </w:rPr>
      </w:pPr>
      <w:bookmarkStart w:id="591" w:name="_Toc10855"/>
      <w:bookmarkStart w:id="592" w:name="_Toc11607"/>
      <w:bookmarkStart w:id="593" w:name="_Toc14815"/>
      <w:bookmarkStart w:id="594" w:name="_Toc1634"/>
      <w:bookmarkStart w:id="595" w:name="_Toc16628"/>
      <w:bookmarkStart w:id="596" w:name="_Toc16918"/>
      <w:bookmarkStart w:id="597" w:name="_Toc17144"/>
      <w:bookmarkStart w:id="598" w:name="_Toc1830"/>
      <w:bookmarkStart w:id="599" w:name="_Toc1862"/>
      <w:bookmarkStart w:id="600" w:name="_Toc21204"/>
      <w:bookmarkStart w:id="601" w:name="_Toc21654"/>
      <w:bookmarkStart w:id="602" w:name="_Toc22453"/>
      <w:bookmarkStart w:id="603" w:name="_Toc23229"/>
      <w:bookmarkStart w:id="604" w:name="_Toc23237"/>
      <w:bookmarkStart w:id="605" w:name="_Toc24772"/>
      <w:bookmarkStart w:id="606" w:name="_Toc28436"/>
      <w:bookmarkStart w:id="607" w:name="_Toc32670"/>
      <w:bookmarkStart w:id="608" w:name="_Toc4708588"/>
      <w:bookmarkStart w:id="609" w:name="_Toc495095714"/>
      <w:bookmarkStart w:id="610" w:name="_Toc495487580"/>
      <w:bookmarkStart w:id="611" w:name="_Toc5583"/>
      <w:bookmarkStart w:id="612" w:name="_Toc8837"/>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）事業提案書提出書</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w:t>
      </w:r>
      <w:r>
        <w:rPr>
          <w:rFonts w:hint="eastAsia" w:ascii="HGPｺﾞｼｯｸM" w:hAnsi="HGPｺﾞｼｯｸM" w:eastAsia="HGPｺﾞｼｯｸM"/>
        </w:rPr>
        <w:t>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10" behindDoc="0" locked="0" layoutInCell="1" hidden="0" allowOverlap="1">
                <wp:simplePos x="0" y="0"/>
                <wp:positionH relativeFrom="margin">
                  <wp:posOffset>3921125</wp:posOffset>
                </wp:positionH>
                <wp:positionV relativeFrom="paragraph">
                  <wp:posOffset>3250565</wp:posOffset>
                </wp:positionV>
                <wp:extent cx="2073910" cy="205105"/>
                <wp:effectExtent l="635" t="635" r="29845" b="10795"/>
                <wp:wrapNone/>
                <wp:docPr id="1035" name="Text Box 5"/>
                <a:graphic xmlns:a="http://schemas.openxmlformats.org/drawingml/2006/main">
                  <a:graphicData uri="http://schemas.microsoft.com/office/word/2010/wordprocessingShape">
                    <wps:wsp>
                      <wps:cNvPr id="103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55.95pt;margin-left:308.75pt;mso-position-horizontal-relative:margin;mso-position-vertical-relative:text;position:absolute;height:16.14pt;width:163.30000000000001pt;z-index:10;"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613" w:name="_Toc13330"/>
      <w:bookmarkStart w:id="614" w:name="_Toc17889"/>
      <w:bookmarkStart w:id="615" w:name="_Toc18129"/>
      <w:bookmarkStart w:id="616" w:name="_Toc19479"/>
      <w:bookmarkStart w:id="617" w:name="_Toc21157"/>
      <w:bookmarkStart w:id="618" w:name="_Toc22908"/>
      <w:bookmarkStart w:id="619" w:name="_Toc2428"/>
      <w:bookmarkStart w:id="620" w:name="_Toc26611"/>
      <w:bookmarkStart w:id="621" w:name="_Toc28573"/>
      <w:bookmarkStart w:id="622" w:name="_Toc29047"/>
      <w:bookmarkStart w:id="623" w:name="_Toc31124"/>
      <w:bookmarkStart w:id="624" w:name="_Toc32110"/>
      <w:bookmarkStart w:id="625" w:name="_Toc3955"/>
      <w:bookmarkStart w:id="626" w:name="_Toc4049"/>
      <w:bookmarkStart w:id="627" w:name="_Toc4708590"/>
      <w:bookmarkStart w:id="628" w:name="_Toc495095716"/>
      <w:bookmarkStart w:id="629" w:name="_Toc495487582"/>
      <w:bookmarkStart w:id="630" w:name="_Toc6031"/>
      <w:bookmarkStart w:id="631" w:name="_Toc6178"/>
      <w:bookmarkStart w:id="632" w:name="_Toc7193"/>
      <w:bookmarkStart w:id="633" w:name="_Toc7586"/>
      <w:bookmarkStart w:id="634" w:name="_Toc8478"/>
      <w:bookmarkStart w:id="635" w:name="_Toc13486"/>
      <w:bookmarkStart w:id="636" w:name="_Toc7356"/>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w:t>
      </w:r>
      <w:bookmarkEnd w:id="542"/>
      <w:r>
        <w:rPr>
          <w:rFonts w:hint="eastAsia" w:ascii="HGPｺﾞｼｯｸM" w:hAnsi="HGPｺﾞｼｯｸM" w:eastAsia="HGPｺﾞｼｯｸM"/>
        </w:rPr>
        <w:t>事業提案書（表紙</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ascii="HGPｺﾞｼｯｸM" w:hAnsi="HGPｺﾞｼｯｸM" w:eastAsia="HGPｺﾞｼｯｸM"/>
        </w:rPr>
        <w:t>）</w:t>
      </w:r>
      <w:bookmarkEnd w:id="635"/>
      <w:bookmarkEnd w:id="636"/>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事業提案書（表紙）</w:t>
      </w:r>
    </w:p>
    <w:p>
      <w:pPr>
        <w:pStyle w:val="0"/>
        <w:rPr>
          <w:rFonts w:hint="default" w:ascii="HGPｺﾞｼｯｸM" w:hAnsi="HGPｺﾞｼｯｸM" w:eastAsia="HGPｺﾞｼｯｸM"/>
          <w:kern w:val="0"/>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4047490</wp:posOffset>
                </wp:positionH>
                <wp:positionV relativeFrom="paragraph">
                  <wp:posOffset>5576570</wp:posOffset>
                </wp:positionV>
                <wp:extent cx="2073910" cy="205105"/>
                <wp:effectExtent l="635" t="635" r="29845" b="10795"/>
                <wp:wrapNone/>
                <wp:docPr id="1036" name="Text Box 5"/>
                <a:graphic xmlns:a="http://schemas.openxmlformats.org/drawingml/2006/main">
                  <a:graphicData uri="http://schemas.microsoft.com/office/word/2010/wordprocessingShape">
                    <wps:wsp>
                      <wps:cNvPr id="103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39.1pt;margin-left:318.7pt;mso-position-horizontal-relative:margin;mso-position-vertical-relative:text;position:absolute;height:16.14pt;width:163.30000000000001pt;z-index:9;" o:spid="_x0000_s103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637" w:name="_Toc236544833"/>
      <w:bookmarkStart w:id="638" w:name="_Toc1138"/>
      <w:bookmarkStart w:id="639" w:name="_Toc11861"/>
      <w:bookmarkStart w:id="640" w:name="_Toc12912"/>
      <w:bookmarkStart w:id="641" w:name="_Toc13241"/>
      <w:bookmarkStart w:id="642" w:name="_Toc14827"/>
      <w:bookmarkStart w:id="643" w:name="_Toc1488"/>
      <w:bookmarkStart w:id="644" w:name="_Toc17400"/>
      <w:bookmarkStart w:id="645" w:name="_Toc21627"/>
      <w:bookmarkStart w:id="646" w:name="_Toc22118"/>
      <w:bookmarkStart w:id="647" w:name="_Toc22390"/>
      <w:bookmarkStart w:id="648" w:name="_Toc23284"/>
      <w:bookmarkStart w:id="649" w:name="_Toc24581"/>
      <w:bookmarkStart w:id="650" w:name="_Toc26220"/>
      <w:bookmarkStart w:id="651" w:name="_Toc28385"/>
      <w:bookmarkStart w:id="652" w:name="_Toc31711"/>
      <w:bookmarkStart w:id="653" w:name="_Toc338093045"/>
      <w:bookmarkStart w:id="654" w:name="_Toc4708591"/>
      <w:bookmarkStart w:id="655" w:name="_Toc477453466"/>
      <w:bookmarkStart w:id="656" w:name="_Toc495095717"/>
      <w:bookmarkStart w:id="657" w:name="_Toc495487583"/>
      <w:bookmarkStart w:id="658" w:name="_Toc5045"/>
      <w:bookmarkStart w:id="659" w:name="_Toc5964"/>
      <w:bookmarkStart w:id="660" w:name="_Toc6945"/>
      <w:bookmarkStart w:id="661" w:name="_Toc776"/>
      <w:bookmarkStart w:id="662" w:name="_Toc8283"/>
      <w:bookmarkStart w:id="663" w:name="_Toc8324"/>
      <w:bookmarkStart w:id="664" w:name="_Toc477453455"/>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w:t>
      </w:r>
      <w:bookmarkEnd w:id="637"/>
      <w:r>
        <w:rPr>
          <w:rFonts w:hint="eastAsia" w:ascii="HGPｺﾞｼｯｸM" w:hAnsi="HGPｺﾞｼｯｸM" w:eastAsia="HGPｺﾞｼｯｸM"/>
        </w:rPr>
        <w:t>自己資本比率の状況</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4143375</wp:posOffset>
                </wp:positionH>
                <wp:positionV relativeFrom="paragraph">
                  <wp:posOffset>4089400</wp:posOffset>
                </wp:positionV>
                <wp:extent cx="2073910" cy="205105"/>
                <wp:effectExtent l="635" t="635" r="29845" b="10795"/>
                <wp:wrapNone/>
                <wp:docPr id="1037" name="Text Box 5"/>
                <a:graphic xmlns:a="http://schemas.openxmlformats.org/drawingml/2006/main">
                  <a:graphicData uri="http://schemas.microsoft.com/office/word/2010/wordprocessingShape">
                    <wps:wsp>
                      <wps:cNvPr id="103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22pt;margin-left:326.25pt;mso-position-horizontal-relative:margin;mso-position-vertical-relative:text;position:absolute;height:16.14pt;width:163.30000000000001pt;z-index:15;"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65" w:name="_Toc338093046"/>
      <w:bookmarkStart w:id="666" w:name="_Toc12704"/>
      <w:bookmarkStart w:id="667" w:name="_Toc13075"/>
      <w:bookmarkStart w:id="668" w:name="_Toc13295"/>
      <w:bookmarkStart w:id="669" w:name="_Toc13656"/>
      <w:bookmarkStart w:id="670" w:name="_Toc15840"/>
      <w:bookmarkStart w:id="671" w:name="_Toc19594"/>
      <w:bookmarkStart w:id="672" w:name="_Toc19856"/>
      <w:bookmarkStart w:id="673" w:name="_Toc21293"/>
      <w:bookmarkStart w:id="674" w:name="_Toc23206"/>
      <w:bookmarkStart w:id="675" w:name="_Toc24274"/>
      <w:bookmarkStart w:id="676" w:name="_Toc24410"/>
      <w:bookmarkStart w:id="677" w:name="_Toc27329"/>
      <w:bookmarkStart w:id="678" w:name="_Toc27812"/>
      <w:bookmarkStart w:id="679" w:name="_Toc28367"/>
      <w:bookmarkStart w:id="680" w:name="_Toc28800"/>
      <w:bookmarkStart w:id="681" w:name="_Toc30690"/>
      <w:bookmarkStart w:id="682" w:name="_Toc31103"/>
      <w:bookmarkStart w:id="683" w:name="_Toc31858"/>
      <w:bookmarkStart w:id="684" w:name="_Toc4708592"/>
      <w:bookmarkStart w:id="685" w:name="_Toc477453467"/>
      <w:bookmarkStart w:id="686" w:name="_Toc495095718"/>
      <w:bookmarkStart w:id="687" w:name="_Toc495487584"/>
      <w:bookmarkStart w:id="688" w:name="_Toc5753"/>
      <w:bookmarkStart w:id="689" w:name="_Toc7043"/>
      <w:bookmarkStart w:id="690" w:name="_Toc822"/>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w:t>
      </w:r>
      <w:bookmarkEnd w:id="665"/>
      <w:r>
        <w:rPr>
          <w:rFonts w:hint="eastAsia" w:ascii="HGPｺﾞｼｯｸM" w:hAnsi="HGPｺﾞｼｯｸM" w:eastAsia="HGPｺﾞｼｯｸM"/>
        </w:rPr>
        <w:t>流動比率の状況</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3984625</wp:posOffset>
                </wp:positionH>
                <wp:positionV relativeFrom="paragraph">
                  <wp:posOffset>4112895</wp:posOffset>
                </wp:positionV>
                <wp:extent cx="2073910" cy="205105"/>
                <wp:effectExtent l="635" t="635" r="29845" b="10795"/>
                <wp:wrapNone/>
                <wp:docPr id="1038" name="Text Box 5"/>
                <a:graphic xmlns:a="http://schemas.openxmlformats.org/drawingml/2006/main">
                  <a:graphicData uri="http://schemas.microsoft.com/office/word/2010/wordprocessingShape">
                    <wps:wsp>
                      <wps:cNvPr id="103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23.85000000000002pt;margin-left:313.75pt;mso-position-horizontal-relative:margin;mso-position-vertical-relative:text;position:absolute;height:16.14pt;width:163.30000000000001pt;z-index:8;"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91" w:name="_Toc338093047"/>
      <w:bookmarkStart w:id="692" w:name="_Toc10737"/>
      <w:bookmarkStart w:id="693" w:name="_Toc11222"/>
      <w:bookmarkStart w:id="694" w:name="_Toc12692"/>
      <w:bookmarkStart w:id="695" w:name="_Toc14832"/>
      <w:bookmarkStart w:id="696" w:name="_Toc17227"/>
      <w:bookmarkStart w:id="697" w:name="_Toc19546"/>
      <w:bookmarkStart w:id="698" w:name="_Toc2059"/>
      <w:bookmarkStart w:id="699" w:name="_Toc21648"/>
      <w:bookmarkStart w:id="700" w:name="_Toc21843"/>
      <w:bookmarkStart w:id="701" w:name="_Toc22201"/>
      <w:bookmarkStart w:id="702" w:name="_Toc25135"/>
      <w:bookmarkStart w:id="703" w:name="_Toc25571"/>
      <w:bookmarkStart w:id="704" w:name="_Toc26478"/>
      <w:bookmarkStart w:id="705" w:name="_Toc27745"/>
      <w:bookmarkStart w:id="706" w:name="_Toc30139"/>
      <w:bookmarkStart w:id="707" w:name="_Toc32054"/>
      <w:bookmarkStart w:id="708" w:name="_Toc3407"/>
      <w:bookmarkStart w:id="709" w:name="_Toc4708593"/>
      <w:bookmarkStart w:id="710" w:name="_Toc477453468"/>
      <w:bookmarkStart w:id="711" w:name="_Toc495095719"/>
      <w:bookmarkStart w:id="712" w:name="_Toc495487585"/>
      <w:bookmarkStart w:id="713" w:name="_Toc612"/>
      <w:bookmarkStart w:id="714" w:name="_Toc7262"/>
      <w:bookmarkStart w:id="715" w:name="_Toc7600"/>
      <w:bookmarkStart w:id="716" w:name="_Toc7968"/>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w:t>
      </w:r>
      <w:bookmarkEnd w:id="691"/>
      <w:r>
        <w:rPr>
          <w:rFonts w:hint="eastAsia" w:ascii="HGPｺﾞｼｯｸM" w:hAnsi="HGPｺﾞｼｯｸM" w:eastAsia="HGPｺﾞｼｯｸM"/>
        </w:rPr>
        <w:t>経常利益の状況</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3"/>
        <w:gridCol w:w="2087"/>
        <w:gridCol w:w="2086"/>
        <w:gridCol w:w="2087"/>
        <w:gridCol w:w="2064"/>
      </w:tblGrid>
      <w:tr>
        <w:trPr>
          <w:trHeight w:val="826" w:hRule="atLeast"/>
        </w:trPr>
        <w:tc>
          <w:tcPr>
            <w:tcW w:w="1223" w:type="dxa"/>
            <w:vAlign w:val="center"/>
          </w:tcPr>
          <w:p>
            <w:pPr>
              <w:pStyle w:val="0"/>
              <w:jc w:val="center"/>
              <w:rPr>
                <w:rFonts w:hint="default" w:ascii="HGPｺﾞｼｯｸM" w:hAnsi="HGPｺﾞｼｯｸM" w:eastAsia="HGPｺﾞｼｯｸM"/>
              </w:rPr>
            </w:pP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Ｂ</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08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22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223"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08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223" w:type="dxa"/>
            <w:vMerge w:val="continue"/>
            <w:vAlign w:val="center"/>
          </w:tcPr>
          <w:p>
            <w:pPr>
              <w:pStyle w:val="0"/>
              <w:jc w:val="center"/>
              <w:rPr>
                <w:rFonts w:hint="default" w:ascii="ＭＳ 明朝" w:hAnsi="ＭＳ 明朝"/>
              </w:rPr>
            </w:pPr>
          </w:p>
        </w:tc>
        <w:tc>
          <w:tcPr>
            <w:tcW w:w="2106"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3984625</wp:posOffset>
                </wp:positionH>
                <wp:positionV relativeFrom="paragraph">
                  <wp:posOffset>4444365</wp:posOffset>
                </wp:positionV>
                <wp:extent cx="2073910" cy="205105"/>
                <wp:effectExtent l="635" t="635" r="29845" b="10795"/>
                <wp:wrapNone/>
                <wp:docPr id="1039" name="Text Box 5"/>
                <a:graphic xmlns:a="http://schemas.openxmlformats.org/drawingml/2006/main">
                  <a:graphicData uri="http://schemas.microsoft.com/office/word/2010/wordprocessingShape">
                    <wps:wsp>
                      <wps:cNvPr id="103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49.95pt;margin-left:313.75pt;mso-position-horizontal-relative:margin;mso-position-vertical-relative:text;position:absolute;height:16.14pt;width:163.30000000000001pt;z-index:7;"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717" w:name="_Toc236544848"/>
      <w:bookmarkStart w:id="718" w:name="_Toc338093048"/>
    </w:p>
    <w:p>
      <w:pPr>
        <w:pStyle w:val="101"/>
        <w:rPr>
          <w:rFonts w:hint="default" w:ascii="HGPｺﾞｼｯｸM" w:hAnsi="HGPｺﾞｼｯｸM" w:eastAsia="HGPｺﾞｼｯｸM"/>
        </w:rPr>
      </w:pPr>
      <w:bookmarkStart w:id="719" w:name="_Toc12098"/>
      <w:bookmarkStart w:id="720" w:name="_Toc12461"/>
      <w:bookmarkStart w:id="721" w:name="_Toc13811"/>
      <w:bookmarkStart w:id="722" w:name="_Toc13915"/>
      <w:bookmarkStart w:id="723" w:name="_Toc16496"/>
      <w:bookmarkStart w:id="724" w:name="_Toc16692"/>
      <w:bookmarkStart w:id="725" w:name="_Toc18021"/>
      <w:bookmarkStart w:id="726" w:name="_Toc2178"/>
      <w:bookmarkStart w:id="727" w:name="_Toc21824"/>
      <w:bookmarkStart w:id="728" w:name="_Toc27034"/>
      <w:bookmarkStart w:id="729" w:name="_Toc30200"/>
      <w:bookmarkStart w:id="730" w:name="_Toc4666"/>
      <w:bookmarkStart w:id="731" w:name="_Toc4708594"/>
      <w:bookmarkStart w:id="732" w:name="_Toc477453470"/>
      <w:bookmarkStart w:id="733" w:name="_Toc495095720"/>
      <w:bookmarkStart w:id="734" w:name="_Toc495487586"/>
      <w:bookmarkStart w:id="735" w:name="_Toc5353"/>
      <w:bookmarkStart w:id="736" w:name="_Toc5560"/>
      <w:bookmarkStart w:id="737" w:name="_Toc5823"/>
      <w:bookmarkStart w:id="738" w:name="_Toc7009"/>
      <w:bookmarkStart w:id="739" w:name="_Toc7860"/>
      <w:bookmarkStart w:id="740" w:name="_Toc7928"/>
      <w:bookmarkStart w:id="741" w:name="_Toc9388"/>
      <w:bookmarkStart w:id="742" w:name="_Toc126"/>
      <w:bookmarkStart w:id="743" w:name="_Toc28831"/>
      <w:r>
        <w:rPr>
          <w:rFonts w:hint="eastAsia" w:ascii="HGPｺﾞｼｯｸM" w:hAnsi="HGPｺﾞｼｯｸM" w:eastAsia="HGPｺﾞｼｯｸM"/>
        </w:rPr>
        <w:t>（様式</w:t>
      </w:r>
      <w:r>
        <w:rPr>
          <w:rFonts w:hint="eastAsia" w:ascii="HGPｺﾞｼｯｸM" w:hAnsi="HGPｺﾞｼｯｸM" w:eastAsia="HGPｺﾞｼｯｸM"/>
        </w:rPr>
        <w:t>6-4</w:t>
      </w:r>
      <w:r>
        <w:rPr>
          <w:rFonts w:hint="eastAsia" w:ascii="HGPｺﾞｼｯｸM" w:hAnsi="HGPｺﾞｼｯｸM" w:eastAsia="HGPｺﾞｼｯｸM"/>
        </w:rPr>
        <w:t>）</w:t>
      </w:r>
      <w:bookmarkEnd w:id="717"/>
      <w:bookmarkEnd w:id="718"/>
      <w:r>
        <w:rPr>
          <w:rFonts w:hint="eastAsia" w:ascii="HGPｺﾞｼｯｸM" w:hAnsi="HGPｺﾞｼｯｸM" w:eastAsia="HGPｺﾞｼｯｸM"/>
        </w:rPr>
        <w:t>過去３年の決算状況</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Pr>
          <w:rFonts w:hint="eastAsia" w:ascii="HGPｺﾞｼｯｸM" w:hAnsi="HGPｺﾞｼｯｸM" w:eastAsia="HGPｺﾞｼｯｸM"/>
        </w:rPr>
        <w:t>（赤字の有無）</w:t>
      </w:r>
      <w:bookmarkEnd w:id="742"/>
      <w:bookmarkEnd w:id="743"/>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過去３年の決算状況（赤字の有無）</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44" w:name="_Toc11504"/>
      <w:bookmarkStart w:id="745" w:name="_Toc14968"/>
      <w:bookmarkStart w:id="746" w:name="_Toc16436"/>
      <w:bookmarkStart w:id="747" w:name="_Toc16959"/>
      <w:bookmarkStart w:id="748" w:name="_Toc17148"/>
      <w:bookmarkStart w:id="749" w:name="_Toc19228"/>
      <w:bookmarkStart w:id="750" w:name="_Toc19272"/>
      <w:bookmarkStart w:id="751" w:name="_Toc19797"/>
      <w:bookmarkStart w:id="752" w:name="_Toc20614"/>
      <w:bookmarkStart w:id="753" w:name="_Toc21610"/>
      <w:bookmarkStart w:id="754" w:name="_Toc22302"/>
      <w:bookmarkStart w:id="755" w:name="_Toc23378"/>
      <w:bookmarkStart w:id="756" w:name="_Toc25527"/>
      <w:bookmarkStart w:id="757" w:name="_Toc28891"/>
      <w:bookmarkStart w:id="758" w:name="_Toc4708595"/>
      <w:bookmarkStart w:id="759" w:name="_Toc495095721"/>
      <w:bookmarkStart w:id="760" w:name="_Toc495487587"/>
      <w:bookmarkStart w:id="761" w:name="_Toc5185"/>
      <w:bookmarkStart w:id="762" w:name="_Toc642"/>
      <w:bookmarkStart w:id="763" w:name="_Toc7056"/>
      <w:bookmarkStart w:id="764" w:name="_Toc781"/>
      <w:bookmarkStart w:id="765" w:name="_Toc8448"/>
      <w:bookmarkStart w:id="766" w:name="_Toc8960"/>
      <w:bookmarkStart w:id="767" w:name="_Toc9528"/>
      <w:r>
        <w:rPr>
          <w:rFonts w:hint="eastAsia" w:ascii="HGPｺﾞｼｯｸM" w:hAnsi="HGPｺﾞｼｯｸM" w:eastAsia="HGPｺﾞｼｯｸM"/>
        </w:rPr>
        <w:t>（様式</w:t>
      </w:r>
      <w:r>
        <w:rPr>
          <w:rFonts w:hint="eastAsia" w:ascii="HGPｺﾞｼｯｸM" w:hAnsi="HGPｺﾞｼｯｸM" w:eastAsia="HGPｺﾞｼｯｸM"/>
        </w:rPr>
        <w:t>6-5</w:t>
      </w:r>
      <w:r>
        <w:rPr>
          <w:rFonts w:hint="eastAsia" w:ascii="HGPｺﾞｼｯｸM" w:hAnsi="HGPｺﾞｼｯｸM" w:eastAsia="HGPｺﾞｼｯｸM"/>
        </w:rPr>
        <w:t>）キャッシュフローの状況</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平成</w:t>
            </w:r>
            <w:r>
              <w:rPr>
                <w:rFonts w:hint="eastAsia" w:ascii="HGPｺﾞｼｯｸM" w:hAnsi="HGPｺﾞｼｯｸM" w:eastAsia="HGPｺﾞｼｯｸM"/>
                <w:kern w:val="0"/>
              </w:rPr>
              <w:t>30</w:t>
            </w:r>
            <w:r>
              <w:rPr>
                <w:rFonts w:hint="eastAsia" w:ascii="HGPｺﾞｼｯｸM" w:hAnsi="HGPｺﾞｼｯｸM" w:eastAsia="HGPｺﾞｼｯｸM"/>
                <w:kern w:val="0"/>
              </w:rPr>
              <w:t>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w:t>
      </w:r>
      <w:bookmarkStart w:id="768" w:name="_GoBack"/>
      <w:bookmarkEnd w:id="768"/>
      <w:r>
        <w:rPr>
          <w:rFonts w:hint="eastAsia" w:ascii="HGPｺﾞｼｯｸM" w:hAnsi="HGPｺﾞｼｯｸM" w:eastAsia="HGPｺﾞｼｯｸM"/>
        </w:rPr>
        <w:t>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769" w:name="_Toc13479"/>
      <w:bookmarkStart w:id="770" w:name="_Toc17814"/>
      <w:bookmarkStart w:id="771" w:name="_Toc236544851"/>
      <w:bookmarkStart w:id="772" w:name="_Toc338093051"/>
      <w:bookmarkStart w:id="773" w:name="_Toc349669476"/>
      <w:bookmarkStart w:id="774" w:name="_Toc495095724"/>
      <w:bookmarkStart w:id="775" w:name="_Toc495487590"/>
      <w:bookmarkStart w:id="776" w:name="_Toc236544834"/>
      <w:r>
        <w:rPr>
          <w:rFonts w:hint="eastAsia"/>
        </w:rPr>
        <w:br w:type="page"/>
      </w:r>
    </w:p>
    <w:p>
      <w:pPr>
        <w:pStyle w:val="101"/>
        <w:rPr>
          <w:rFonts w:hint="default" w:ascii="HGPｺﾞｼｯｸM" w:hAnsi="HGPｺﾞｼｯｸM" w:eastAsia="HGPｺﾞｼｯｸM"/>
        </w:rPr>
      </w:pPr>
      <w:bookmarkStart w:id="777" w:name="_Toc10697"/>
      <w:bookmarkStart w:id="778" w:name="_Toc14211"/>
      <w:bookmarkStart w:id="779" w:name="_Toc14518"/>
      <w:bookmarkStart w:id="780" w:name="_Toc16466"/>
      <w:bookmarkStart w:id="781" w:name="_Toc16746"/>
      <w:bookmarkStart w:id="782" w:name="_Toc16771"/>
      <w:bookmarkStart w:id="783" w:name="_Toc17158"/>
      <w:bookmarkStart w:id="784" w:name="_Toc17682"/>
      <w:bookmarkStart w:id="785" w:name="_Toc19046"/>
      <w:bookmarkStart w:id="786" w:name="_Toc20286"/>
      <w:bookmarkStart w:id="787" w:name="_Toc24829"/>
      <w:bookmarkStart w:id="788" w:name="_Toc27396"/>
      <w:bookmarkStart w:id="789" w:name="_Toc29651"/>
      <w:bookmarkStart w:id="790" w:name="_Toc4708596"/>
      <w:r>
        <w:rPr>
          <w:rFonts w:hint="eastAsia" w:ascii="HGPｺﾞｼｯｸM" w:hAnsi="HGPｺﾞｼｯｸM" w:eastAsia="HGPｺﾞｼｯｸM"/>
        </w:rPr>
        <w:t>（様式</w:t>
      </w:r>
      <w:r>
        <w:rPr>
          <w:rFonts w:hint="eastAsia" w:ascii="HGPｺﾞｼｯｸM" w:hAnsi="HGPｺﾞｼｯｸM" w:eastAsia="HGPｺﾞｼｯｸM"/>
        </w:rPr>
        <w:t>6-6</w:t>
      </w:r>
      <w:r>
        <w:rPr>
          <w:rFonts w:hint="eastAsia" w:ascii="HGPｺﾞｼｯｸM" w:hAnsi="HGPｺﾞｼｯｸM" w:eastAsia="HGPｺﾞｼｯｸM"/>
        </w:rPr>
        <w:t>）品質ＩＳＯ認証（９００１等）の取得状況</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0"/>
        <w:rPr>
          <w:rFonts w:hint="default" w:ascii="HGPｺﾞｼｯｸM" w:hAnsi="HGPｺﾞｼｯｸM" w:eastAsia="HGPｺﾞｼｯｸM"/>
        </w:rPr>
      </w:pPr>
      <w:bookmarkEnd w:id="769"/>
      <w:bookmarkEnd w:id="770"/>
      <w:bookmarkEnd w:id="771"/>
      <w:bookmarkEnd w:id="772"/>
      <w:bookmarkEnd w:id="773"/>
      <w:bookmarkEnd w:id="774"/>
      <w:bookmarkEnd w:id="775"/>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Layout w:type="fixed"/>
        <w:tblCellMar>
          <w:left w:w="99" w:type="dxa"/>
          <w:right w:w="99" w:type="dxa"/>
        </w:tblCellMar>
        <w:tblLook w:firstRow="1" w:lastRow="0" w:firstColumn="1" w:lastColumn="0" w:noHBand="0" w:noVBand="1" w:val="04A0"/>
      </w:tblPr>
      <w:tblGrid>
        <w:gridCol w:w="322"/>
        <w:gridCol w:w="1634"/>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rPr>
        <w:t>注）代表企業及び構成企業、協力企業すべての品質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注）品質ＩＳＯ認証（９００１等）の写しを添付すること。</w:t>
      </w:r>
    </w:p>
    <w:p>
      <w:pPr>
        <w:pStyle w:val="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End w:id="776"/>
      <w:bookmarkStart w:id="791" w:name="_Toc338093053"/>
      <w:bookmarkStart w:id="792" w:name="_Toc1478"/>
      <w:bookmarkStart w:id="793" w:name="_Toc31206"/>
      <w:bookmarkStart w:id="794" w:name="_Toc349669478"/>
      <w:bookmarkStart w:id="795" w:name="_Toc495095729"/>
      <w:bookmarkStart w:id="796" w:name="_Toc495487595"/>
      <w:r>
        <w:rPr>
          <w:rFonts w:hint="eastAsia"/>
        </w:rPr>
        <w:br w:type="page"/>
      </w:r>
    </w:p>
    <w:p>
      <w:pPr>
        <w:pStyle w:val="101"/>
        <w:rPr>
          <w:rFonts w:hint="default" w:ascii="HGPｺﾞｼｯｸM" w:hAnsi="HGPｺﾞｼｯｸM" w:eastAsia="HGPｺﾞｼｯｸM"/>
        </w:rPr>
      </w:pPr>
      <w:bookmarkStart w:id="797" w:name="_Toc10882"/>
      <w:bookmarkStart w:id="798" w:name="_Toc12606"/>
      <w:bookmarkStart w:id="799" w:name="_Toc14586"/>
      <w:bookmarkStart w:id="800" w:name="_Toc14749"/>
      <w:bookmarkStart w:id="801" w:name="_Toc14807"/>
      <w:bookmarkStart w:id="802" w:name="_Toc14859"/>
      <w:bookmarkStart w:id="803" w:name="_Toc16404"/>
      <w:bookmarkStart w:id="804" w:name="_Toc19751"/>
      <w:bookmarkStart w:id="805" w:name="_Toc21877"/>
      <w:bookmarkStart w:id="806" w:name="_Toc22572"/>
      <w:bookmarkStart w:id="807" w:name="_Toc23786"/>
      <w:bookmarkStart w:id="808" w:name="_Toc25629"/>
      <w:bookmarkStart w:id="809" w:name="_Toc25923"/>
      <w:bookmarkStart w:id="810" w:name="_Toc4708597"/>
      <w:bookmarkStart w:id="811" w:name="_Toc5304"/>
      <w:bookmarkStart w:id="812" w:name="_Toc7208"/>
      <w:bookmarkStart w:id="813" w:name="_Toc7355"/>
      <w:bookmarkStart w:id="814" w:name="_Toc7958"/>
      <w:bookmarkStart w:id="815" w:name="_Toc8226"/>
      <w:bookmarkStart w:id="816" w:name="_Toc9185"/>
      <w:r>
        <w:rPr>
          <w:rFonts w:hint="eastAsia" w:ascii="HGPｺﾞｼｯｸM" w:hAnsi="HGPｺﾞｼｯｸM" w:eastAsia="HGPｺﾞｼｯｸM"/>
        </w:rPr>
        <w:t>（様式</w:t>
      </w:r>
      <w:r>
        <w:rPr>
          <w:rFonts w:hint="eastAsia" w:ascii="HGPｺﾞｼｯｸM" w:hAnsi="HGPｺﾞｼｯｸM" w:eastAsia="HGPｺﾞｼｯｸM"/>
        </w:rPr>
        <w:t>6-7</w:t>
      </w:r>
      <w:r>
        <w:rPr>
          <w:rFonts w:hint="default" w:ascii="HGPｺﾞｼｯｸM" w:hAnsi="HGPｺﾞｼｯｸM" w:eastAsia="HGPｺﾞｼｯｸM"/>
        </w:rPr>
        <w:t>）</w:t>
      </w:r>
      <w:bookmarkEnd w:id="791"/>
      <w:r>
        <w:rPr>
          <w:rFonts w:hint="eastAsia" w:ascii="HGPｺﾞｼｯｸM" w:hAnsi="HGPｺﾞｼｯｸM" w:eastAsia="HGPｺﾞｼｯｸM"/>
        </w:rPr>
        <w:t>障害者雇用率</w:t>
      </w:r>
      <w:bookmarkEnd w:id="797"/>
      <w:bookmarkEnd w:id="798"/>
      <w:bookmarkEnd w:id="799"/>
      <w:bookmarkEnd w:id="800"/>
      <w:bookmarkEnd w:id="792"/>
      <w:bookmarkEnd w:id="801"/>
      <w:bookmarkEnd w:id="802"/>
      <w:bookmarkEnd w:id="803"/>
      <w:bookmarkEnd w:id="804"/>
      <w:bookmarkEnd w:id="805"/>
      <w:bookmarkEnd w:id="806"/>
      <w:bookmarkEnd w:id="807"/>
      <w:bookmarkEnd w:id="808"/>
      <w:bookmarkEnd w:id="809"/>
      <w:bookmarkEnd w:id="793"/>
      <w:bookmarkEnd w:id="794"/>
      <w:bookmarkEnd w:id="810"/>
      <w:bookmarkEnd w:id="795"/>
      <w:bookmarkEnd w:id="796"/>
      <w:bookmarkEnd w:id="811"/>
      <w:bookmarkEnd w:id="812"/>
      <w:bookmarkEnd w:id="813"/>
      <w:bookmarkEnd w:id="814"/>
      <w:bookmarkEnd w:id="815"/>
      <w:bookmarkEnd w:id="816"/>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rPr>
        <w:t>（令和元年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注）上表は代表企業及び構成企業、協力企業全てについて作成すること。</w:t>
      </w:r>
    </w:p>
    <w:p>
      <w:pPr>
        <w:pStyle w:val="16"/>
        <w:ind w:left="420" w:leftChars="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日現在）の写しを添付のこと。</w:t>
      </w:r>
    </w:p>
    <w:p>
      <w:pPr>
        <w:pStyle w:val="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adjustRightInd w:val="0"/>
        <w:jc w:val="left"/>
        <w:rPr>
          <w:rFonts w:hint="default" w:ascii="HGPｺﾞｼｯｸM" w:hAnsi="HGPｺﾞｼｯｸM" w:eastAsia="HGPｺﾞｼｯｸM"/>
        </w:rPr>
      </w:pPr>
      <w:r>
        <w:rPr>
          <w:rFonts w:hint="default" w:ascii="HGPｺﾞｼｯｸM" w:hAnsi="HGPｺﾞｼｯｸM" w:eastAsia="HGPｺﾞｼｯｸM"/>
        </w:rPr>
        <w:br w:type="page"/>
      </w:r>
      <w:bookmarkStart w:id="817" w:name="_Toc10861"/>
      <w:bookmarkStart w:id="818" w:name="_Toc23080"/>
      <w:bookmarkStart w:id="819" w:name="_Toc4847"/>
      <w:bookmarkStart w:id="820" w:name="_Toc79"/>
      <w:bookmarkStart w:id="821" w:name="_Toc12259"/>
      <w:bookmarkStart w:id="822" w:name="_Toc20347"/>
      <w:bookmarkStart w:id="823" w:name="_Toc2766"/>
      <w:bookmarkStart w:id="824" w:name="_Toc3345"/>
      <w:bookmarkStart w:id="825" w:name="_Toc4708598"/>
      <w:r>
        <w:rPr>
          <w:rFonts w:hint="eastAsia" w:ascii="HGPｺﾞｼｯｸM" w:hAnsi="HGPｺﾞｼｯｸM" w:eastAsia="HGPｺﾞｼｯｸM"/>
        </w:rPr>
        <w:t>（様式</w:t>
      </w:r>
      <w:r>
        <w:rPr>
          <w:rFonts w:hint="eastAsia" w:ascii="HGPｺﾞｼｯｸM" w:hAnsi="HGPｺﾞｼｯｸM" w:eastAsia="HGPｺﾞｼｯｸM"/>
        </w:rPr>
        <w:t>7-1</w:t>
      </w:r>
      <w:r>
        <w:rPr>
          <w:rFonts w:hint="eastAsia" w:ascii="HGPｺﾞｼｯｸM" w:hAnsi="HGPｺﾞｼｯｸM" w:eastAsia="HGPｺﾞｼｯｸM"/>
        </w:rPr>
        <w:t>）企業の業務実績</w:t>
      </w:r>
      <w:bookmarkEnd w:id="817"/>
      <w:bookmarkEnd w:id="818"/>
      <w:bookmarkEnd w:id="819"/>
      <w:bookmarkEnd w:id="820"/>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企業の業務実績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2435"/>
        <w:gridCol w:w="2625"/>
        <w:gridCol w:w="3990"/>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62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399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デッキ下駐輪場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及び駅舎駐輪場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地区内デッキ</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及び駅前広場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注）運営・維持管理の企業の業務実績について審査を行う。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・デッキ下駐輪場及び駅舎駐輪場運営・維持管理業務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年以内の不特定多数の者から料金を徴収して時間貸ししている駐車場又は駐輪場の運営・維持管理実績</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・地区内デッキ及び駅前広場運営・維持管理業務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年以内のイベント等を行うことが可能な空地、オープンスペース、広場、公園等（民間施設も可）の運営・維持管理実績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注）「業務履行上の役割」欄には、従事実績業務履行上の役割（企業等）がわかるように記載すること。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bookmarkStart w:id="826" w:name="_Toc15289"/>
      <w:bookmarkStart w:id="827" w:name="_Toc1700"/>
      <w:bookmarkStart w:id="828" w:name="_Toc20133"/>
      <w:bookmarkStart w:id="829" w:name="_Toc20289"/>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）配置予定責任者の業務実績</w:t>
      </w:r>
      <w:bookmarkEnd w:id="821"/>
      <w:bookmarkEnd w:id="826"/>
      <w:bookmarkEnd w:id="827"/>
      <w:bookmarkEnd w:id="828"/>
      <w:bookmarkEnd w:id="829"/>
      <w:bookmarkEnd w:id="822"/>
      <w:bookmarkEnd w:id="823"/>
      <w:bookmarkEnd w:id="824"/>
      <w:bookmarkEnd w:id="82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2505"/>
        <w:gridCol w:w="1085"/>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50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108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新築工事、同種</w:t>
            </w:r>
            <w:r>
              <w:rPr>
                <w:rFonts w:hint="eastAsia" w:ascii="HGPｺﾞｼｯｸM" w:hAnsi="HGPｺﾞｼｯｸM" w:eastAsia="HGPｺﾞｼｯｸM"/>
                <w:sz w:val="22"/>
              </w:rPr>
              <w:t>/</w:t>
            </w:r>
            <w:r>
              <w:rPr>
                <w:rFonts w:hint="eastAsia" w:ascii="HGPｺﾞｼｯｸM" w:hAnsi="HGPｺﾞｼｯｸM" w:eastAsia="HGPｺﾞｼｯｸM"/>
                <w:sz w:val="22"/>
              </w:rPr>
              <w:t>類似</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業務の別</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工事監理</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注）施設整備の配置予定責任者の業務実績について審査を行う。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年以内に、敷地（建築）面積が</w:t>
      </w:r>
      <w:r>
        <w:rPr>
          <w:rFonts w:hint="eastAsia" w:ascii="HGPｺﾞｼｯｸM" w:hAnsi="HGPｺﾞｼｯｸM" w:eastAsia="HGPｺﾞｼｯｸM"/>
        </w:rPr>
        <w:t>1,000</w:t>
      </w:r>
      <w:r>
        <w:rPr>
          <w:rFonts w:hint="eastAsia" w:ascii="HGPｺﾞｼｯｸM" w:hAnsi="HGPｺﾞｼｯｸM" w:eastAsia="HGPｺﾞｼｯｸM"/>
        </w:rPr>
        <w:t>㎡以上の歩行型陸屋根の建築物、広場や公園等の公共空間のランドスケープ・デザインの新築工事の実績。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30" w:name="_Toc11269"/>
      <w:bookmarkStart w:id="831" w:name="_Toc12040"/>
      <w:bookmarkStart w:id="832" w:name="_Toc12980"/>
      <w:bookmarkStart w:id="833" w:name="_Toc13159"/>
      <w:bookmarkStart w:id="834" w:name="_Toc13665"/>
      <w:bookmarkStart w:id="835" w:name="_Toc14687"/>
      <w:bookmarkStart w:id="836" w:name="_Toc15457"/>
      <w:bookmarkStart w:id="837" w:name="_Toc17001"/>
      <w:bookmarkStart w:id="838" w:name="_Toc18578"/>
      <w:bookmarkStart w:id="839" w:name="_Toc19649"/>
      <w:bookmarkStart w:id="840" w:name="_Toc22825"/>
      <w:bookmarkStart w:id="841" w:name="_Toc25018"/>
      <w:bookmarkStart w:id="842" w:name="_Toc27292"/>
      <w:bookmarkStart w:id="843" w:name="_Toc28353"/>
      <w:bookmarkStart w:id="844" w:name="_Toc31495"/>
      <w:bookmarkStart w:id="845" w:name="_Toc428"/>
      <w:bookmarkStart w:id="846" w:name="_Toc4708599"/>
      <w:bookmarkStart w:id="847" w:name="_Toc495095732"/>
      <w:bookmarkStart w:id="848" w:name="_Toc495487598"/>
      <w:bookmarkStart w:id="849" w:name="_Toc5266"/>
      <w:bookmarkStart w:id="850" w:name="_Toc5998"/>
      <w:bookmarkStart w:id="851" w:name="_Toc6284"/>
      <w:bookmarkStart w:id="852" w:name="_Toc7223"/>
      <w:bookmarkStart w:id="853" w:name="_Toc9103"/>
      <w:r>
        <w:rPr>
          <w:rFonts w:hint="eastAsia" w:ascii="HGPｺﾞｼｯｸM" w:hAnsi="HGPｺﾞｼｯｸM" w:eastAsia="HGPｺﾞｼｯｸM"/>
        </w:rPr>
        <w:t>（様式</w:t>
      </w:r>
      <w:r>
        <w:rPr>
          <w:rFonts w:hint="eastAsia" w:ascii="HGPｺﾞｼｯｸM" w:hAnsi="HGPｺﾞｼｯｸM" w:eastAsia="HGPｺﾞｼｯｸM"/>
        </w:rPr>
        <w:t>7-3</w:t>
      </w:r>
      <w:r>
        <w:rPr>
          <w:rFonts w:hint="default" w:ascii="HGPｺﾞｼｯｸM" w:hAnsi="HGPｺﾞｼｯｸM" w:eastAsia="HGPｺﾞｼｯｸM"/>
        </w:rPr>
        <w:t>）</w:t>
      </w:r>
      <w:r>
        <w:rPr>
          <w:rFonts w:hint="eastAsia" w:ascii="HGPｺﾞｼｯｸM" w:hAnsi="HGPｺﾞｼｯｸM" w:eastAsia="HGPｺﾞｼｯｸM"/>
        </w:rPr>
        <w:t>配置予定従事者の業務内容に関する専門知識等</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配置予定従事者の業務内容に関する専門知識等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工事監理業務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注）施設整備の業務従事者について審査を行う。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注）下記の業務の従事者について評価する。また、「</w:t>
      </w:r>
      <w:r>
        <w:rPr>
          <w:rFonts w:hint="eastAsia" w:ascii="HGPｺﾞｼｯｸM" w:hAnsi="HGPｺﾞｼｯｸM" w:eastAsia="HGPｺﾞｼｯｸM"/>
          <w:spacing w:val="-6"/>
        </w:rPr>
        <w:t>専門知識等」とは、下記に示す専門知識等をいう。ただし、各業務におけて法的に義務づけられている国家資格は含まない。</w:t>
      </w:r>
    </w:p>
    <w:p>
      <w:pPr>
        <w:pStyle w:val="0"/>
        <w:widowControl w:val="1"/>
        <w:adjustRightInd w:val="1"/>
        <w:ind w:left="1363" w:leftChars="200" w:hanging="943" w:hangingChars="449"/>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「建築設備士」「技術士（建築部門）」「造園に関する資格」「登録ランドアーキテクト」</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「建築コスト管理士」「建築積算資格者」「シビルコンサルティングマネジャ」「インテリアプランナー」</w:t>
      </w:r>
    </w:p>
    <w:p>
      <w:pPr>
        <w:pStyle w:val="0"/>
        <w:widowControl w:val="1"/>
        <w:adjustRightInd w:val="1"/>
        <w:ind w:left="1363" w:leftChars="450" w:hanging="418" w:hangingChars="199"/>
        <w:jc w:val="left"/>
        <w:rPr>
          <w:rFonts w:hint="default" w:ascii="HGPｺﾞｼｯｸM" w:hAnsi="HGPｺﾞｼｯｸM" w:eastAsia="HGPｺﾞｼｯｸM"/>
        </w:rPr>
      </w:pPr>
      <w:r>
        <w:rPr>
          <w:rFonts w:hint="eastAsia" w:ascii="HGPｺﾞｼｯｸM" w:hAnsi="HGPｺﾞｼｯｸM" w:eastAsia="HGPｺﾞｼｯｸM"/>
          <w:spacing w:val="-1"/>
          <w:sz w:val="21"/>
        </w:rPr>
        <w:t>「インテリア設計士」「照明コンサルタント」「照明士」その他業務に関すると判断できる資格</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注）専門知識等を証明できる書類を提出すること。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54" w:name="_Toc10212"/>
      <w:bookmarkStart w:id="855" w:name="_Toc11587"/>
      <w:bookmarkStart w:id="856" w:name="_Toc12436"/>
      <w:bookmarkStart w:id="857" w:name="_Toc12474"/>
      <w:bookmarkStart w:id="858" w:name="_Toc150"/>
      <w:bookmarkStart w:id="859" w:name="_Toc16827"/>
      <w:bookmarkStart w:id="860" w:name="_Toc17033"/>
      <w:bookmarkStart w:id="861" w:name="_Toc21528"/>
      <w:bookmarkStart w:id="862" w:name="_Toc25599"/>
      <w:bookmarkStart w:id="863" w:name="_Toc26082"/>
      <w:bookmarkStart w:id="864" w:name="_Toc28328"/>
      <w:bookmarkStart w:id="865" w:name="_Toc28372"/>
      <w:bookmarkStart w:id="866" w:name="_Toc28493"/>
      <w:bookmarkStart w:id="867" w:name="_Toc30172"/>
      <w:bookmarkStart w:id="868" w:name="_Toc32252"/>
      <w:bookmarkStart w:id="869" w:name="_Toc32703"/>
      <w:bookmarkStart w:id="870" w:name="_Toc4127"/>
      <w:bookmarkStart w:id="871" w:name="_Toc4708600"/>
      <w:bookmarkStart w:id="872" w:name="_Toc495095733"/>
      <w:bookmarkStart w:id="873" w:name="_Toc495487599"/>
      <w:bookmarkStart w:id="874" w:name="_Toc5839"/>
      <w:bookmarkStart w:id="875" w:name="_Toc8035"/>
      <w:bookmarkStart w:id="876" w:name="_Toc8916"/>
      <w:bookmarkStart w:id="877" w:name="_Toc9726"/>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）研修計画</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実施機関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210" w:hanging="210" w:hangingChars="100"/>
        <w:rPr>
          <w:rFonts w:hint="default" w:ascii="HGPｺﾞｼｯｸM" w:hAnsi="HGPｺﾞｼｯｸM" w:eastAsia="HGPｺﾞｼｯｸM"/>
          <w:kern w:val="0"/>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78" w:name="_Toc11074"/>
      <w:bookmarkStart w:id="879" w:name="_Toc11664"/>
      <w:bookmarkStart w:id="880" w:name="_Toc11746"/>
      <w:bookmarkStart w:id="881" w:name="_Toc13892"/>
      <w:bookmarkStart w:id="882" w:name="_Toc14780"/>
      <w:bookmarkStart w:id="883" w:name="_Toc16705"/>
      <w:bookmarkStart w:id="884" w:name="_Toc17849"/>
      <w:bookmarkStart w:id="885" w:name="_Toc18207"/>
      <w:bookmarkStart w:id="886" w:name="_Toc18324"/>
      <w:bookmarkStart w:id="887" w:name="_Toc19027"/>
      <w:bookmarkStart w:id="888" w:name="_Toc21663"/>
      <w:bookmarkStart w:id="889" w:name="_Toc23745"/>
      <w:bookmarkStart w:id="890" w:name="_Toc25568"/>
      <w:bookmarkStart w:id="891" w:name="_Toc2674"/>
      <w:bookmarkStart w:id="892" w:name="_Toc27159"/>
      <w:bookmarkStart w:id="893" w:name="_Toc31998"/>
      <w:bookmarkStart w:id="894" w:name="_Toc32654"/>
      <w:bookmarkStart w:id="895" w:name="_Toc349669490"/>
      <w:bookmarkStart w:id="896" w:name="_Toc3827"/>
      <w:bookmarkStart w:id="897" w:name="_Toc4708601"/>
      <w:bookmarkStart w:id="898" w:name="_Toc495095734"/>
      <w:bookmarkStart w:id="899" w:name="_Toc495487600"/>
      <w:bookmarkStart w:id="900" w:name="_Toc5248"/>
      <w:bookmarkStart w:id="901" w:name="_Toc6233"/>
      <w:bookmarkStart w:id="902" w:name="_Toc7173"/>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）施設整備業務における市内業者への外注計画</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03" w:name="_Toc1482"/>
      <w:bookmarkStart w:id="904" w:name="_Toc1894"/>
      <w:bookmarkStart w:id="905" w:name="_Toc2040"/>
      <w:bookmarkStart w:id="906" w:name="_Toc24021"/>
      <w:bookmarkStart w:id="907" w:name="_Toc24038"/>
      <w:bookmarkStart w:id="908" w:name="_Toc28892"/>
      <w:bookmarkStart w:id="909" w:name="_Toc29915"/>
      <w:bookmarkStart w:id="910" w:name="_Toc29952"/>
      <w:bookmarkStart w:id="911" w:name="_Toc30435"/>
      <w:bookmarkStart w:id="912" w:name="_Toc30931"/>
      <w:bookmarkStart w:id="913" w:name="_Toc31350"/>
      <w:bookmarkStart w:id="914" w:name="_Toc4708602"/>
      <w:bookmarkStart w:id="915" w:name="_Toc9997"/>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）運営・維持管理業務における市内業者への外注計画</w:t>
      </w:r>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16" w:name="_Toc18383"/>
      <w:bookmarkStart w:id="917" w:name="_Toc25404"/>
      <w:bookmarkStart w:id="918" w:name="_Toc30705"/>
      <w:bookmarkStart w:id="919" w:name="_Toc6779"/>
      <w:bookmarkStart w:id="920" w:name="_Toc19491"/>
      <w:bookmarkStart w:id="921" w:name="_Toc24491"/>
      <w:bookmarkStart w:id="922" w:name="_Toc27154"/>
      <w:bookmarkStart w:id="923" w:name="_Toc28204"/>
      <w:bookmarkStart w:id="924" w:name="_Toc32039"/>
      <w:bookmarkStart w:id="925" w:name="_Toc3352"/>
      <w:bookmarkStart w:id="926" w:name="_Toc4708603"/>
      <w:bookmarkStart w:id="927" w:name="_Toc9010"/>
      <w:bookmarkStart w:id="928" w:name="_Toc9338"/>
      <w:r>
        <w:rPr>
          <w:rFonts w:hint="eastAsia" w:ascii="HGPｺﾞｼｯｸM" w:hAnsi="HGPｺﾞｼｯｸM" w:eastAsia="HGPｺﾞｼｯｸM"/>
        </w:rPr>
        <w:t>（様式</w:t>
      </w:r>
      <w:r>
        <w:rPr>
          <w:rFonts w:hint="eastAsia" w:ascii="HGPｺﾞｼｯｸM" w:hAnsi="HGPｺﾞｼｯｸM" w:eastAsia="HGPｺﾞｼｯｸM"/>
        </w:rPr>
        <w:t>7-7</w:t>
      </w:r>
      <w:r>
        <w:rPr>
          <w:rFonts w:hint="eastAsia" w:ascii="HGPｺﾞｼｯｸM" w:hAnsi="HGPｺﾞｼｯｸM" w:eastAsia="HGPｺﾞｼｯｸM"/>
        </w:rPr>
        <w:t>）運営・維持管理業務における箕面市シルバー人材センターへの外注計画</w:t>
      </w:r>
      <w:bookmarkEnd w:id="916"/>
      <w:bookmarkEnd w:id="917"/>
      <w:bookmarkEnd w:id="918"/>
      <w:bookmarkEnd w:id="919"/>
    </w:p>
    <w:p>
      <w:pPr>
        <w:pStyle w:val="0"/>
        <w:rPr>
          <w:rFonts w:hint="default" w:ascii="HGPｺﾞｼｯｸM" w:hAnsi="HGPｺﾞｼｯｸM" w:eastAsia="HGPｺﾞｼｯｸM"/>
        </w:rPr>
      </w:pPr>
    </w:p>
    <w:p>
      <w:pPr>
        <w:pStyle w:val="0"/>
        <w:spacing w:line="240" w:lineRule="auto"/>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28"/>
        </w:rPr>
        <w:t>運営・維持管理業務における箕面市シルバー人材センターへの外注計画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3"/>
        <w:gridCol w:w="5715"/>
        <w:gridCol w:w="1165"/>
        <w:gridCol w:w="2471"/>
      </w:tblGrid>
      <w:tr>
        <w:trPr>
          <w:trHeight w:val="600" w:hRule="atLeast"/>
        </w:trPr>
        <w:tc>
          <w:tcPr>
            <w:tcW w:w="3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58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箕面市シルバー人材センターへの外注計画の有無を評価する。</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101"/>
        <w:rPr>
          <w:rFonts w:hint="default" w:ascii="HGPｺﾞｼｯｸM" w:hAnsi="HGPｺﾞｼｯｸM" w:eastAsia="HGPｺﾞｼｯｸM"/>
        </w:rPr>
      </w:pPr>
      <w:bookmarkStart w:id="929" w:name="_Toc14503"/>
      <w:bookmarkStart w:id="930" w:name="_Toc21729"/>
      <w:bookmarkStart w:id="931" w:name="_Toc2267"/>
      <w:bookmarkStart w:id="932" w:name="_Toc31594"/>
      <w:r>
        <w:rPr>
          <w:rFonts w:hint="eastAsia" w:ascii="HGPｺﾞｼｯｸM" w:hAnsi="HGPｺﾞｼｯｸM" w:eastAsia="HGPｺﾞｼｯｸM"/>
          <w:b w:val="0"/>
        </w:rPr>
        <w:t>注）行が不足する場合は、適宜追加すること。</w:t>
      </w:r>
      <w:bookmarkEnd w:id="929"/>
      <w:bookmarkEnd w:id="930"/>
      <w:bookmarkEnd w:id="931"/>
      <w:bookmarkEnd w:id="932"/>
    </w:p>
    <w:p>
      <w:pPr>
        <w:pStyle w:val="101"/>
        <w:rPr>
          <w:rFonts w:hint="default" w:ascii="HGPｺﾞｼｯｸM" w:hAnsi="HGPｺﾞｼｯｸM" w:eastAsia="HGPｺﾞｼｯｸM"/>
          <w:sz w:val="18"/>
        </w:rPr>
      </w:pPr>
      <w:r>
        <w:rPr>
          <w:rFonts w:hint="eastAsia"/>
        </w:rPr>
        <w:br w:type="page"/>
      </w:r>
      <w:bookmarkEnd w:id="920"/>
      <w:bookmarkEnd w:id="921"/>
      <w:bookmarkEnd w:id="922"/>
      <w:bookmarkEnd w:id="923"/>
      <w:bookmarkEnd w:id="924"/>
      <w:bookmarkEnd w:id="925"/>
      <w:bookmarkEnd w:id="926"/>
      <w:bookmarkEnd w:id="927"/>
      <w:bookmarkEnd w:id="928"/>
    </w:p>
    <w:p>
      <w:pPr>
        <w:pStyle w:val="101"/>
        <w:rPr>
          <w:rFonts w:hint="default" w:ascii="HGPｺﾞｼｯｸM" w:hAnsi="HGPｺﾞｼｯｸM" w:eastAsia="HGPｺﾞｼｯｸM"/>
        </w:rPr>
      </w:pPr>
      <w:bookmarkStart w:id="933" w:name="_Toc10032"/>
      <w:bookmarkStart w:id="934" w:name="_Toc1481"/>
      <w:bookmarkStart w:id="935" w:name="_Toc14837"/>
      <w:bookmarkStart w:id="936" w:name="_Toc18733"/>
      <w:bookmarkStart w:id="937" w:name="_Toc22421"/>
      <w:bookmarkStart w:id="938" w:name="_Toc22882"/>
      <w:bookmarkStart w:id="939" w:name="_Toc25026"/>
      <w:bookmarkStart w:id="940" w:name="_Toc2527"/>
      <w:bookmarkStart w:id="941" w:name="_Toc26979"/>
      <w:bookmarkStart w:id="942" w:name="_Toc31144"/>
      <w:bookmarkStart w:id="943" w:name="_Toc4494"/>
      <w:bookmarkStart w:id="944" w:name="_Toc4708604"/>
      <w:bookmarkStart w:id="945" w:name="_Toc75"/>
      <w:bookmarkStart w:id="946" w:name="_Toc1156"/>
      <w:bookmarkStart w:id="947" w:name="_Toc12825"/>
      <w:bookmarkStart w:id="948" w:name="_Toc16947"/>
      <w:bookmarkStart w:id="949" w:name="_Toc17193"/>
      <w:bookmarkStart w:id="950" w:name="_Toc17739"/>
      <w:bookmarkStart w:id="951" w:name="_Toc20717"/>
      <w:bookmarkStart w:id="952" w:name="_Toc26780"/>
      <w:bookmarkStart w:id="953" w:name="_Toc32447"/>
      <w:bookmarkStart w:id="954" w:name="_Toc4181"/>
      <w:bookmarkStart w:id="955" w:name="_Toc495095735"/>
      <w:bookmarkStart w:id="956" w:name="_Toc495487601"/>
      <w:r>
        <w:rPr>
          <w:rFonts w:hint="eastAsia" w:ascii="HGPｺﾞｼｯｸM" w:hAnsi="HGPｺﾞｼｯｸM" w:eastAsia="HGPｺﾞｼｯｸM"/>
        </w:rPr>
        <w:t>（様式</w:t>
      </w:r>
      <w:r>
        <w:rPr>
          <w:rFonts w:hint="eastAsia" w:ascii="HGPｺﾞｼｯｸM" w:hAnsi="HGPｺﾞｼｯｸM" w:eastAsia="HGPｺﾞｼｯｸM"/>
        </w:rPr>
        <w:t>7-8</w:t>
      </w:r>
      <w:r>
        <w:rPr>
          <w:rFonts w:hint="eastAsia" w:ascii="HGPｺﾞｼｯｸM" w:hAnsi="HGPｺﾞｼｯｸM" w:eastAsia="HGPｺﾞｼｯｸM"/>
        </w:rPr>
        <w:t>）運営・維持管理業務における市内居住者の雇用</w:t>
      </w:r>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注）雇用計画書を添付のこと。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rPr>
      </w:pPr>
      <w:r>
        <w:rPr>
          <w:rFonts w:hint="eastAsia"/>
        </w:rPr>
        <w:br w:type="page"/>
      </w:r>
      <w:bookmarkEnd w:id="946"/>
      <w:bookmarkEnd w:id="947"/>
      <w:bookmarkEnd w:id="948"/>
      <w:bookmarkEnd w:id="949"/>
      <w:bookmarkEnd w:id="950"/>
      <w:bookmarkEnd w:id="951"/>
      <w:bookmarkEnd w:id="24"/>
      <w:bookmarkEnd w:id="952"/>
      <w:bookmarkEnd w:id="953"/>
      <w:bookmarkEnd w:id="25"/>
      <w:bookmarkEnd w:id="954"/>
      <w:bookmarkEnd w:id="664"/>
      <w:bookmarkEnd w:id="955"/>
      <w:bookmarkEnd w:id="956"/>
      <w:bookmarkEnd w:id="26"/>
      <w:bookmarkEnd w:id="27"/>
      <w:bookmarkEnd w:id="28"/>
      <w:bookmarkEnd w:id="29"/>
    </w:p>
    <w:p>
      <w:pPr>
        <w:pStyle w:val="101"/>
        <w:rPr>
          <w:rFonts w:hint="default" w:ascii="HGPｺﾞｼｯｸM" w:hAnsi="HGPｺﾞｼｯｸM" w:eastAsia="HGPｺﾞｼｯｸM"/>
        </w:rPr>
      </w:pPr>
      <w:bookmarkStart w:id="957" w:name="_Toc10346"/>
      <w:bookmarkStart w:id="958" w:name="_Toc1081"/>
      <w:bookmarkStart w:id="959" w:name="_Toc16379"/>
      <w:bookmarkStart w:id="960" w:name="_Toc16580"/>
      <w:bookmarkStart w:id="961" w:name="_Toc18296"/>
      <w:bookmarkStart w:id="962" w:name="_Toc18969"/>
      <w:bookmarkStart w:id="963" w:name="_Toc19753"/>
      <w:bookmarkStart w:id="964" w:name="_Toc21838"/>
      <w:bookmarkStart w:id="965" w:name="_Toc23621"/>
      <w:bookmarkStart w:id="966" w:name="_Toc24364"/>
      <w:bookmarkStart w:id="967" w:name="_Toc26895"/>
      <w:bookmarkStart w:id="968" w:name="_Toc28275"/>
      <w:bookmarkStart w:id="969" w:name="_Toc29997"/>
      <w:bookmarkStart w:id="970" w:name="_Toc30246"/>
      <w:bookmarkStart w:id="971" w:name="_Toc30294"/>
      <w:bookmarkStart w:id="972" w:name="_Toc4179"/>
      <w:bookmarkStart w:id="973" w:name="_Toc4708606"/>
      <w:bookmarkStart w:id="974" w:name="_Toc4946"/>
      <w:bookmarkStart w:id="975" w:name="_Toc495095736"/>
      <w:bookmarkStart w:id="976" w:name="_Toc495487602"/>
      <w:bookmarkStart w:id="977" w:name="_Toc637"/>
      <w:bookmarkStart w:id="978" w:name="_Toc6978"/>
      <w:bookmarkStart w:id="979" w:name="_Toc7986"/>
      <w:bookmarkStart w:id="980" w:name="_Toc8489"/>
      <w:r>
        <w:rPr>
          <w:rFonts w:hint="eastAsia" w:ascii="HGPｺﾞｼｯｸM" w:hAnsi="HGPｺﾞｼｯｸM" w:eastAsia="HGPｺﾞｼｯｸM"/>
        </w:rPr>
        <w:t>（様式</w:t>
      </w:r>
      <w:r>
        <w:rPr>
          <w:rFonts w:hint="eastAsia" w:ascii="HGPｺﾞｼｯｸM" w:hAnsi="HGPｺﾞｼｯｸM" w:eastAsia="HGPｺﾞｼｯｸM"/>
        </w:rPr>
        <w:t>8-1</w:t>
      </w:r>
      <w:r>
        <w:rPr>
          <w:rFonts w:hint="eastAsia" w:ascii="HGPｺﾞｼｯｸM" w:hAnsi="HGPｺﾞｼｯｸM" w:eastAsia="HGPｺﾞｼｯｸM"/>
        </w:rPr>
        <w:t>）収支計画</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4-4</w:t>
            </w:r>
            <w:r>
              <w:rPr>
                <w:rFonts w:hint="eastAsia" w:ascii="HGPｺﾞｼｯｸM" w:hAnsi="HGPｺﾞｼｯｸM" w:eastAsia="HGPｺﾞｼｯｸM"/>
              </w:rPr>
              <w:t>）で示した金額の積算根拠や考え方をまとめて記入すること。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○市への納付金等の算定根拠が具体的に提案され、市への貢献度が高い提案となっているか。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○利用料金収入の算定根拠が具体的であり、地域特性や近隣施設の状況等を踏まえた妥当な計画が提案されているか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○各費用の算出根拠が明確であり、妥当な計画が提案されているか</w:t>
            </w:r>
          </w:p>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8-1</w:t>
            </w:r>
            <w:r>
              <w:rPr>
                <w:rFonts w:hint="eastAsia" w:ascii="HGPｺﾞｼｯｸM" w:hAnsi="HGPｺﾞｼｯｸM" w:eastAsia="HGPｺﾞｼｯｸM"/>
              </w:rPr>
              <w:t>　収支計画」を添付すること。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注）利用者数の予測等の根拠資料を添付のこと。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81" w:name="_Toc11645"/>
      <w:bookmarkStart w:id="982" w:name="_Toc1409"/>
      <w:bookmarkStart w:id="983" w:name="_Toc14990"/>
      <w:bookmarkStart w:id="984" w:name="_Toc16202"/>
      <w:bookmarkStart w:id="985" w:name="_Toc17895"/>
      <w:bookmarkStart w:id="986" w:name="_Toc188"/>
      <w:bookmarkStart w:id="987" w:name="_Toc19045"/>
      <w:bookmarkStart w:id="988" w:name="_Toc19552"/>
      <w:bookmarkStart w:id="989" w:name="_Toc20049"/>
      <w:bookmarkStart w:id="990" w:name="_Toc20234"/>
      <w:bookmarkStart w:id="991" w:name="_Toc20613"/>
      <w:bookmarkStart w:id="992" w:name="_Toc20803"/>
      <w:bookmarkStart w:id="993" w:name="_Toc21725"/>
      <w:bookmarkStart w:id="994" w:name="_Toc22070"/>
      <w:bookmarkStart w:id="995" w:name="_Toc2578"/>
      <w:bookmarkStart w:id="996" w:name="_Toc28815"/>
      <w:bookmarkStart w:id="997" w:name="_Toc3595"/>
      <w:bookmarkStart w:id="998" w:name="_Toc3934"/>
      <w:bookmarkStart w:id="999" w:name="_Toc4708607"/>
      <w:bookmarkStart w:id="1000" w:name="_Toc495095737"/>
      <w:bookmarkStart w:id="1001" w:name="_Toc495487603"/>
      <w:bookmarkStart w:id="1002" w:name="_Toc583"/>
      <w:bookmarkStart w:id="1003" w:name="_Toc913"/>
      <w:bookmarkStart w:id="1004" w:name="_Toc9685"/>
      <w:r>
        <w:rPr>
          <w:rFonts w:hint="eastAsia" w:ascii="HGPｺﾞｼｯｸM" w:hAnsi="HGPｺﾞｼｯｸM" w:eastAsia="HGPｺﾞｼｯｸM"/>
        </w:rPr>
        <w:t>（様式</w:t>
      </w:r>
      <w:r>
        <w:rPr>
          <w:rFonts w:hint="eastAsia" w:ascii="HGPｺﾞｼｯｸM" w:hAnsi="HGPｺﾞｼｯｸM" w:eastAsia="HGPｺﾞｼｯｸM"/>
        </w:rPr>
        <w:t>8-2</w:t>
      </w:r>
      <w:r>
        <w:rPr>
          <w:rFonts w:hint="eastAsia" w:ascii="HGPｺﾞｼｯｸM" w:hAnsi="HGPｺﾞｼｯｸM" w:eastAsia="HGPｺﾞｼｯｸM"/>
        </w:rPr>
        <w:t>）リスク管理計画</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331" w:hRule="atLeast"/>
        </w:trPr>
        <w:tc>
          <w:tcPr>
            <w:tcW w:w="9240" w:type="dxa"/>
            <w:vAlign w:val="top"/>
          </w:tcPr>
          <w:p>
            <w:pPr>
              <w:pStyle w:val="0"/>
              <w:ind w:left="420" w:leftChars="100" w:hanging="210" w:hangingChars="100"/>
              <w:rPr>
                <w:rFonts w:hint="eastAsia" w:ascii="HGPｺﾞｼｯｸM" w:hAnsi="HGPｺﾞｼｯｸM" w:eastAsia="HGPｺﾞｼｯｸM"/>
                <w:color w:val="000000" w:themeColor="text1"/>
                <w:sz w:val="21"/>
              </w:rPr>
            </w:pPr>
            <w:r>
              <w:rPr>
                <w:rFonts w:hint="eastAsia" w:ascii="HGPｺﾞｼｯｸM" w:hAnsi="HGPｺﾞｼｯｸM" w:eastAsia="HGPｺﾞｼｯｸM"/>
                <w:color w:val="000000" w:themeColor="text1"/>
                <w:sz w:val="21"/>
              </w:rPr>
              <w:t>○リスクについて適切に認識されており、リスク回避策及び顕在化した場合の適切な対応方針が提案されている。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○適切な財務モニタリング方策が講じられた計画が提案されているか。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05" w:name="_Toc123"/>
      <w:bookmarkStart w:id="1006" w:name="_Toc14516"/>
      <w:bookmarkStart w:id="1007" w:name="_Toc17519"/>
      <w:bookmarkStart w:id="1008" w:name="_Toc19365"/>
      <w:bookmarkStart w:id="1009" w:name="_Toc22461"/>
      <w:bookmarkStart w:id="1010" w:name="_Toc23833"/>
      <w:bookmarkStart w:id="1011" w:name="_Toc25035"/>
      <w:bookmarkStart w:id="1012" w:name="_Toc25491"/>
      <w:bookmarkStart w:id="1013" w:name="_Toc269"/>
      <w:bookmarkStart w:id="1014" w:name="_Toc28060"/>
      <w:bookmarkStart w:id="1015" w:name="_Toc2954"/>
      <w:bookmarkStart w:id="1016" w:name="_Toc29772"/>
      <w:bookmarkStart w:id="1017" w:name="_Toc30417"/>
      <w:bookmarkStart w:id="1018" w:name="_Toc32259"/>
      <w:bookmarkStart w:id="1019" w:name="_Toc32528"/>
      <w:bookmarkStart w:id="1020" w:name="_Toc3274"/>
      <w:bookmarkStart w:id="1021" w:name="_Toc3360"/>
      <w:bookmarkStart w:id="1022" w:name="_Toc4708608"/>
      <w:bookmarkStart w:id="1023" w:name="_Toc495095738"/>
      <w:bookmarkStart w:id="1024" w:name="_Toc495487604"/>
      <w:bookmarkStart w:id="1025" w:name="_Toc9965"/>
      <w:bookmarkStart w:id="1026" w:name="_Toc18898"/>
      <w:bookmarkStart w:id="1027" w:name="_Toc24275"/>
      <w:bookmarkStart w:id="1028" w:name="_Toc3236"/>
      <w:r>
        <w:rPr>
          <w:rFonts w:hint="eastAsia" w:ascii="HGPｺﾞｼｯｸM" w:hAnsi="HGPｺﾞｼｯｸM" w:eastAsia="HGPｺﾞｼｯｸM"/>
        </w:rPr>
        <w:t>（様式</w:t>
      </w:r>
      <w:r>
        <w:rPr>
          <w:rFonts w:hint="eastAsia" w:ascii="HGPｺﾞｼｯｸM" w:hAnsi="HGPｺﾞｼｯｸM" w:eastAsia="HGPｺﾞｼｯｸM"/>
        </w:rPr>
        <w:t>8-3</w:t>
      </w:r>
      <w:r>
        <w:rPr>
          <w:rFonts w:hint="eastAsia" w:ascii="HGPｺﾞｼｯｸM" w:hAnsi="HGPｺﾞｼｯｸM" w:eastAsia="HGPｺﾞｼｯｸM"/>
        </w:rPr>
        <w:t>）全体計画　</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hint="eastAsia" w:ascii="HGPｺﾞｼｯｸM" w:hAnsi="HGPｺﾞｼｯｸM" w:eastAsia="HGPｺﾞｼｯｸM"/>
        </w:rPr>
        <w:t>基本方針及び計画</w:t>
      </w:r>
      <w:bookmarkEnd w:id="1026"/>
      <w:bookmarkEnd w:id="1027"/>
      <w:bookmarkEnd w:id="102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基本方針及び計画」についてまとめて記入すること。</w:t>
            </w:r>
          </w:p>
        </w:tc>
      </w:tr>
      <w:tr>
        <w:trPr>
          <w:trHeight w:val="11331" w:hRule="atLeast"/>
        </w:trPr>
        <w:tc>
          <w:tcPr>
            <w:tcW w:w="9240" w:type="dxa"/>
            <w:vAlign w:val="top"/>
          </w:tcPr>
          <w:p>
            <w:pPr>
              <w:pStyle w:val="16"/>
              <w:ind w:left="326" w:leftChars="100" w:hanging="116" w:hangingChars="5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・外観は、年月を経て風合いが増す等、素材感を活かした飽きのこないデザインとなるよう工夫し、まちに溶け込むような具体的なデザイン、仕上げ材の選定、カラースキーム等の計画が示されているか。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r>
        <w:rPr>
          <w:rFonts w:hint="eastAsia" w:ascii="HGPｺﾞｼｯｸM" w:hAnsi="HGPｺﾞｼｯｸM" w:eastAsia="HGPｺﾞｼｯｸM"/>
          <w:sz w:val="18"/>
        </w:rPr>
        <w:br w:type="page"/>
      </w:r>
    </w:p>
    <w:p>
      <w:pPr>
        <w:pStyle w:val="101"/>
        <w:rPr>
          <w:rFonts w:hint="default" w:ascii="HGPｺﾞｼｯｸM" w:hAnsi="HGPｺﾞｼｯｸM" w:eastAsia="HGPｺﾞｼｯｸM"/>
        </w:rPr>
      </w:pPr>
      <w:bookmarkStart w:id="1029" w:name="_Toc10266"/>
      <w:bookmarkStart w:id="1030" w:name="_Toc1147"/>
      <w:bookmarkStart w:id="1031" w:name="_Toc1155"/>
      <w:bookmarkStart w:id="1032" w:name="_Toc13355"/>
      <w:bookmarkStart w:id="1033" w:name="_Toc14721"/>
      <w:bookmarkStart w:id="1034" w:name="_Toc15736"/>
      <w:bookmarkStart w:id="1035" w:name="_Toc16343"/>
      <w:bookmarkStart w:id="1036" w:name="_Toc17106"/>
      <w:bookmarkStart w:id="1037" w:name="_Toc17758"/>
      <w:bookmarkStart w:id="1038" w:name="_Toc18302"/>
      <w:bookmarkStart w:id="1039" w:name="_Toc18520"/>
      <w:bookmarkStart w:id="1040" w:name="_Toc20115"/>
      <w:bookmarkStart w:id="1041" w:name="_Toc21533"/>
      <w:bookmarkStart w:id="1042" w:name="_Toc23909"/>
      <w:bookmarkStart w:id="1043" w:name="_Toc23912"/>
      <w:bookmarkStart w:id="1044" w:name="_Toc29850"/>
      <w:bookmarkStart w:id="1045" w:name="_Toc3336"/>
      <w:bookmarkStart w:id="1046" w:name="_Toc369"/>
      <w:bookmarkStart w:id="1047" w:name="_Toc4387"/>
      <w:bookmarkStart w:id="1048" w:name="_Toc4708610"/>
      <w:bookmarkStart w:id="1049" w:name="_Toc495095740"/>
      <w:bookmarkStart w:id="1050" w:name="_Toc495487606"/>
      <w:bookmarkStart w:id="1051" w:name="_Toc568"/>
      <w:bookmarkStart w:id="1052" w:name="_Toc8919"/>
      <w:r>
        <w:rPr>
          <w:rFonts w:hint="eastAsia" w:ascii="HGPｺﾞｼｯｸM" w:hAnsi="HGPｺﾞｼｯｸM" w:eastAsia="HGPｺﾞｼｯｸM"/>
        </w:rPr>
        <w:t>（様式</w:t>
      </w:r>
      <w:r>
        <w:rPr>
          <w:rFonts w:hint="eastAsia" w:ascii="HGPｺﾞｼｯｸM" w:hAnsi="HGPｺﾞｼｯｸM" w:eastAsia="HGPｺﾞｼｯｸM"/>
        </w:rPr>
        <w:t>8-4</w:t>
      </w:r>
      <w:r>
        <w:rPr>
          <w:rFonts w:hint="eastAsia" w:ascii="HGPｺﾞｼｯｸM" w:hAnsi="HGPｺﾞｼｯｸM" w:eastAsia="HGPｺﾞｼｯｸM"/>
        </w:rPr>
        <w:t>）全体計画　施設の耐用期間</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施設の耐用期間</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施設の耐用期間」についてまとめて記入すること。</w:t>
            </w:r>
          </w:p>
        </w:tc>
      </w:tr>
      <w:tr>
        <w:trPr>
          <w:trHeight w:val="11331" w:hRule="atLeast"/>
        </w:trPr>
        <w:tc>
          <w:tcPr>
            <w:tcW w:w="9240" w:type="dxa"/>
            <w:vAlign w:val="top"/>
          </w:tcPr>
          <w:p>
            <w:pPr>
              <w:pStyle w:val="16"/>
              <w:ind w:left="347" w:leftChars="100" w:hanging="137" w:hangingChars="65"/>
              <w:rPr>
                <w:rFonts w:hint="default" w:ascii="HGPｺﾞｼｯｸM" w:hAnsi="HGPｺﾞｼｯｸM" w:eastAsia="HGPｺﾞｼｯｸM"/>
              </w:rPr>
            </w:pPr>
            <w:r>
              <w:rPr>
                <w:rFonts w:hint="eastAsia" w:ascii="HGPｺﾞｼｯｸM" w:hAnsi="HGPｺﾞｼｯｸM" w:eastAsia="HGPｺﾞｼｯｸM"/>
                <w:sz w:val="21"/>
              </w:rPr>
              <w:t>・</w:t>
            </w:r>
            <w:r>
              <w:rPr>
                <w:rFonts w:hint="eastAsia" w:ascii="HGPｺﾞｼｯｸM" w:hAnsi="HGPｺﾞｼｯｸM" w:eastAsia="HGPｺﾞｼｯｸM"/>
                <w:color w:val="000000" w:themeColor="text1"/>
                <w:sz w:val="21"/>
              </w:rPr>
              <w:t>合理的な長期修繕計画を立て、長期にわたり品質・機能・美観が保持されるよう、具体的な方針及び仕上げ材の選定等の計画が示されているか。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53" w:name="_Toc11379"/>
      <w:bookmarkStart w:id="1054" w:name="_Toc15108"/>
      <w:bookmarkStart w:id="1055" w:name="_Toc16484"/>
      <w:bookmarkStart w:id="1056" w:name="_Toc1806"/>
      <w:bookmarkStart w:id="1057" w:name="_Toc18087"/>
      <w:bookmarkStart w:id="1058" w:name="_Toc19002"/>
      <w:bookmarkStart w:id="1059" w:name="_Toc2155"/>
      <w:bookmarkStart w:id="1060" w:name="_Toc21860"/>
      <w:bookmarkStart w:id="1061" w:name="_Toc22048"/>
      <w:bookmarkStart w:id="1062" w:name="_Toc24443"/>
      <w:bookmarkStart w:id="1063" w:name="_Toc26881"/>
      <w:bookmarkStart w:id="1064" w:name="_Toc30025"/>
      <w:bookmarkStart w:id="1065" w:name="_Toc30089"/>
      <w:bookmarkStart w:id="1066" w:name="_Toc30512"/>
      <w:bookmarkStart w:id="1067" w:name="_Toc4708611"/>
      <w:bookmarkStart w:id="1068" w:name="_Toc495095741"/>
      <w:bookmarkStart w:id="1069" w:name="_Toc495487607"/>
      <w:bookmarkStart w:id="1070" w:name="_Toc6180"/>
      <w:bookmarkStart w:id="1071" w:name="_Toc6998"/>
      <w:bookmarkStart w:id="1072" w:name="_Toc8598"/>
      <w:bookmarkStart w:id="1073" w:name="_Toc1853"/>
      <w:bookmarkStart w:id="1074" w:name="_Toc18730"/>
      <w:bookmarkStart w:id="1075" w:name="_Toc31632"/>
      <w:bookmarkStart w:id="1076" w:name="_Toc8647"/>
      <w:r>
        <w:rPr>
          <w:rFonts w:hint="eastAsia" w:ascii="HGPｺﾞｼｯｸM" w:hAnsi="HGPｺﾞｼｯｸM" w:eastAsia="HGPｺﾞｼｯｸM"/>
        </w:rPr>
        <w:t>（様式</w:t>
      </w:r>
      <w:r>
        <w:rPr>
          <w:rFonts w:hint="eastAsia" w:ascii="HGPｺﾞｼｯｸM" w:hAnsi="HGPｺﾞｼｯｸM" w:eastAsia="HGPｺﾞｼｯｸM"/>
        </w:rPr>
        <w:t>8-5</w:t>
      </w:r>
      <w:r>
        <w:rPr>
          <w:rFonts w:hint="eastAsia" w:ascii="HGPｺﾞｼｯｸM" w:hAnsi="HGPｺﾞｼｯｸM" w:eastAsia="HGPｺﾞｼｯｸM"/>
        </w:rPr>
        <w:t>）施工計画　基本方針</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Fonts w:hint="eastAsia" w:ascii="HGPｺﾞｼｯｸM" w:hAnsi="HGPｺﾞｼｯｸM" w:eastAsia="HGPｺﾞｼｯｸM"/>
        </w:rPr>
        <w:t>及び計画</w:t>
      </w:r>
      <w:bookmarkEnd w:id="1073"/>
      <w:bookmarkEnd w:id="1074"/>
      <w:bookmarkEnd w:id="1075"/>
      <w:bookmarkEnd w:id="107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施工計画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「施工計画　基本方針及び計画」についてまとめて記入すること。</w:t>
            </w:r>
          </w:p>
        </w:tc>
      </w:tr>
      <w:tr>
        <w:trPr>
          <w:trHeight w:val="11331" w:hRule="atLeast"/>
        </w:trPr>
        <w:tc>
          <w:tcPr>
            <w:tcW w:w="9240" w:type="dxa"/>
            <w:vAlign w:val="top"/>
          </w:tcPr>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・周辺の工事状況や敷地状況に配慮した、安全かつ効率の良い、具体的な施工方針及び施工計画が示されているか。</w:t>
            </w:r>
          </w:p>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・周辺住民等への工事の周知方法、苦情や問い合わせなど迅速かつ丁寧に対応できる具体的な方針及び計画が示されているか。</w:t>
            </w:r>
          </w:p>
          <w:p>
            <w:pPr>
              <w:pStyle w:val="0"/>
              <w:ind w:left="242" w:leftChars="50" w:right="-103" w:rightChars="0" w:hangingChars="165" w:firstLine="137"/>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　※要求水準に基づいて、令和</w:t>
            </w:r>
            <w:r>
              <w:rPr>
                <w:rFonts w:hint="eastAsia" w:ascii="HGPｺﾞｼｯｸM" w:hAnsi="HGPｺﾞｼｯｸM" w:eastAsia="HGPｺﾞｼｯｸM"/>
                <w:color w:val="000000" w:themeColor="text1"/>
                <w:sz w:val="21"/>
              </w:rPr>
              <w:t>3</w:t>
            </w:r>
            <w:r>
              <w:rPr>
                <w:rFonts w:hint="eastAsia" w:ascii="HGPｺﾞｼｯｸM" w:hAnsi="HGPｺﾞｼｯｸM" w:eastAsia="HGPｺﾞｼｯｸM"/>
                <w:color w:val="000000" w:themeColor="text1"/>
                <w:sz w:val="21"/>
              </w:rPr>
              <w:t>年</w:t>
            </w:r>
            <w:r>
              <w:rPr>
                <w:rFonts w:hint="eastAsia" w:ascii="HGPｺﾞｼｯｸM" w:hAnsi="HGPｺﾞｼｯｸM" w:eastAsia="HGPｺﾞｼｯｸM"/>
                <w:color w:val="000000" w:themeColor="text1"/>
                <w:sz w:val="21"/>
              </w:rPr>
              <w:t>4</w:t>
            </w:r>
            <w:r>
              <w:rPr>
                <w:rFonts w:hint="eastAsia" w:ascii="HGPｺﾞｼｯｸM" w:hAnsi="HGPｺﾞｼｯｸM" w:eastAsia="HGPｺﾞｼｯｸM"/>
                <w:color w:val="000000" w:themeColor="text1"/>
                <w:sz w:val="21"/>
              </w:rPr>
              <w:t>月</w:t>
            </w:r>
            <w:r>
              <w:rPr>
                <w:rFonts w:hint="eastAsia" w:ascii="HGPｺﾞｼｯｸM" w:hAnsi="HGPｺﾞｼｯｸM" w:eastAsia="HGPｺﾞｼｯｸM"/>
                <w:color w:val="000000" w:themeColor="text1"/>
                <w:sz w:val="21"/>
              </w:rPr>
              <w:t>1</w:t>
            </w:r>
            <w:r>
              <w:rPr>
                <w:rFonts w:hint="eastAsia" w:ascii="HGPｺﾞｼｯｸM" w:hAnsi="HGPｺﾞｼｯｸM" w:eastAsia="HGPｺﾞｼｯｸM"/>
                <w:color w:val="000000" w:themeColor="text1"/>
                <w:sz w:val="21"/>
              </w:rPr>
              <w:t>日時点と地区内デッキ及びデッキ下駐輪場整備完了時点の、それぞれの時点での整備計画及び運営計画（供用状況含む）を示すこと。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77" w:name="_Toc14374"/>
      <w:bookmarkStart w:id="1078" w:name="_Toc14523"/>
      <w:bookmarkStart w:id="1079" w:name="_Toc16131"/>
      <w:bookmarkStart w:id="1080" w:name="_Toc18043"/>
      <w:bookmarkStart w:id="1081" w:name="_Toc20947"/>
      <w:bookmarkStart w:id="1082" w:name="_Toc23593"/>
      <w:bookmarkStart w:id="1083" w:name="_Toc25385"/>
      <w:bookmarkStart w:id="1084" w:name="_Toc26193"/>
      <w:bookmarkStart w:id="1085" w:name="_Toc26442"/>
      <w:bookmarkStart w:id="1086" w:name="_Toc28448"/>
      <w:bookmarkStart w:id="1087" w:name="_Toc29011"/>
      <w:bookmarkStart w:id="1088" w:name="_Toc29706"/>
      <w:bookmarkStart w:id="1089" w:name="_Toc3019"/>
      <w:bookmarkStart w:id="1090" w:name="_Toc3849"/>
      <w:bookmarkStart w:id="1091" w:name="_Toc4708612"/>
      <w:bookmarkStart w:id="1092" w:name="_Toc495095742"/>
      <w:bookmarkStart w:id="1093" w:name="_Toc495487608"/>
      <w:bookmarkStart w:id="1094" w:name="_Toc6327"/>
      <w:bookmarkStart w:id="1095" w:name="_Toc8989"/>
      <w:bookmarkStart w:id="1096" w:name="_Toc935"/>
      <w:bookmarkStart w:id="1097" w:name="_Toc16157"/>
      <w:bookmarkStart w:id="1098" w:name="_Toc24914"/>
      <w:bookmarkStart w:id="1099" w:name="_Toc27828"/>
      <w:bookmarkStart w:id="1100" w:name="_Toc30922"/>
      <w:r>
        <w:rPr>
          <w:rFonts w:hint="eastAsia" w:ascii="HGPｺﾞｼｯｸM" w:hAnsi="HGPｺﾞｼｯｸM" w:eastAsia="HGPｺﾞｼｯｸM"/>
        </w:rPr>
        <w:t>（様式</w:t>
      </w:r>
      <w:r>
        <w:rPr>
          <w:rFonts w:hint="eastAsia" w:ascii="HGPｺﾞｼｯｸM" w:hAnsi="HGPｺﾞｼｯｸM" w:eastAsia="HGPｺﾞｼｯｸM"/>
        </w:rPr>
        <w:t>8-6</w:t>
      </w:r>
      <w:r>
        <w:rPr>
          <w:rFonts w:hint="eastAsia" w:ascii="HGPｺﾞｼｯｸM" w:hAnsi="HGPｺﾞｼｯｸM" w:eastAsia="HGPｺﾞｼｯｸM"/>
        </w:rPr>
        <w:t>）地区内デッキ　</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Pr>
          <w:rFonts w:hint="eastAsia" w:ascii="HGPｺﾞｼｯｸM" w:hAnsi="HGPｺﾞｼｯｸM" w:eastAsia="HGPｺﾞｼｯｸM"/>
        </w:rPr>
        <w:t>基本方針及び計画</w:t>
      </w:r>
      <w:bookmarkEnd w:id="1097"/>
      <w:bookmarkEnd w:id="1098"/>
      <w:bookmarkEnd w:id="1099"/>
      <w:bookmarkEnd w:id="1100"/>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るよう、具体的な方針及び仕上げ材の選定やカラースキーム等の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01" w:name="_Toc11869"/>
      <w:bookmarkStart w:id="1102" w:name="_Toc14272"/>
      <w:bookmarkStart w:id="1103" w:name="_Toc14904"/>
      <w:bookmarkStart w:id="1104" w:name="_Toc16600"/>
      <w:bookmarkStart w:id="1105" w:name="_Toc17774"/>
      <w:bookmarkStart w:id="1106" w:name="_Toc18163"/>
      <w:bookmarkStart w:id="1107" w:name="_Toc19851"/>
      <w:bookmarkStart w:id="1108" w:name="_Toc20374"/>
      <w:bookmarkStart w:id="1109" w:name="_Toc22611"/>
      <w:bookmarkStart w:id="1110" w:name="_Toc23994"/>
      <w:bookmarkStart w:id="1111" w:name="_Toc24833"/>
      <w:bookmarkStart w:id="1112" w:name="_Toc27800"/>
      <w:bookmarkStart w:id="1113" w:name="_Toc31432"/>
      <w:bookmarkStart w:id="1114" w:name="_Toc495095743"/>
      <w:bookmarkStart w:id="1115" w:name="_Toc495487609"/>
      <w:bookmarkStart w:id="1116" w:name="_Toc5117"/>
      <w:bookmarkStart w:id="1117" w:name="_Toc6272"/>
      <w:bookmarkStart w:id="1118" w:name="_Toc9444"/>
      <w:bookmarkStart w:id="1119" w:name="_Toc987"/>
      <w:bookmarkStart w:id="1120" w:name="_Toc4708613"/>
      <w:bookmarkStart w:id="1121" w:name="_Toc13734"/>
      <w:bookmarkStart w:id="1122" w:name="_Toc23534"/>
      <w:bookmarkStart w:id="1123" w:name="_Toc27722"/>
      <w:bookmarkStart w:id="1124" w:name="_Toc31810"/>
      <w:r>
        <w:rPr>
          <w:rFonts w:hint="eastAsia" w:ascii="HGPｺﾞｼｯｸM" w:hAnsi="HGPｺﾞｼｯｸM" w:eastAsia="HGPｺﾞｼｯｸM"/>
        </w:rPr>
        <w:t>（様式</w:t>
      </w:r>
      <w:r>
        <w:rPr>
          <w:rFonts w:hint="eastAsia" w:ascii="HGPｺﾞｼｯｸM" w:hAnsi="HGPｺﾞｼｯｸM" w:eastAsia="HGPｺﾞｼｯｸM"/>
        </w:rPr>
        <w:t>8-7</w:t>
      </w:r>
      <w:r>
        <w:rPr>
          <w:rFonts w:hint="eastAsia" w:ascii="HGPｺﾞｼｯｸM" w:hAnsi="HGPｺﾞｼｯｸM" w:eastAsia="HGPｺﾞｼｯｸM"/>
        </w:rPr>
        <w:t>）駅前広場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Fonts w:hint="eastAsia" w:ascii="HGPｺﾞｼｯｸM" w:hAnsi="HGPｺﾞｼｯｸM" w:eastAsia="HGPｺﾞｼｯｸM"/>
        </w:rPr>
        <w:t>基本方針</w:t>
      </w:r>
      <w:bookmarkEnd w:id="1120"/>
      <w:r>
        <w:rPr>
          <w:rFonts w:hint="eastAsia" w:ascii="HGPｺﾞｼｯｸM" w:hAnsi="HGPｺﾞｼｯｸM" w:eastAsia="HGPｺﾞｼｯｸM"/>
        </w:rPr>
        <w:t>及び計画</w:t>
      </w:r>
      <w:bookmarkEnd w:id="1121"/>
      <w:bookmarkEnd w:id="1122"/>
      <w:bookmarkEnd w:id="1123"/>
      <w:bookmarkEnd w:id="112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駅前広場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「駅前広場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た、具体的な方針及び仕上げ材の選定やカラースキーム等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・駅舎駐輪場に誰もが戸惑うことなく利用できるよう、利用者の安全性・利便性に配慮された、具体的な方針及びサインの計画が示されているか。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25" w:name="_Toc1366"/>
      <w:bookmarkStart w:id="1126" w:name="_Toc14910"/>
      <w:bookmarkStart w:id="1127" w:name="_Toc15860"/>
      <w:bookmarkStart w:id="1128" w:name="_Toc16536"/>
      <w:bookmarkStart w:id="1129" w:name="_Toc2191"/>
      <w:bookmarkStart w:id="1130" w:name="_Toc22485"/>
      <w:bookmarkStart w:id="1131" w:name="_Toc22933"/>
      <w:bookmarkStart w:id="1132" w:name="_Toc23026"/>
      <w:bookmarkStart w:id="1133" w:name="_Toc23270"/>
      <w:bookmarkStart w:id="1134" w:name="_Toc23778"/>
      <w:bookmarkStart w:id="1135" w:name="_Toc27916"/>
      <w:bookmarkStart w:id="1136" w:name="_Toc30034"/>
      <w:bookmarkStart w:id="1137" w:name="_Toc3134"/>
      <w:bookmarkStart w:id="1138" w:name="_Toc31636"/>
      <w:bookmarkStart w:id="1139" w:name="_Toc3267"/>
      <w:bookmarkStart w:id="1140" w:name="_Toc495095744"/>
      <w:bookmarkStart w:id="1141" w:name="_Toc495487610"/>
      <w:bookmarkStart w:id="1142" w:name="_Toc7147"/>
      <w:bookmarkStart w:id="1143" w:name="_Toc9042"/>
      <w:bookmarkStart w:id="1144" w:name="_Toc4708614"/>
      <w:bookmarkStart w:id="1145" w:name="_Toc16596"/>
      <w:bookmarkStart w:id="1146" w:name="_Toc26486"/>
      <w:bookmarkStart w:id="1147" w:name="_Toc29277"/>
      <w:bookmarkStart w:id="1148" w:name="_Toc5392"/>
      <w:r>
        <w:rPr>
          <w:rFonts w:hint="eastAsia" w:ascii="HGPｺﾞｼｯｸM" w:hAnsi="HGPｺﾞｼｯｸM" w:eastAsia="HGPｺﾞｼｯｸM"/>
        </w:rPr>
        <w:t>（様式</w:t>
      </w:r>
      <w:r>
        <w:rPr>
          <w:rFonts w:hint="eastAsia" w:ascii="HGPｺﾞｼｯｸM" w:hAnsi="HGPｺﾞｼｯｸM" w:eastAsia="HGPｺﾞｼｯｸM"/>
        </w:rPr>
        <w:t>8-8</w:t>
      </w:r>
      <w:r>
        <w:rPr>
          <w:rFonts w:hint="eastAsia" w:ascii="HGPｺﾞｼｯｸM" w:hAnsi="HGPｺﾞｼｯｸM" w:eastAsia="HGPｺﾞｼｯｸM"/>
        </w:rPr>
        <w: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Pr>
          <w:rFonts w:hint="eastAsia" w:ascii="HGPｺﾞｼｯｸM" w:hAnsi="HGPｺﾞｼｯｸM" w:eastAsia="HGPｺﾞｼｯｸM"/>
        </w:rPr>
        <w:t>デッキ下駐輪場　</w:t>
      </w:r>
      <w:bookmarkEnd w:id="1144"/>
      <w:r>
        <w:rPr>
          <w:rFonts w:hint="eastAsia" w:ascii="HGPｺﾞｼｯｸM" w:hAnsi="HGPｺﾞｼｯｸM" w:eastAsia="HGPｺﾞｼｯｸM"/>
        </w:rPr>
        <w:t>基本方針及び計画</w:t>
      </w:r>
      <w:bookmarkEnd w:id="1145"/>
      <w:bookmarkEnd w:id="1146"/>
      <w:bookmarkEnd w:id="1147"/>
      <w:bookmarkEnd w:id="114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　基本方針及び計画」についてまとめて記入すること。</w:t>
            </w:r>
          </w:p>
        </w:tc>
      </w:tr>
      <w:tr>
        <w:trPr>
          <w:trHeight w:val="11331" w:hRule="atLeast"/>
        </w:trPr>
        <w:tc>
          <w:tcPr>
            <w:tcW w:w="9240" w:type="dxa"/>
            <w:vAlign w:val="top"/>
          </w:tcPr>
          <w:p>
            <w:pPr>
              <w:pStyle w:val="16"/>
              <w:ind w:left="315" w:leftChars="100" w:hanging="105" w:hangingChars="50"/>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・歩行者の通行や防犯等の安全上に配慮しつつ、陰湿なデッキ下空間とならないよう、具体的な方針及び照明計画、仕上げ材の選定等の計画が示されているか。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leftChars="0" w:firstLine="0" w:firstLineChars="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Start w:id="1149" w:name="_Toc10572"/>
      <w:bookmarkStart w:id="1150" w:name="_Toc1108"/>
      <w:bookmarkStart w:id="1151" w:name="_Toc11714"/>
      <w:bookmarkStart w:id="1152" w:name="_Toc16712"/>
      <w:bookmarkStart w:id="1153" w:name="_Toc18511"/>
      <w:bookmarkStart w:id="1154" w:name="_Toc21575"/>
      <w:bookmarkStart w:id="1155" w:name="_Toc22996"/>
      <w:bookmarkStart w:id="1156" w:name="_Toc27638"/>
      <w:bookmarkStart w:id="1157" w:name="_Toc28259"/>
      <w:bookmarkStart w:id="1158" w:name="_Toc29819"/>
      <w:bookmarkStart w:id="1159" w:name="_Toc30441"/>
      <w:bookmarkStart w:id="1160" w:name="_Toc30634"/>
      <w:bookmarkStart w:id="1161" w:name="_Toc31569"/>
      <w:bookmarkStart w:id="1162" w:name="_Toc32339"/>
      <w:bookmarkStart w:id="1163" w:name="_Toc495095748"/>
      <w:bookmarkStart w:id="1164" w:name="_Toc495487615"/>
      <w:bookmarkStart w:id="1165" w:name="_Toc8763"/>
      <w:bookmarkStart w:id="1166" w:name="_Toc9445"/>
      <w:bookmarkStart w:id="1167" w:name="_Toc9496"/>
      <w:bookmarkStart w:id="1168" w:name="_Toc10089"/>
      <w:bookmarkStart w:id="1169" w:name="_Toc25932"/>
      <w:bookmarkStart w:id="1170" w:name="_Toc29110"/>
      <w:bookmarkStart w:id="1171" w:name="_Toc29557"/>
      <w:bookmarkStart w:id="1172" w:name="_Toc4708619"/>
      <w:r>
        <w:rPr>
          <w:rFonts w:hint="eastAsia" w:ascii="HGPｺﾞｼｯｸM" w:hAnsi="HGPｺﾞｼｯｸM" w:eastAsia="HGPｺﾞｼｯｸM"/>
        </w:rPr>
        <w:t>（様式</w:t>
      </w:r>
      <w:r>
        <w:rPr>
          <w:rFonts w:hint="eastAsia" w:ascii="HGPｺﾞｼｯｸM" w:hAnsi="HGPｺﾞｼｯｸM" w:eastAsia="HGPｺﾞｼｯｸM"/>
        </w:rPr>
        <w:t>8-9</w:t>
      </w:r>
      <w:r>
        <w:rPr>
          <w:rFonts w:hint="eastAsia" w:ascii="HGPｺﾞｼｯｸM" w:hAnsi="HGPｺﾞｼｯｸM" w:eastAsia="HGPｺﾞｼｯｸM"/>
        </w:rPr>
        <w:t>）</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Fonts w:hint="eastAsia" w:ascii="HGPｺﾞｼｯｸM" w:hAnsi="HGPｺﾞｼｯｸM" w:eastAsia="HGPｺﾞｼｯｸM"/>
        </w:rPr>
        <w:t>地区内デッキ及び駅前広場の運営業務</w:t>
      </w:r>
      <w:bookmarkEnd w:id="1168"/>
      <w:bookmarkEnd w:id="1169"/>
      <w:bookmarkEnd w:id="1170"/>
      <w:bookmarkEnd w:id="1171"/>
      <w:bookmarkEnd w:id="117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地区内デッキ及び駅前広場の運営業務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「地区内デッキ及び駅前広場の運営業務」についてまとめて記入すること。</w:t>
            </w:r>
          </w:p>
        </w:tc>
      </w:tr>
      <w:tr>
        <w:trPr>
          <w:trHeight w:val="11331" w:hRule="atLeast"/>
        </w:trPr>
        <w:tc>
          <w:tcPr>
            <w:tcW w:w="9240" w:type="dxa"/>
            <w:vAlign w:val="top"/>
          </w:tcPr>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・施設の予約方法や料金の支払い方法は、利用者が利用しやすい具体的な運用計画が示されているか。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○施設の特性を活かした事業提案</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・まちの賑わいや回遊性創出に寄与する、継続的に実現可能な利用者の特性に応じた多様なソフト事業（イベントの実施、地域や周辺施設等との協働等）の具体的な計画が示されているか。</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・集客や利用者誘致などに関する、具体的なＰＲ方針及び計画が示されているか。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73" w:name="_Toc11140"/>
      <w:bookmarkStart w:id="1174" w:name="_Toc1318"/>
      <w:bookmarkStart w:id="1175" w:name="_Toc16721"/>
      <w:bookmarkStart w:id="1176" w:name="_Toc17615"/>
      <w:bookmarkStart w:id="1177" w:name="_Toc20831"/>
      <w:bookmarkStart w:id="1178" w:name="_Toc22466"/>
      <w:bookmarkStart w:id="1179" w:name="_Toc22729"/>
      <w:bookmarkStart w:id="1180" w:name="_Toc27967"/>
      <w:bookmarkStart w:id="1181" w:name="_Toc27972"/>
      <w:bookmarkStart w:id="1182" w:name="_Toc32006"/>
      <w:bookmarkStart w:id="1183" w:name="_Toc32422"/>
      <w:bookmarkStart w:id="1184" w:name="_Toc32714"/>
      <w:bookmarkStart w:id="1185" w:name="_Toc4563"/>
      <w:bookmarkStart w:id="1186" w:name="_Toc495095749"/>
      <w:bookmarkStart w:id="1187" w:name="_Toc495487616"/>
      <w:bookmarkStart w:id="1188" w:name="_Toc5722"/>
      <w:bookmarkStart w:id="1189" w:name="_Toc6678"/>
      <w:bookmarkStart w:id="1190" w:name="_Toc7921"/>
      <w:bookmarkStart w:id="1191" w:name="_Toc8366"/>
      <w:bookmarkStart w:id="1192" w:name="_Toc13278"/>
      <w:bookmarkStart w:id="1193" w:name="_Toc18798"/>
      <w:bookmarkStart w:id="1194" w:name="_Toc4708620"/>
      <w:bookmarkStart w:id="1195" w:name="_Toc5449"/>
      <w:bookmarkStart w:id="1196" w:name="_Toc7464"/>
      <w:r>
        <w:rPr>
          <w:rFonts w:hint="eastAsia" w:ascii="HGPｺﾞｼｯｸM" w:hAnsi="HGPｺﾞｼｯｸM" w:eastAsia="HGPｺﾞｼｯｸM"/>
        </w:rPr>
        <w:t>（様式</w:t>
      </w:r>
      <w:r>
        <w:rPr>
          <w:rFonts w:hint="eastAsia" w:ascii="HGPｺﾞｼｯｸM" w:hAnsi="HGPｺﾞｼｯｸM" w:eastAsia="HGPｺﾞｼｯｸM"/>
        </w:rPr>
        <w:t>8-10</w:t>
      </w:r>
      <w:r>
        <w:rPr>
          <w:rFonts w:hint="eastAsia" w:ascii="HGPｺﾞｼｯｸM" w:hAnsi="HGPｺﾞｼｯｸM" w:eastAsia="HGPｺﾞｼｯｸM"/>
        </w:rPr>
        <w:t>）</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Pr>
          <w:rFonts w:hint="eastAsia" w:ascii="HGPｺﾞｼｯｸM" w:hAnsi="HGPｺﾞｼｯｸM" w:eastAsia="HGPｺﾞｼｯｸM"/>
        </w:rPr>
        <w:t>デッキ下駐輪場及び駅舎駐輪場の運営業務</w:t>
      </w:r>
      <w:bookmarkEnd w:id="1192"/>
      <w:bookmarkEnd w:id="1193"/>
      <w:bookmarkEnd w:id="1194"/>
      <w:bookmarkEnd w:id="1195"/>
      <w:bookmarkEnd w:id="119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デッキ下駐輪場及び駅舎駐輪場の運営業務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「デッキ下駐輪場及び駅舎駐輪場の運営業務」についてまとめて記入すること。</w:t>
            </w:r>
          </w:p>
        </w:tc>
      </w:tr>
      <w:tr>
        <w:trPr>
          <w:trHeight w:val="11331" w:hRule="atLeast"/>
        </w:trPr>
        <w:tc>
          <w:tcPr>
            <w:tcW w:w="9240" w:type="dxa"/>
            <w:vAlign w:val="top"/>
          </w:tcPr>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・施設の料金の支払い方法（時間貸し利用時、定期券購入時等）は、利用者が利用しやすい具体的な運用計画が示されているか。</w:t>
            </w:r>
          </w:p>
          <w:p>
            <w:pPr>
              <w:pStyle w:val="0"/>
              <w:ind w:left="140" w:hanging="140" w:hangingChars="78"/>
              <w:rPr>
                <w:rFonts w:hint="eastAsia" w:ascii="HGPｺﾞｼｯｸM" w:hAnsi="HGPｺﾞｼｯｸM" w:eastAsia="HGPｺﾞｼｯｸM"/>
                <w:sz w:val="21"/>
              </w:rPr>
            </w:pPr>
          </w:p>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w:t>
            </w:r>
            <w:r>
              <w:rPr>
                <w:rFonts w:hint="eastAsia" w:eastAsia="HGPｺﾞｼｯｸM" w:asciiTheme="minorEastAsia" w:hAnsiTheme="minorEastAsia"/>
                <w:sz w:val="21"/>
              </w:rPr>
              <w:t>閉</w:t>
            </w:r>
            <w:r>
              <w:rPr>
                <w:rFonts w:hint="eastAsia" w:ascii="HGPｺﾞｼｯｸM" w:hAnsi="HGPｺﾞｼｯｸM" w:eastAsia="HGPｺﾞｼｯｸM"/>
                <w:sz w:val="21"/>
              </w:rPr>
              <w:t>場時（管理員が常駐しない時間帯含む）において、施設・設備等及び駐輪自転車等の異常の有無が確認できる体制・対策等の具体的な方針及び計画が示されているか。また、異常が認められた場合における、危険を防止するための、早急な復旧措置、応急措置及び市への連絡体制等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・通学、通勤時など、混雑時に安全かつ円滑な対応ができる交通整理誘導の具体的な方針及び計画が示されているか。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97" w:name="_Toc1050"/>
      <w:bookmarkStart w:id="1198" w:name="_Toc12021"/>
      <w:bookmarkStart w:id="1199" w:name="_Toc19901"/>
      <w:bookmarkStart w:id="1200" w:name="_Toc20996"/>
      <w:bookmarkStart w:id="1201" w:name="_Toc21212"/>
      <w:bookmarkStart w:id="1202" w:name="_Toc21885"/>
      <w:bookmarkStart w:id="1203" w:name="_Toc23244"/>
      <w:bookmarkStart w:id="1204" w:name="_Toc24625"/>
      <w:bookmarkStart w:id="1205" w:name="_Toc24971"/>
      <w:bookmarkStart w:id="1206" w:name="_Toc27645"/>
      <w:bookmarkStart w:id="1207" w:name="_Toc28251"/>
      <w:bookmarkStart w:id="1208" w:name="_Toc29863"/>
      <w:bookmarkStart w:id="1209" w:name="_Toc30881"/>
      <w:bookmarkStart w:id="1210" w:name="_Toc31370"/>
      <w:bookmarkStart w:id="1211" w:name="_Toc3377"/>
      <w:bookmarkStart w:id="1212" w:name="_Toc495487619"/>
      <w:bookmarkStart w:id="1213" w:name="_Toc941"/>
      <w:bookmarkStart w:id="1214" w:name="_Toc9452"/>
      <w:bookmarkStart w:id="1215" w:name="_Toc23279"/>
      <w:bookmarkStart w:id="1216" w:name="_Toc25859"/>
      <w:bookmarkStart w:id="1217" w:name="_Toc31453"/>
      <w:bookmarkStart w:id="1218" w:name="_Toc4708623"/>
      <w:bookmarkStart w:id="1219" w:name="_Toc7125"/>
      <w:r>
        <w:rPr>
          <w:rFonts w:hint="eastAsia" w:ascii="HGPｺﾞｼｯｸM" w:hAnsi="HGPｺﾞｼｯｸM" w:eastAsia="HGPｺﾞｼｯｸM"/>
        </w:rPr>
        <w:t>（様式</w:t>
      </w:r>
      <w:r>
        <w:rPr>
          <w:rFonts w:hint="eastAsia" w:ascii="HGPｺﾞｼｯｸM" w:hAnsi="HGPｺﾞｼｯｸM" w:eastAsia="HGPｺﾞｼｯｸM"/>
        </w:rPr>
        <w:t>8-11</w:t>
      </w:r>
      <w:r>
        <w:rPr>
          <w:rFonts w:hint="eastAsia" w:ascii="HGPｺﾞｼｯｸM" w:hAnsi="HGPｺﾞｼｯｸM" w:eastAsia="HGPｺﾞｼｯｸM"/>
        </w:rPr>
        <w:t>）</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Pr>
          <w:rFonts w:hint="eastAsia" w:ascii="HGPｺﾞｼｯｸM" w:hAnsi="HGPｺﾞｼｯｸM" w:eastAsia="HGPｺﾞｼｯｸM"/>
        </w:rPr>
        <w:t>地区内デッキ及び駅前広場の維持管理業務</w:t>
      </w:r>
      <w:bookmarkEnd w:id="1215"/>
      <w:bookmarkEnd w:id="1216"/>
      <w:bookmarkEnd w:id="1217"/>
      <w:bookmarkEnd w:id="1218"/>
      <w:bookmarkEnd w:id="121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地区内デッキ及び駅前広場の維持管理業務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「地区内デッキ及び駅前広場の維持管理業務」についてまとめて記入すること。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20" w:name="_Toc15369"/>
      <w:bookmarkStart w:id="1221" w:name="_Toc15802"/>
      <w:bookmarkStart w:id="1222" w:name="_Toc16356"/>
      <w:bookmarkStart w:id="1223" w:name="_Toc19245"/>
      <w:bookmarkStart w:id="1224" w:name="_Toc19812"/>
      <w:bookmarkStart w:id="1225" w:name="_Toc19994"/>
      <w:bookmarkStart w:id="1226" w:name="_Toc25540"/>
      <w:bookmarkStart w:id="1227" w:name="_Toc26865"/>
      <w:bookmarkStart w:id="1228" w:name="_Toc26964"/>
      <w:bookmarkStart w:id="1229" w:name="_Toc26989"/>
      <w:bookmarkStart w:id="1230" w:name="_Toc28964"/>
      <w:bookmarkStart w:id="1231" w:name="_Toc495095751"/>
      <w:bookmarkStart w:id="1232" w:name="_Toc495487620"/>
      <w:bookmarkStart w:id="1233" w:name="_Toc5489"/>
      <w:bookmarkStart w:id="1234" w:name="_Toc5710"/>
      <w:bookmarkStart w:id="1235" w:name="_Toc7372"/>
      <w:bookmarkStart w:id="1236" w:name="_Toc760"/>
      <w:bookmarkStart w:id="1237" w:name="_Toc847"/>
      <w:bookmarkStart w:id="1238" w:name="_Toc9118"/>
      <w:bookmarkStart w:id="1239" w:name="_Toc15693"/>
      <w:bookmarkStart w:id="1240" w:name="_Toc27524"/>
      <w:bookmarkStart w:id="1241" w:name="_Toc3994"/>
      <w:bookmarkStart w:id="1242" w:name="_Toc4708624"/>
      <w:bookmarkStart w:id="1243" w:name="_Toc6486"/>
      <w:r>
        <w:rPr>
          <w:rFonts w:hint="eastAsia" w:ascii="HGPｺﾞｼｯｸM" w:hAnsi="HGPｺﾞｼｯｸM" w:eastAsia="HGPｺﾞｼｯｸM"/>
        </w:rPr>
        <w:t>（様式</w:t>
      </w:r>
      <w:r>
        <w:rPr>
          <w:rFonts w:hint="eastAsia" w:ascii="HGPｺﾞｼｯｸM" w:hAnsi="HGPｺﾞｼｯｸM" w:eastAsia="HGPｺﾞｼｯｸM"/>
        </w:rPr>
        <w:t>8-12</w:t>
      </w:r>
      <w:r>
        <w:rPr>
          <w:rFonts w:hint="eastAsia" w:ascii="HGPｺﾞｼｯｸM" w:hAnsi="HGPｺﾞｼｯｸM" w:eastAsia="HGPｺﾞｼｯｸM"/>
        </w:rPr>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Pr>
          <w:rFonts w:hint="eastAsia" w:ascii="HGPｺﾞｼｯｸM" w:hAnsi="HGPｺﾞｼｯｸM" w:eastAsia="HGPｺﾞｼｯｸM"/>
        </w:rPr>
        <w:t>デッキ下駐輪場の維持管理業務</w:t>
      </w:r>
      <w:bookmarkEnd w:id="1239"/>
      <w:bookmarkEnd w:id="1240"/>
      <w:bookmarkEnd w:id="1241"/>
      <w:bookmarkEnd w:id="1242"/>
      <w:bookmarkEnd w:id="1243"/>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44" w:name="_Toc11873"/>
      <w:bookmarkStart w:id="1245" w:name="_Toc12937"/>
      <w:bookmarkStart w:id="1246" w:name="_Toc14044"/>
      <w:bookmarkStart w:id="1247" w:name="_Toc1598"/>
      <w:bookmarkStart w:id="1248" w:name="_Toc19880"/>
      <w:bookmarkStart w:id="1249" w:name="_Toc20324"/>
      <w:bookmarkStart w:id="1250" w:name="_Toc22744"/>
      <w:bookmarkStart w:id="1251" w:name="_Toc23260"/>
      <w:bookmarkStart w:id="1252" w:name="_Toc26118"/>
      <w:bookmarkStart w:id="1253" w:name="_Toc27027"/>
      <w:bookmarkStart w:id="1254" w:name="_Toc27674"/>
      <w:bookmarkStart w:id="1255" w:name="_Toc27744"/>
      <w:bookmarkStart w:id="1256" w:name="_Toc29623"/>
      <w:bookmarkStart w:id="1257" w:name="_Toc4075"/>
      <w:bookmarkStart w:id="1258" w:name="_Toc4661"/>
      <w:bookmarkStart w:id="1259" w:name="_Toc495487621"/>
      <w:bookmarkStart w:id="1260" w:name="_Toc5453"/>
      <w:bookmarkStart w:id="1261" w:name="_Toc5715"/>
      <w:bookmarkStart w:id="1262" w:name="_Toc11203"/>
      <w:bookmarkStart w:id="1263" w:name="_Toc28400"/>
      <w:bookmarkStart w:id="1264" w:name="_Toc30897"/>
      <w:bookmarkStart w:id="1265" w:name="_Toc31184"/>
      <w:bookmarkStart w:id="1266" w:name="_Toc4708625"/>
      <w:r>
        <w:rPr>
          <w:rFonts w:hint="eastAsia" w:ascii="HGPｺﾞｼｯｸM" w:hAnsi="HGPｺﾞｼｯｸM" w:eastAsia="HGPｺﾞｼｯｸM"/>
        </w:rPr>
        <w:t>（様式</w:t>
      </w:r>
      <w:r>
        <w:rPr>
          <w:rFonts w:hint="eastAsia" w:ascii="HGPｺﾞｼｯｸM" w:hAnsi="HGPｺﾞｼｯｸM" w:eastAsia="HGPｺﾞｼｯｸM"/>
        </w:rPr>
        <w:t>8-13</w:t>
      </w:r>
      <w:r>
        <w:rPr>
          <w:rFonts w:hint="eastAsia" w:ascii="HGPｺﾞｼｯｸM" w:hAnsi="HGPｺﾞｼｯｸM" w:eastAsia="HGPｺﾞｼｯｸM"/>
        </w:rPr>
        <w:t>）</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Pr>
          <w:rFonts w:hint="eastAsia" w:ascii="HGPｺﾞｼｯｸM" w:hAnsi="HGPｺﾞｼｯｸM" w:eastAsia="HGPｺﾞｼｯｸM"/>
        </w:rPr>
        <w:t>駅舎駐輪場の維持管理業務</w:t>
      </w:r>
      <w:bookmarkEnd w:id="1262"/>
      <w:bookmarkEnd w:id="1263"/>
      <w:bookmarkEnd w:id="1264"/>
      <w:bookmarkEnd w:id="1265"/>
      <w:bookmarkEnd w:id="126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駅舎駐輪場の維持管理業務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「駅舎駐輪場の維持管理業務」についてまとめて記入すること。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67" w:name="_Toc349669508"/>
      <w:bookmarkStart w:id="1268" w:name="_Toc10701"/>
      <w:bookmarkStart w:id="1269" w:name="_Toc12289"/>
      <w:bookmarkStart w:id="1270" w:name="_Toc12668"/>
      <w:bookmarkStart w:id="1271" w:name="_Toc13955"/>
      <w:bookmarkStart w:id="1272" w:name="_Toc15521"/>
      <w:bookmarkStart w:id="1273" w:name="_Toc16540"/>
      <w:bookmarkStart w:id="1274" w:name="_Toc17474"/>
      <w:bookmarkStart w:id="1275" w:name="_Toc18721"/>
      <w:bookmarkStart w:id="1276" w:name="_Toc1996"/>
      <w:bookmarkStart w:id="1277" w:name="_Toc20569"/>
      <w:bookmarkStart w:id="1278" w:name="_Toc21033"/>
      <w:bookmarkStart w:id="1279" w:name="_Toc24198"/>
      <w:bookmarkStart w:id="1280" w:name="_Toc2612"/>
      <w:bookmarkStart w:id="1281" w:name="_Toc27521"/>
      <w:bookmarkStart w:id="1282" w:name="_Toc29057"/>
      <w:bookmarkStart w:id="1283" w:name="_Toc30267"/>
      <w:bookmarkStart w:id="1284" w:name="_Toc31095"/>
      <w:bookmarkStart w:id="1285" w:name="_Toc3445"/>
      <w:bookmarkStart w:id="1286" w:name="_Toc4708627"/>
      <w:bookmarkStart w:id="1287" w:name="_Toc495095756"/>
      <w:bookmarkStart w:id="1288" w:name="_Toc495487626"/>
      <w:bookmarkStart w:id="1289" w:name="_Toc7682"/>
      <w:bookmarkStart w:id="1290" w:name="_Toc8678"/>
      <w:bookmarkStart w:id="1291" w:name="_Toc9467"/>
      <w:bookmarkStart w:id="1292" w:name="_Toc349669509"/>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w:t>
      </w:r>
      <w:bookmarkEnd w:id="1267"/>
      <w:r>
        <w:rPr>
          <w:rFonts w:hint="eastAsia" w:ascii="HGPｺﾞｼｯｸM" w:hAnsi="HGPｺﾞｼｯｸM" w:eastAsia="HGPｺﾞｼｯｸM"/>
        </w:rPr>
        <w:t>提案図面</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16"/>
        <w:ind w:left="0" w:leftChars="0" w:firstLine="0" w:firstLineChars="0"/>
        <w:rPr>
          <w:rFonts w:hint="default"/>
          <w:b w:val="1"/>
          <w:sz w:val="40"/>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16"/>
        <w:spacing w:line="480" w:lineRule="auto"/>
        <w:ind w:left="0" w:leftChars="0" w:firstLine="402"/>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提案図面</w:t>
      </w:r>
    </w:p>
    <w:p>
      <w:pPr>
        <w:pStyle w:val="0"/>
        <w:jc w:val="center"/>
        <w:rPr>
          <w:rFonts w:hint="default" w:ascii="HGPｺﾞｼｯｸM" w:hAnsi="HGPｺﾞｼｯｸM" w:eastAsia="HGPｺﾞｼｯｸM"/>
        </w:rPr>
      </w:pP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6"/>
        <w:gridCol w:w="6005"/>
      </w:tblGrid>
      <w:tr>
        <w:trPr/>
        <w:tc>
          <w:tcPr>
            <w:tcW w:w="7941" w:type="dxa"/>
            <w:gridSpan w:val="2"/>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93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＜全体計画＞</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建築概要</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2</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外観透視図（鳥瞰）</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3</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＜地区内デッキ・駅前広場＞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4</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5</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＜デッキ下駐輪場＞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6</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7</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注）図面はすべて</w:t>
      </w:r>
      <w:r>
        <w:rPr>
          <w:rFonts w:hint="eastAsia" w:ascii="HGPｺﾞｼｯｸM" w:hAnsi="HGPｺﾞｼｯｸM" w:eastAsia="HGPｺﾞｼｯｸM"/>
        </w:rPr>
        <w:t>A3</w:t>
      </w:r>
      <w:r>
        <w:rPr>
          <w:rFonts w:hint="eastAsia" w:ascii="HGPｺﾞｼｯｸM" w:hAnsi="HGPｺﾞｼｯｸM" w:eastAsia="HGPｺﾞｼｯｸM"/>
        </w:rPr>
        <w:t>サイズとする</w:t>
      </w:r>
    </w:p>
    <w:p>
      <w:pPr>
        <w:pStyle w:val="0"/>
        <w:ind w:left="850" w:leftChars="405"/>
        <w:jc w:val="left"/>
        <w:rPr>
          <w:rFonts w:hint="default" w:ascii="HGPｺﾞｼｯｸM" w:hAnsi="HGPｺﾞｼｯｸM" w:eastAsia="HGPｺﾞｼｯｸM"/>
        </w:rPr>
      </w:pPr>
    </w:p>
    <w:p>
      <w:pPr>
        <w:pStyle w:val="0"/>
        <w:jc w:val="center"/>
        <w:rPr>
          <w:rFonts w:hint="default"/>
        </w:rPr>
      </w:pPr>
    </w:p>
    <w:p>
      <w:pPr>
        <w:pStyle w:val="0"/>
        <w:widowControl w:val="1"/>
        <w:adjustRightInd w:val="1"/>
        <w:jc w:val="left"/>
        <w:rPr>
          <w:rFonts w:hint="default"/>
        </w:rPr>
      </w:pPr>
      <w:r>
        <w:rPr>
          <w:rFonts w:hint="default"/>
        </w:rPr>
        <w:br w:type="page"/>
      </w:r>
    </w:p>
    <w:p>
      <w:pPr>
        <w:pStyle w:val="101"/>
        <w:rPr>
          <w:rFonts w:hint="default" w:ascii="HGPｺﾞｼｯｸM" w:hAnsi="HGPｺﾞｼｯｸM" w:eastAsia="HGPｺﾞｼｯｸM"/>
        </w:rPr>
      </w:pPr>
      <w:bookmarkStart w:id="1293" w:name="_Toc477453464"/>
      <w:bookmarkStart w:id="1294" w:name="_Toc11126"/>
      <w:bookmarkStart w:id="1295" w:name="_Toc12359"/>
      <w:bookmarkStart w:id="1296" w:name="_Toc12554"/>
      <w:bookmarkStart w:id="1297" w:name="_Toc14465"/>
      <w:bookmarkStart w:id="1298" w:name="_Toc15245"/>
      <w:bookmarkStart w:id="1299" w:name="_Toc15450"/>
      <w:bookmarkStart w:id="1300" w:name="_Toc16287"/>
      <w:bookmarkStart w:id="1301" w:name="_Toc16480"/>
      <w:bookmarkStart w:id="1302" w:name="_Toc16581"/>
      <w:bookmarkStart w:id="1303" w:name="_Toc16896"/>
      <w:bookmarkStart w:id="1304" w:name="_Toc17032"/>
      <w:bookmarkStart w:id="1305" w:name="_Toc21497"/>
      <w:bookmarkStart w:id="1306" w:name="_Toc21571"/>
      <w:bookmarkStart w:id="1307" w:name="_Toc2284"/>
      <w:bookmarkStart w:id="1308" w:name="_Toc23890"/>
      <w:bookmarkStart w:id="1309" w:name="_Toc24330"/>
      <w:bookmarkStart w:id="1310" w:name="_Toc2930"/>
      <w:bookmarkStart w:id="1311" w:name="_Toc3130"/>
      <w:bookmarkStart w:id="1312" w:name="_Toc32338"/>
      <w:bookmarkStart w:id="1313" w:name="_Toc4708628"/>
      <w:bookmarkStart w:id="1314" w:name="_Toc495095757"/>
      <w:bookmarkStart w:id="1315" w:name="_Toc495487627"/>
      <w:bookmarkStart w:id="1316" w:name="_Toc7347"/>
      <w:bookmarkStart w:id="1317" w:name="_Toc9904"/>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w:t>
      </w:r>
      <w:bookmarkEnd w:id="1293"/>
      <w:r>
        <w:rPr>
          <w:rFonts w:hint="eastAsia" w:ascii="HGPｺﾞｼｯｸM" w:hAnsi="HGPｺﾞｼｯｸM" w:eastAsia="HGPｺﾞｼｯｸM"/>
        </w:rPr>
        <w:t>提案概要書</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16"/>
        <w:ind w:left="0" w:leftChars="0" w:firstLine="0" w:firstLineChars="0"/>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２）施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注）提案概要書は、次頁以降の参考様式を参照し、落札者決定基準の「評価の主な視点」を全て網羅した内容とすること。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注）次頁以降の参考様式はイメージとし、上記の条件を踏まえたうえで、レイアウトやファイル様式等は必要に応じて変更しても構わない。</w:t>
      </w:r>
    </w:p>
    <w:p>
      <w:pPr>
        <w:pStyle w:val="0"/>
        <w:rPr>
          <w:rFonts w:hint="default" w:ascii="HGPｺﾞｼｯｸM" w:hAnsi="HGPｺﾞｼｯｸM" w:eastAsia="HGPｺﾞｼｯｸM"/>
          <w:kern w:val="0"/>
          <w:sz w:val="28"/>
        </w:rPr>
      </w:pPr>
    </w:p>
    <w:tbl>
      <w:tblPr>
        <w:tblStyle w:val="11"/>
        <w:tblW w:w="8696"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ascii="HGSｺﾞｼｯｸM" w:hAnsi="HGSｺﾞｼｯｸM" w:eastAsia="HGSｺﾞｼｯｸM"/>
              </w:rPr>
            </w:pPr>
            <w:r>
              <w:rPr>
                <w:rFonts w:hint="eastAsia" w:ascii="HGSｺﾞｼｯｸM" w:hAnsi="HGSｺﾞｼｯｸM" w:eastAsia="HGSｺﾞｼｯｸM"/>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rPr>
              <w:t>（２）施設の整備及び運営・維持管理に関する評価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④デッキ下駐輪場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⑤駅前広場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bl>
    <w:p>
      <w:pPr>
        <w:pStyle w:val="0"/>
        <w:rPr>
          <w:rFonts w:hint="default" w:ascii="HGPｺﾞｼｯｸM" w:hAnsi="HGPｺﾞｼｯｸM" w:eastAsia="HGPｺﾞｼｯｸM"/>
        </w:rPr>
        <w:sectPr>
          <w:headerReference r:id="rId18" w:type="default"/>
          <w:footerReference r:id="rId19" w:type="default"/>
          <w:pgSz w:w="11906" w:h="16838"/>
          <w:pgMar w:top="1128" w:right="998" w:bottom="289" w:left="1333" w:header="907" w:footer="284" w:gutter="0"/>
          <w:cols w:space="720"/>
          <w:textDirection w:val="lrTb"/>
          <w:docGrid w:type="linesAndChars" w:linePitch="297"/>
        </w:sectPr>
      </w:pPr>
      <w:r>
        <w:rPr>
          <w:rFonts w:hint="eastAsia"/>
        </w:rPr>
        <w:t xml:space="preserve">  </w:t>
      </w:r>
      <w:r>
        <w:rPr>
          <w:rFonts w:hint="eastAsia" w:ascii="HGPｺﾞｼｯｸM" w:hAnsi="HGPｺﾞｼｯｸM" w:eastAsia="HGPｺﾞｼｯｸM"/>
        </w:rPr>
        <w:t>　</w:t>
      </w:r>
    </w:p>
    <w:p>
      <w:pPr>
        <w:pStyle w:val="101"/>
        <w:rPr>
          <w:rFonts w:hint="default" w:ascii="HGPｺﾞｼｯｸM" w:hAnsi="HGPｺﾞｼｯｸM" w:eastAsia="HGPｺﾞｼｯｸM"/>
        </w:rPr>
      </w:pPr>
      <w:bookmarkStart w:id="1318" w:name="_Toc10115"/>
      <w:bookmarkStart w:id="1319" w:name="_Toc10140"/>
      <w:bookmarkStart w:id="1320" w:name="_Toc11208"/>
      <w:bookmarkStart w:id="1321" w:name="_Toc1368"/>
      <w:bookmarkStart w:id="1322" w:name="_Toc14260"/>
      <w:bookmarkStart w:id="1323" w:name="_Toc1460"/>
      <w:bookmarkStart w:id="1324" w:name="_Toc16450"/>
      <w:bookmarkStart w:id="1325" w:name="_Toc16996"/>
      <w:bookmarkStart w:id="1326" w:name="_Toc18824"/>
      <w:bookmarkStart w:id="1327" w:name="_Toc20246"/>
      <w:bookmarkStart w:id="1328" w:name="_Toc22137"/>
      <w:bookmarkStart w:id="1329" w:name="_Toc23397"/>
      <w:bookmarkStart w:id="1330" w:name="_Toc25989"/>
      <w:bookmarkStart w:id="1331" w:name="_Toc27540"/>
      <w:bookmarkStart w:id="1332" w:name="_Toc28311"/>
      <w:bookmarkStart w:id="1333" w:name="_Toc2913"/>
      <w:bookmarkStart w:id="1334" w:name="_Toc4708629"/>
      <w:bookmarkStart w:id="1335" w:name="_Toc4821"/>
      <w:bookmarkStart w:id="1336" w:name="_Toc495095758"/>
      <w:bookmarkStart w:id="1337" w:name="_Toc495487628"/>
      <w:bookmarkStart w:id="1338" w:name="_Toc5709"/>
      <w:bookmarkStart w:id="1339" w:name="_Toc7049"/>
      <w:bookmarkStart w:id="1340" w:name="_Toc8165"/>
      <w:bookmarkStart w:id="1341" w:name="_Toc9226"/>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）工程計画</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11</w:t>
      </w:r>
      <w:r>
        <w:rPr>
          <w:rFonts w:hint="eastAsia" w:ascii="HGPｺﾞｼｯｸM" w:hAnsi="HGPｺﾞｼｯｸM" w:eastAsia="HGPｺﾞｼｯｸM"/>
        </w:rPr>
        <w:t>　工程計画」を添付すること。</w:t>
      </w:r>
    </w:p>
    <w:p>
      <w:pPr>
        <w:pStyle w:val="0"/>
        <w:widowControl w:val="1"/>
        <w:adjustRightInd w:val="1"/>
        <w:jc w:val="left"/>
        <w:rPr>
          <w:rFonts w:hint="default" w:ascii="HGPｺﾞｼｯｸM" w:hAnsi="HGPｺﾞｼｯｸM" w:eastAsia="HGPｺﾞｼｯｸM"/>
          <w:b w:val="1"/>
        </w:rPr>
      </w:pPr>
      <w:bookmarkStart w:id="1342" w:name="_Toc26443"/>
      <w:bookmarkStart w:id="1343" w:name="_Toc495095760"/>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344" w:name="_Toc10127"/>
      <w:bookmarkStart w:id="1345" w:name="_Toc10655"/>
      <w:bookmarkStart w:id="1346" w:name="_Toc13894"/>
      <w:bookmarkStart w:id="1347" w:name="_Toc15775"/>
      <w:bookmarkStart w:id="1348" w:name="_Toc16645"/>
      <w:bookmarkStart w:id="1349" w:name="_Toc16787"/>
      <w:bookmarkStart w:id="1350" w:name="_Toc17152"/>
      <w:bookmarkStart w:id="1351" w:name="_Toc17752"/>
      <w:bookmarkStart w:id="1352" w:name="_Toc19776"/>
      <w:bookmarkStart w:id="1353" w:name="_Toc20212"/>
      <w:bookmarkStart w:id="1354" w:name="_Toc23913"/>
      <w:bookmarkStart w:id="1355" w:name="_Toc24638"/>
      <w:bookmarkStart w:id="1356" w:name="_Toc29243"/>
      <w:bookmarkStart w:id="1357" w:name="_Toc29716"/>
      <w:bookmarkStart w:id="1358" w:name="_Toc30197"/>
      <w:bookmarkStart w:id="1359" w:name="_Toc30799"/>
      <w:bookmarkStart w:id="1360" w:name="_Toc32306"/>
      <w:bookmarkStart w:id="1361" w:name="_Toc3731"/>
      <w:bookmarkStart w:id="1362" w:name="_Toc4708630"/>
      <w:bookmarkStart w:id="1363" w:name="_Toc495487629"/>
      <w:bookmarkStart w:id="1364" w:name="_Toc5276"/>
      <w:bookmarkStart w:id="1365" w:name="_Toc7980"/>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）開札立会参加申込書</w:t>
      </w:r>
      <w:bookmarkEnd w:id="1344"/>
      <w:bookmarkEnd w:id="1345"/>
      <w:bookmarkEnd w:id="1346"/>
      <w:bookmarkEnd w:id="1347"/>
      <w:bookmarkEnd w:id="1348"/>
      <w:bookmarkEnd w:id="1349"/>
      <w:bookmarkEnd w:id="1350"/>
      <w:bookmarkEnd w:id="1351"/>
      <w:bookmarkEnd w:id="1352"/>
      <w:bookmarkEnd w:id="1353"/>
      <w:bookmarkEnd w:id="1354"/>
      <w:bookmarkEnd w:id="1355"/>
      <w:bookmarkEnd w:id="1342"/>
      <w:bookmarkEnd w:id="1356"/>
      <w:bookmarkEnd w:id="1357"/>
      <w:bookmarkEnd w:id="1358"/>
      <w:bookmarkEnd w:id="1359"/>
      <w:bookmarkEnd w:id="1360"/>
      <w:bookmarkEnd w:id="1361"/>
      <w:bookmarkEnd w:id="1362"/>
      <w:bookmarkEnd w:id="1343"/>
      <w:bookmarkEnd w:id="1363"/>
      <w:bookmarkEnd w:id="1364"/>
      <w:bookmarkEnd w:id="1365"/>
    </w:p>
    <w:p>
      <w:pPr>
        <w:pStyle w:val="0"/>
        <w:rPr>
          <w:rFonts w:hint="default"/>
        </w:rPr>
      </w:pPr>
    </w:p>
    <w:p>
      <w:pPr>
        <w:pStyle w:val="0"/>
        <w:rPr>
          <w:rFonts w:hint="default" w:ascii="HGPｺﾞｼｯｸM" w:hAnsi="HGPｺﾞｼｯｸM" w:eastAsia="HGPｺﾞｼｯｸM"/>
        </w:rPr>
      </w:pPr>
      <w:r>
        <w:rPr>
          <w:rFonts w:hint="eastAsia" w:ascii="HGPｺﾞｼｯｸM" w:hAnsi="HGPｺﾞｼｯｸM" w:eastAsia="HGPｺﾞｼｯｸM"/>
        </w:rPr>
        <w:t>箕面市役所</w:t>
      </w:r>
      <w:r>
        <w:rPr>
          <w:rFonts w:hint="eastAsia" w:ascii="HGPｺﾞｼｯｸM" w:hAnsi="HGPｺﾞｼｯｸM" w:eastAsia="HGPｺﾞｼｯｸM"/>
        </w:rPr>
        <w:t xml:space="preserve"> </w:t>
      </w:r>
      <w:r>
        <w:rPr>
          <w:rFonts w:hint="eastAsia" w:ascii="HGPｺﾞｼｯｸM" w:hAnsi="HGPｺﾞｼｯｸM" w:eastAsia="HGPｺﾞｼｯｸM"/>
        </w:rPr>
        <w:t>地域創造部　北急まちづくり推進室</w:t>
      </w:r>
    </w:p>
    <w:p>
      <w:pPr>
        <w:pStyle w:val="0"/>
        <w:rPr>
          <w:rFonts w:hint="default" w:ascii="HGPｺﾞｼｯｸM" w:hAnsi="HGPｺﾞｼｯｸM" w:eastAsia="HGPｺﾞｼｯｸM"/>
        </w:rPr>
      </w:pPr>
      <w:r>
        <w:rPr>
          <w:rFonts w:hint="eastAsia" w:ascii="HGPｺﾞｼｯｸM" w:hAnsi="HGPｺﾞｼｯｸM" w:eastAsia="HGPｺﾞｼｯｸM"/>
        </w:rPr>
        <w:t>Ｅﾒｰﾙｱﾄﾞﾚｽ　</w:t>
      </w:r>
      <w:r>
        <w:rPr>
          <w:rFonts w:hint="default" w:ascii="HGPｺﾞｼｯｸM" w:hAnsi="HGPｺﾞｼｯｸM" w:eastAsia="HGPｺﾞｼｯｸM"/>
        </w:rPr>
        <w:t>machidukuri@maple.city.minoh.lg.jp</w:t>
      </w:r>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令和元年</w:t>
      </w:r>
      <w:r>
        <w:rPr>
          <w:rFonts w:hint="eastAsia" w:ascii="HGPｺﾞｼｯｸM" w:hAnsi="HGPｺﾞｼｯｸM" w:eastAsia="HGPｺﾞｼｯｸM"/>
          <w:color w:val="000000"/>
          <w:sz w:val="24"/>
        </w:rPr>
        <w:t>9</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27</w:t>
      </w:r>
      <w:r>
        <w:rPr>
          <w:rFonts w:hint="eastAsia" w:ascii="HGPｺﾞｼｯｸM" w:hAnsi="HGPｺﾞｼｯｸM" w:eastAsia="HGPｺﾞｼｯｸM"/>
          <w:color w:val="000000"/>
          <w:sz w:val="24"/>
        </w:rPr>
        <w:t>日（金）</w:t>
      </w:r>
      <w:r>
        <w:rPr>
          <w:rFonts w:hint="eastAsia" w:ascii="HGPｺﾞｼｯｸM" w:hAnsi="HGPｺﾞｼｯｸM" w:eastAsia="HGPｺﾞｼｯｸM"/>
          <w:sz w:val="24"/>
        </w:rPr>
        <w:t>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6"/>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参加者数は、１社２名までとします。</w:t>
      </w:r>
    </w:p>
    <w:p>
      <w:pPr>
        <w:pStyle w:val="0"/>
        <w:rPr>
          <w:rFonts w:hint="default" w:ascii="HGPｺﾞｼｯｸM" w:hAnsi="HGPｺﾞｼｯｸM" w:eastAsia="HGPｺﾞｼｯｸM"/>
        </w:rPr>
      </w:pPr>
    </w:p>
    <w:p>
      <w:pPr>
        <w:pStyle w:val="0"/>
        <w:ind w:left="359" w:leftChars="171"/>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申込期限：　令和元年</w:t>
      </w:r>
      <w:r>
        <w:rPr>
          <w:rFonts w:hint="eastAsia" w:ascii="HGPｺﾞｼｯｸM" w:hAnsi="HGPｺﾞｼｯｸM" w:eastAsia="HGPｺﾞｼｯｸM"/>
          <w:color w:val="000000"/>
          <w:sz w:val="24"/>
        </w:rPr>
        <w:t>9</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18</w:t>
      </w:r>
      <w:r>
        <w:rPr>
          <w:rFonts w:hint="eastAsia" w:ascii="HGPｺﾞｼｯｸM" w:hAnsi="HGPｺﾞｼｯｸM" w:eastAsia="HGPｺﾞｼｯｸM"/>
          <w:color w:val="000000"/>
          <w:sz w:val="24"/>
        </w:rPr>
        <w:t>日（水）正午まで（必着）</w:t>
      </w:r>
    </w:p>
    <w:p>
      <w:pPr>
        <w:pStyle w:val="0"/>
        <w:rPr>
          <w:rFonts w:hint="default"/>
        </w:rPr>
      </w:pPr>
      <w:bookmarkEnd w:id="1292"/>
      <w:bookmarkStart w:id="1366" w:name="OLE_LINK1"/>
      <w:bookmarkEnd w:id="1366"/>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rebuchet MS">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framePr w:wrap="around" w:hAnchor="margin" w:vAnchor="text" w:x="-4" w:y="197"/>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eastAsia" w:asciiTheme="minorEastAsia" w:hAnsiTheme="minorEastAsia" w:eastAsiaTheme="minorEastAsia"/>
      </w:rPr>
    </w:pP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rPr>
      <w:t>4</w:t>
    </w:r>
    <w:r>
      <w:rPr>
        <w:rFonts w:hint="eastAsia"/>
      </w:rPr>
      <w:fldChar w:fldCharType="end"/>
    </w:r>
  </w:p>
  <w:p>
    <w:pPr>
      <w:pStyle w:val="0"/>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asciiTheme="minorEastAsia" w:hAnsiTheme="minorEastAsia" w:eastAsiaTheme="minorEastAsia"/>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5</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6</w:t>
    </w:r>
    <w:r>
      <w:rPr>
        <w:rFonts w:hint="eastAsia"/>
      </w:rPr>
      <w:fldChar w:fldCharType="end"/>
    </w:r>
  </w:p>
  <w:p>
    <w:pPr>
      <w:pStyle w:val="0"/>
      <w:tabs>
        <w:tab w:val="left" w:leader="none" w:pos="7049"/>
      </w:tabs>
      <w:rPr>
        <w:rFonts w:hint="default"/>
      </w:rPr>
    </w:pPr>
    <w:r>
      <w:rPr>
        <w:rFonts w:hint="default"/>
      </w:rPr>
      <w:tab/>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8</w:t>
    </w:r>
    <w:r>
      <w:rPr>
        <w:rFonts w:hint="eastAsia"/>
      </w:rPr>
      <w:fldChar w:fldCharType="end"/>
    </w:r>
  </w:p>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asciiTheme="minorEastAsia" w:hAnsiTheme="minorEastAsia" w:eastAsiaTheme="minorEastAsia"/>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11</w:t>
    </w:r>
    <w:r>
      <w:rPr>
        <w:rFonts w:hint="eastAsia"/>
      </w:rPr>
      <w:fldChar w:fldCharType="end"/>
    </w:r>
  </w:p>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3984625</wp:posOffset>
              </wp:positionH>
              <wp:positionV relativeFrom="paragraph">
                <wp:posOffset>-241935</wp:posOffset>
              </wp:positionV>
              <wp:extent cx="2073910" cy="205105"/>
              <wp:effectExtent l="635" t="635" r="29845" b="10795"/>
              <wp:wrapNone/>
              <wp:docPr id="2049" name="Text Box 5"/>
              <a:graphic xmlns:a="http://schemas.openxmlformats.org/drawingml/2006/main">
                <a:graphicData uri="http://schemas.microsoft.com/office/word/2010/wordprocessingShape">
                  <wps:wsp>
                    <wps:cNvPr id="2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19.05pt;margin-left:313.75pt;mso-position-horizontal-relative:margin;mso-position-vertical-relative:text;position:absolute;height:16.14pt;width:163.30000000000001pt;z-index:2;" o:spid="_x0000_s2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rPr>
      <w:t>39</w:t>
    </w:r>
    <w:r>
      <w:rPr>
        <w:rFonts w:hint="eastAsia"/>
      </w:rPr>
      <w:fldChar w:fldCharType="end"/>
    </w:r>
  </w:p>
  <w:p>
    <w:pPr>
      <w:pStyle w:val="38"/>
      <w:ind w:left="735" w:firstLine="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7B7EF9B8"/>
    <w:lvl w:ilvl="0" w:tplc="9ECA4056">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table" w:styleId="154">
    <w:name w:val="Table Grid"/>
    <w:basedOn w:val="11"/>
    <w:next w:val="1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oter8.xml" Id="rId17" Type="http://schemas.openxmlformats.org/officeDocument/2006/relationships/footer"/><Relationship Target="styles.xml" Id="rId3" Type="http://schemas.openxmlformats.org/officeDocument/2006/relationships/styles"/><Relationship TargetMode="External" Target="http://www.city.minoh.osaka.jp/GAIYOU/HISTORY/shisyou.gif" Id="rId10" Type="http://schemas.openxmlformats.org/officeDocument/2006/relationships/image"/><Relationship Target="footer5.xml" Id="rId14" Type="http://schemas.openxmlformats.org/officeDocument/2006/relationships/footer"/><Relationship Target="header3.xml" Id="rId18" Type="http://schemas.openxmlformats.org/officeDocument/2006/relationships/header"/><Relationship Target="numbering.xml" Id="rId2" Type="http://schemas.openxmlformats.org/officeDocument/2006/relationships/numbering"/><Relationship Target="header1.xml" Id="rId6" Type="http://schemas.openxmlformats.org/officeDocument/2006/relationships/header"/><Relationship Target="fontTable.xml" Id="rId1" Type="http://schemas.openxmlformats.org/officeDocument/2006/relationships/fontTable"/><Relationship Target="media/image1.png" Id="rId11" Type="http://schemas.openxmlformats.org/officeDocument/2006/relationships/image"/><Relationship Target="footer6.xml" Id="rId15" Type="http://schemas.openxmlformats.org/officeDocument/2006/relationships/footer"/><Relationship Target="footer9.xml" Id="rId19" Type="http://schemas.openxmlformats.org/officeDocument/2006/relationships/footer"/><Relationship Target="theme/theme1.xml" Id="rId5" Type="http://schemas.openxmlformats.org/officeDocument/2006/relationships/theme"/><Relationship Target="footer2.xml" Id="rId9" Type="http://schemas.openxmlformats.org/officeDocument/2006/relationships/footer"/><Relationship Target="footer3.xml" Id="rId12" Type="http://schemas.openxmlformats.org/officeDocument/2006/relationships/footer"/><Relationship Target="footer7.xml" Id="rId16" Type="http://schemas.openxmlformats.org/officeDocument/2006/relationships/footer"/><Relationship Target="settings.xml" Id="rId4" Type="http://schemas.openxmlformats.org/officeDocument/2006/relationships/settings"/><Relationship Target="footer1.xml" Id="rId8" Type="http://schemas.openxmlformats.org/officeDocument/2006/relationships/footer"/><Relationship Target="footer4.xml" Id="rId13" Type="http://schemas.openxmlformats.org/officeDocument/2006/relationships/footer"/><Relationship Target="commentsExtended.xml" Id="rId20" Type="http://schemas.microsoft.com/office/2011/relationships/commentsExtended"/><Relationship Target="header2.xml" Id="rId7"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1214</TotalTime>
  <Pages>59</Pages>
  <Words>702</Words>
  <Characters>21101</Characters>
  <Application>JUST Note</Application>
  <Lines>55698</Lines>
  <Paragraphs>1525</Paragraphs>
  <CharactersWithSpaces>22055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2019-08-16T05:21:19Z</cp:lastPrinted>
  <dcterms:created xsi:type="dcterms:W3CDTF">2017-10-11T02:43:00Z</dcterms:created>
  <dcterms:modified xsi:type="dcterms:W3CDTF">2019-08-23T10:08:12Z</dcterms:modified>
  <cp:revision>128</cp:revision>
</cp:coreProperties>
</file>