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6562"/>
        <w:gridCol w:w="6510"/>
      </w:tblGrid>
      <w:tr>
        <w:trPr>
          <w:trHeight w:val="842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業　　務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合　　計</w:t>
            </w:r>
          </w:p>
        </w:tc>
      </w:tr>
      <w:tr>
        <w:trPr>
          <w:trHeight w:val="422" w:hRule="atLeast"/>
        </w:trPr>
        <w:tc>
          <w:tcPr>
            <w:tcW w:w="65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（１）箕面市要支援者支援システム導入委託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56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（２）箕面市要支援者支援システム保守委託</w:t>
            </w:r>
            <w:bookmarkStart w:id="0" w:name="_GoBack"/>
            <w:bookmarkEnd w:id="0"/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5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合　　計（（１）（２）の合計）</w:t>
            </w:r>
          </w:p>
        </w:tc>
        <w:tc>
          <w:tcPr>
            <w:tcW w:w="65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106</Characters>
  <Application>JUST Note</Application>
  <Lines>16</Lines>
  <Paragraphs>9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2025-04-10T04:17:40Z</dcterms:modified>
  <cp:revision>1</cp:revision>
</cp:coreProperties>
</file>