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流動比率（</w:t>
            </w:r>
            <w:r>
              <w:rPr>
                <w:rFonts w:hint="eastAsia"/>
                <w:color w:val="000000" w:themeColor="text1"/>
                <w:sz w:val="24"/>
              </w:rPr>
              <w:t>A</w:t>
            </w:r>
            <w:r>
              <w:rPr>
                <w:rFonts w:hint="eastAsia"/>
                <w:color w:val="000000" w:themeColor="text1"/>
                <w:sz w:val="24"/>
              </w:rPr>
              <w:t>÷</w:t>
            </w:r>
            <w:r>
              <w:rPr>
                <w:rFonts w:hint="eastAsia"/>
                <w:color w:val="000000" w:themeColor="text1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224</Characters>
  <Application>JUST Note</Application>
  <Lines>32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2025-03-28T09:31:25Z</dcterms:modified>
  <cp:revision>4</cp:revision>
</cp:coreProperties>
</file>