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令和　年　　月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6"/>
        <w:gridCol w:w="494"/>
        <w:gridCol w:w="1724"/>
        <w:gridCol w:w="5271"/>
        <w:gridCol w:w="1260"/>
      </w:tblGrid>
      <w:tr>
        <w:trPr>
          <w:trHeight w:val="654" w:hRule="atLeast"/>
        </w:trPr>
        <w:tc>
          <w:tcPr>
            <w:tcW w:w="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9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様式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確認欄</w:t>
            </w:r>
          </w:p>
        </w:tc>
      </w:tr>
      <w:tr>
        <w:trPr>
          <w:trHeight w:val="280" w:hRule="atLeast"/>
        </w:trPr>
        <w:tc>
          <w:tcPr>
            <w:tcW w:w="9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入札書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9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受託業務等内訳書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94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様式３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提出書類一覧チェックリスト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様式４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自己資本比率の状況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9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流動比率の状況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ヶ年の決算状況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キャッシュフローの状況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8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固定長期適合率の状況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有利子負債月商比率の状況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売上高経常利益率の状況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事業者の所在地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8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市との災害時応援協定等の締結による地域貢献の実績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年間）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配置予定従事者の業務実績及び国家資格並びに専門知識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研修体制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9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適正な履行確保のための業務体制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品質保証への取組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育児・介護の休暇休業制度への取組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休暇休業等の取得状況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9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女性の採用・職域拡大への取組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様式２１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災害時の業務履行体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制の整備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様式２２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契約（業務）期間終了後の引継ぎ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79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様式２３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個人情報保護に関する取組状況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98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様式２４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情報セキュリティに関する取組状況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様式２５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実施方針等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様式２６－１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特定提案等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96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様式２６－２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特定提案等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様式２６－３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特定提案等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0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様式２６－４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特定提案等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17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様式２６－５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特定提案等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5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21" w:hRule="atLeast"/>
        </w:trPr>
        <w:tc>
          <w:tcPr>
            <w:tcW w:w="486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94" w:type="dxa"/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172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様式２７</w:t>
            </w:r>
          </w:p>
        </w:tc>
        <w:tc>
          <w:tcPr>
            <w:tcW w:w="5271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color w:val="000000" w:themeColor="text1"/>
                <w:sz w:val="20"/>
              </w:rPr>
              <w:t>後年度負担金額見積書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000000" w:themeColor="text1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</w:t>
      </w:r>
      <w:r>
        <w:rPr>
          <w:rFonts w:hint="eastAsia" w:ascii="ＭＳ 明朝" w:hAnsi="ＭＳ 明朝" w:eastAsia="ＭＳ 明朝"/>
          <w:color w:val="000000" w:themeColor="text1"/>
          <w:sz w:val="20"/>
        </w:rPr>
        <w:t>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１１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部（正本１部、副本１０</w:t>
      </w:r>
      <w:r>
        <w:rPr>
          <w:rFonts w:hint="eastAsia" w:ascii="ＭＳ 明朝" w:hAnsi="ＭＳ 明朝" w:eastAsia="ＭＳ 明朝"/>
          <w:color w:val="000000" w:themeColor="text1"/>
          <w:sz w:val="20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0"/>
        </w:rPr>
        <w:t>部）とする。</w:t>
      </w:r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4</Words>
  <Characters>719</Characters>
  <Application>JUST Note</Application>
  <Lines>928</Lines>
  <Paragraphs>112</Paragraphs>
  <Company>箕面市役所</Company>
  <CharactersWithSpaces>883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cp:lastPrinted>2025-04-08T02:58:34Z</cp:lastPrinted>
  <dcterms:created xsi:type="dcterms:W3CDTF">2020-03-04T04:58:00Z</dcterms:created>
  <dcterms:modified xsi:type="dcterms:W3CDTF">2025-04-11T03:10:26Z</dcterms:modified>
  <cp:revision>11</cp:revision>
</cp:coreProperties>
</file>