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000000" w:themeColor="text1"/>
          <w:sz w:val="24"/>
        </w:rPr>
      </w:pPr>
      <w:r>
        <w:rPr>
          <w:rFonts w:hint="eastAsia" w:ascii="ＭＳ 明朝" w:hAnsi="ＭＳ 明朝" w:eastAsia="ＭＳ 明朝"/>
          <w:color w:val="000000" w:themeColor="text1"/>
          <w:sz w:val="24"/>
        </w:rPr>
        <w:t>様式２６－２</w:t>
      </w:r>
    </w:p>
    <w:p>
      <w:pPr>
        <w:pStyle w:val="0"/>
        <w:jc w:val="center"/>
        <w:rPr>
          <w:rFonts w:hint="eastAsia" w:ascii="ＭＳ 明朝" w:hAnsi="ＭＳ 明朝" w:eastAsia="ＭＳ 明朝"/>
          <w:b w:val="1"/>
          <w:color w:val="000000" w:themeColor="text1"/>
          <w:sz w:val="32"/>
        </w:rPr>
      </w:pPr>
      <w:r>
        <w:rPr>
          <w:rFonts w:hint="eastAsia" w:ascii="ＭＳ 明朝" w:hAnsi="ＭＳ 明朝" w:eastAsia="ＭＳ 明朝"/>
          <w:b w:val="1"/>
          <w:color w:val="000000" w:themeColor="text1"/>
          <w:sz w:val="32"/>
        </w:rPr>
        <w:t>【提案書】特定提案等</w:t>
      </w:r>
      <w:bookmarkStart w:id="0" w:name="_GoBack"/>
      <w:bookmarkEnd w:id="0"/>
      <w:r>
        <w:rPr>
          <w:rFonts w:hint="eastAsia" w:ascii="ＭＳ 明朝" w:hAnsi="ＭＳ 明朝" w:eastAsia="ＭＳ 明朝"/>
          <w:b w:val="1"/>
          <w:color w:val="000000" w:themeColor="text1"/>
          <w:sz w:val="32"/>
        </w:rPr>
        <w:t>②（運用管理体制、保守範囲、障害発生時の対応・体制について）</w:t>
      </w:r>
    </w:p>
    <w:p>
      <w:pPr>
        <w:pStyle w:val="0"/>
        <w:jc w:val="center"/>
        <w:rPr>
          <w:rFonts w:hint="eastAsia" w:ascii="ＭＳ 明朝" w:hAnsi="ＭＳ 明朝" w:eastAsia="ＭＳ 明朝"/>
          <w:color w:val="000000" w:themeColor="text1"/>
          <w:sz w:val="24"/>
        </w:rPr>
      </w:pPr>
    </w:p>
    <w:p>
      <w:pPr>
        <w:pStyle w:val="0"/>
        <w:jc w:val="center"/>
        <w:rPr>
          <w:rFonts w:hint="eastAsia" w:ascii="ＭＳ 明朝" w:hAnsi="ＭＳ 明朝" w:eastAsia="ＭＳ 明朝"/>
          <w:color w:val="000000" w:themeColor="text1"/>
          <w:sz w:val="24"/>
          <w:u w:val="none" w:color="auto"/>
        </w:rPr>
      </w:pPr>
      <w:r>
        <w:rPr>
          <w:rFonts w:hint="eastAsia" w:ascii="ＭＳ 明朝" w:hAnsi="ＭＳ 明朝" w:eastAsia="ＭＳ 明朝"/>
          <w:color w:val="000000" w:themeColor="text1"/>
          <w:sz w:val="24"/>
        </w:rPr>
        <w:t>　　　　　　　　　　　　　　　　　　</w:t>
      </w:r>
      <w:r>
        <w:rPr>
          <w:rFonts w:hint="eastAsia" w:ascii="ＭＳ 明朝" w:hAnsi="ＭＳ 明朝" w:eastAsia="ＭＳ 明朝"/>
          <w:color w:val="000000" w:themeColor="text1"/>
          <w:sz w:val="24"/>
          <w:u w:val="single" w:color="auto"/>
        </w:rPr>
        <w:t>入札者名</w:t>
      </w:r>
      <w:r>
        <w:rPr>
          <w:rFonts w:hint="eastAsia" w:ascii="ＭＳ 明朝" w:hAnsi="ＭＳ 明朝" w:eastAsia="ＭＳ 明朝"/>
          <w:color w:val="000000" w:themeColor="text1"/>
          <w:sz w:val="24"/>
          <w:u w:val="single" w:color="auto"/>
          <w:shd w:val="clear" w:color="auto" w:fill="auto"/>
        </w:rPr>
        <w:t>：</w:t>
      </w:r>
      <w:r>
        <w:rPr>
          <w:rFonts w:hint="eastAsia" w:ascii="ＭＳ 明朝" w:hAnsi="ＭＳ 明朝" w:eastAsia="ＭＳ 明朝"/>
          <w:color w:val="000000" w:themeColor="text1"/>
          <w:sz w:val="24"/>
          <w:highlight w:val="none"/>
          <w:u w:val="single" w:color="auto"/>
          <w:shd w:val="clear" w:color="auto" w:fill="auto"/>
        </w:rPr>
        <w:t>　　　　　　　　　　　　　　　　</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b w:val="0"/>
          <w:color w:val="000000" w:themeColor="text1"/>
          <w:sz w:val="21"/>
          <w:u w:val="none" w:color="auto"/>
        </w:rPr>
        <w:t>本業務を実施するにあたって、仕様以外の項目に係る独自の提案を記入すること。</w:t>
      </w:r>
    </w:p>
    <w:p>
      <w:pPr>
        <w:pStyle w:val="0"/>
        <w:rPr>
          <w:rFonts w:hint="eastAsia" w:ascii="ＭＳ 明朝" w:hAnsi="ＭＳ 明朝" w:eastAsia="ＭＳ 明朝"/>
          <w:color w:val="000000" w:themeColor="text1"/>
          <w:sz w:val="21"/>
          <w:u w:val="none" w:color="auto"/>
        </w:rPr>
      </w:pPr>
      <w:r>
        <w:rPr>
          <w:rFonts w:hint="eastAsia" w:ascii="ＭＳ 明朝" w:hAnsi="ＭＳ 明朝" w:eastAsia="ＭＳ 明朝"/>
          <w:color w:val="000000" w:themeColor="text1"/>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225"/>
      </w:tblGrid>
      <w:tr>
        <w:trPr>
          <w:trHeight w:val="5327" w:hRule="atLeast"/>
        </w:trPr>
        <w:tc>
          <w:tcPr>
            <w:tcW w:w="13225" w:type="dxa"/>
            <w:shd w:val="clear" w:color="auto" w:fill="FFFFBE"/>
            <w:vAlign w:val="top"/>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※本書の作成に当たっては、具体的かつ簡潔明瞭に記載すること。適宜、図・表等を挿入しても差し支えない。</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1</w:t>
            </w:r>
            <w:r>
              <w:rPr>
                <w:rFonts w:hint="eastAsia" w:ascii="ＭＳ 明朝" w:hAnsi="ＭＳ 明朝" w:eastAsia="ＭＳ 明朝"/>
                <w:color w:val="000000" w:themeColor="text1"/>
              </w:rPr>
              <w:t>　システム導入後の運用管理体制</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・保守体制について</w:t>
            </w:r>
          </w:p>
          <w:p>
            <w:pPr>
              <w:pStyle w:val="0"/>
              <w:ind w:left="0" w:leftChars="0"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・情報セキュリティに対する方針について</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２　ハード・ソフトの保守範囲</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３　パッケージの品質管理フロー（バージョンアップ、カスタマイズ、パッチ適用）</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・頻度、事前通知方法、履歴の管理方法について</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４　パッケージの機能強化実績と考え方、頻度について</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５　障害発生時の対応手順と復旧体制（ハード・ソフトのシームレスな対応について）</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・システム障害発生の検知から対応完了までのフロー及び復旧までに要する時間についても記載すること</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６　質問や要望への対応体制</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７　</w:t>
            </w:r>
            <w:r>
              <w:rPr>
                <w:rFonts w:hint="eastAsia" w:ascii="ＭＳ 明朝" w:hAnsi="ＭＳ 明朝" w:eastAsia="ＭＳ 明朝"/>
                <w:color w:val="000000" w:themeColor="text1"/>
              </w:rPr>
              <w:t>SLA</w:t>
            </w:r>
            <w:r>
              <w:rPr>
                <w:rFonts w:hint="eastAsia" w:ascii="ＭＳ 明朝" w:hAnsi="ＭＳ 明朝" w:eastAsia="ＭＳ 明朝"/>
                <w:color w:val="000000" w:themeColor="text1"/>
              </w:rPr>
              <w:t>の動作保証、重大障害発生時補償について</w:t>
            </w:r>
          </w:p>
          <w:p>
            <w:pPr>
              <w:pStyle w:val="0"/>
              <w:ind w:firstLine="210" w:firstLineChars="100"/>
              <w:rPr>
                <w:rFonts w:hint="eastAsia" w:ascii="ＭＳ 明朝" w:hAnsi="ＭＳ 明朝" w:eastAsia="ＭＳ 明朝"/>
                <w:color w:val="000000" w:themeColor="text1"/>
              </w:rPr>
            </w:pPr>
            <w:r>
              <w:rPr>
                <w:rFonts w:hint="eastAsia" w:ascii="ＭＳ 明朝" w:hAnsi="ＭＳ 明朝" w:eastAsia="ＭＳ 明朝"/>
                <w:color w:val="000000" w:themeColor="text1"/>
              </w:rPr>
              <w:t>　なお、重大障害とはシステムに起因する以下のものとする。（委託者の責めに帰すべき事由による場合を除く。）</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①データの漏えい、破壊、改ざんが生じた場合</w:t>
            </w:r>
          </w:p>
          <w:p>
            <w:pPr>
              <w:pStyle w:val="0"/>
              <w:ind w:left="630" w:hanging="630" w:hangingChars="300"/>
              <w:rPr>
                <w:rFonts w:hint="eastAsia" w:ascii="ＭＳ 明朝" w:hAnsi="ＭＳ 明朝" w:eastAsia="ＭＳ 明朝"/>
                <w:color w:val="000000" w:themeColor="text1"/>
              </w:rPr>
            </w:pPr>
            <w:r>
              <w:rPr>
                <w:rFonts w:hint="eastAsia" w:ascii="ＭＳ 明朝" w:hAnsi="ＭＳ 明朝" w:eastAsia="ＭＳ 明朝"/>
                <w:color w:val="000000" w:themeColor="text1"/>
              </w:rPr>
              <w:t>　　②オンラインが</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時間以上停止した場合</w:t>
            </w:r>
          </w:p>
          <w:p>
            <w:pPr>
              <w:pStyle w:val="0"/>
              <w:ind w:left="630" w:leftChars="20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③本システムを用いた処理（貸出・返却・予約・検索・登録・修正など）を正確に処理できないなどの事象が</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分以上発生した場合</w:t>
            </w:r>
          </w:p>
          <w:p>
            <w:pPr>
              <w:pStyle w:val="0"/>
              <w:ind w:left="630" w:leftChars="200" w:hanging="210" w:hangingChars="100"/>
              <w:rPr>
                <w:rFonts w:hint="eastAsia" w:ascii="ＭＳ 明朝" w:hAnsi="ＭＳ 明朝" w:eastAsia="ＭＳ 明朝"/>
                <w:color w:val="000000" w:themeColor="text1"/>
              </w:rPr>
            </w:pPr>
            <w:r>
              <w:rPr>
                <w:rFonts w:hint="eastAsia" w:ascii="ＭＳ 明朝" w:hAnsi="ＭＳ 明朝" w:eastAsia="ＭＳ 明朝"/>
                <w:color w:val="000000" w:themeColor="text1"/>
              </w:rPr>
              <w:t>④システムに起因するその他の事象により、市民や外部機関に損害を及ぼした場合（職員が障害を未然に発見した場合で、かつ発見しなければ明らかに市民や外部機関に影響を及ぼした場合を含む）</w:t>
            </w:r>
          </w:p>
        </w:tc>
      </w:tr>
      <w:tr>
        <w:trPr>
          <w:trHeight w:val="1793" w:hRule="atLeast"/>
        </w:trPr>
        <w:tc>
          <w:tcPr>
            <w:tcW w:w="13225" w:type="dxa"/>
            <w:shd w:val="clear" w:color="auto" w:fill="FFFFBE"/>
            <w:vAlign w:val="top"/>
          </w:tcPr>
          <w:p>
            <w:pPr>
              <w:pStyle w:val="0"/>
              <w:rPr>
                <w:rFonts w:hint="eastAsia"/>
                <w:color w:val="000000" w:themeColor="text1"/>
              </w:rPr>
            </w:pPr>
          </w:p>
        </w:tc>
      </w:tr>
    </w:tbl>
    <w:p>
      <w:pPr>
        <w:pStyle w:val="0"/>
        <w:rPr>
          <w:rFonts w:hint="eastAsia" w:ascii="ＭＳ 明朝" w:hAnsi="ＭＳ 明朝" w:eastAsia="ＭＳ 明朝"/>
          <w:color w:val="000000" w:themeColor="text1"/>
          <w:sz w:val="21"/>
          <w:u w:val="none" w:color="auto"/>
        </w:rPr>
      </w:pPr>
    </w:p>
    <w:sectPr>
      <w:pgSz w:w="16838" w:h="11906" w:orient="landscape"/>
      <w:pgMar w:top="1304" w:right="1701" w:bottom="1134" w:left="1701" w:header="851" w:footer="992" w:gutter="0"/>
      <w:pgBorders w:zOrder="front" w:display="allPages" w:offsetFrom="page"/>
      <w:cols w:space="720"/>
      <w:textDirection w:val="lrTb"/>
      <w:docGrid w:type="lines" w:linePitch="3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284</TotalTime>
  <Pages>2</Pages>
  <Words>4</Words>
  <Characters>664</Characters>
  <Application>JUST Note</Application>
  <Lines>25</Lines>
  <Paragraphs>22</Paragraphs>
  <Company>箕面市役所</Company>
  <CharactersWithSpaces>714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鳥越　香(手動)</cp:lastModifiedBy>
  <cp:lastPrinted>2020-03-10T23:09:39Z</cp:lastPrinted>
  <dcterms:created xsi:type="dcterms:W3CDTF">2020-03-04T05:54:00Z</dcterms:created>
  <dcterms:modified xsi:type="dcterms:W3CDTF">2025-04-09T02:03:59Z</dcterms:modified>
  <cp:revision>12</cp:revision>
</cp:coreProperties>
</file>