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２６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①市利益保証額の算定　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（消費税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％込み）　　</w:t>
      </w:r>
    </w:p>
    <w:tbl>
      <w:tblPr>
        <w:tblStyle w:val="17"/>
        <w:tblW w:w="0" w:type="auto"/>
        <w:tblInd w:w="0" w:type="dxa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835"/>
        <w:gridCol w:w="2940"/>
        <w:gridCol w:w="630"/>
        <w:gridCol w:w="2619"/>
        <w:gridCol w:w="36"/>
        <w:gridCol w:w="1434"/>
        <w:gridCol w:w="1581"/>
      </w:tblGrid>
      <w:tr>
        <w:trPr>
          <w:trHeight w:val="360" w:hRule="atLeast"/>
        </w:trPr>
        <w:tc>
          <w:tcPr>
            <w:tcW w:w="3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初年度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光熱水費ベースライン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光熱水費削減予定額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改修工事竣工後の光熱水費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a-b</w:t>
            </w:r>
          </w:p>
        </w:tc>
      </w:tr>
      <w:tr>
        <w:trPr>
          <w:trHeight w:val="330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光熱水費削減保証額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40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維持管理等サービス料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261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81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88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市利益保証額</w:t>
            </w:r>
          </w:p>
        </w:tc>
        <w:tc>
          <w:tcPr>
            <w:tcW w:w="63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</w:p>
        </w:tc>
        <w:tc>
          <w:tcPr>
            <w:tcW w:w="2619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d-e</w:t>
            </w:r>
          </w:p>
        </w:tc>
      </w:tr>
      <w:tr>
        <w:trPr>
          <w:trHeight w:val="100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削減保証率</w:t>
            </w:r>
          </w:p>
        </w:tc>
        <w:tc>
          <w:tcPr>
            <w:tcW w:w="63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g</w:t>
            </w:r>
          </w:p>
        </w:tc>
        <w:tc>
          <w:tcPr>
            <w:tcW w:w="2619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d/b</w:t>
            </w:r>
          </w:p>
        </w:tc>
      </w:tr>
      <w:tr>
        <w:trPr>
          <w:trHeight w:val="35" w:hRule="atLeast"/>
        </w:trPr>
        <w:tc>
          <w:tcPr>
            <w:tcW w:w="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維持管理等サービス期間</w:t>
            </w:r>
          </w:p>
        </w:tc>
        <w:tc>
          <w:tcPr>
            <w:tcW w:w="471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５年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光熱水費削減予定総額</w:t>
            </w:r>
          </w:p>
        </w:tc>
        <w:tc>
          <w:tcPr>
            <w:tcW w:w="32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b*h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光熱水費削減保証総額</w:t>
            </w:r>
          </w:p>
        </w:tc>
        <w:tc>
          <w:tcPr>
            <w:tcW w:w="32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d*h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k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維持管理等サービス料総額</w:t>
            </w:r>
          </w:p>
        </w:tc>
        <w:tc>
          <w:tcPr>
            <w:tcW w:w="32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e*h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2940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市利益予定総額</w:t>
            </w:r>
          </w:p>
        </w:tc>
        <w:tc>
          <w:tcPr>
            <w:tcW w:w="3285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none" w:color="auto" w:sz="0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  <w:tc>
          <w:tcPr>
            <w:tcW w:w="1581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i-k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29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市利益保証総額</w:t>
            </w:r>
          </w:p>
        </w:tc>
        <w:tc>
          <w:tcPr>
            <w:tcW w:w="3285" w:type="dxa"/>
            <w:gridSpan w:val="3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  <w:tc>
          <w:tcPr>
            <w:tcW w:w="1581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f*h=j-k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</w:p>
        </w:tc>
        <w:tc>
          <w:tcPr>
            <w:tcW w:w="294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事業全体の削減保証率</w:t>
            </w:r>
          </w:p>
        </w:tc>
        <w:tc>
          <w:tcPr>
            <w:tcW w:w="3285" w:type="dxa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％</w:t>
            </w:r>
          </w:p>
        </w:tc>
        <w:tc>
          <w:tcPr>
            <w:tcW w:w="15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</w:rPr>
              <w:t>j/i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②省エネルギー効果について　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92"/>
        <w:gridCol w:w="1584"/>
        <w:gridCol w:w="612"/>
        <w:gridCol w:w="1692"/>
        <w:gridCol w:w="503"/>
        <w:gridCol w:w="1512"/>
        <w:gridCol w:w="864"/>
        <w:gridCol w:w="1440"/>
        <w:gridCol w:w="576"/>
      </w:tblGrid>
      <w:tr>
        <w:trPr>
          <w:trHeight w:val="379" w:hRule="atLeast"/>
        </w:trPr>
        <w:tc>
          <w:tcPr>
            <w:tcW w:w="1292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一次エネルギー削減</w:t>
            </w:r>
          </w:p>
        </w:tc>
        <w:tc>
          <w:tcPr>
            <w:tcW w:w="439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二酸化炭素排出削減</w:t>
            </w:r>
          </w:p>
        </w:tc>
      </w:tr>
      <w:tr>
        <w:trPr>
          <w:trHeight w:val="373" w:hRule="atLeast"/>
        </w:trPr>
        <w:tc>
          <w:tcPr>
            <w:tcW w:w="129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削減量</w:t>
            </w:r>
          </w:p>
        </w:tc>
        <w:tc>
          <w:tcPr>
            <w:tcW w:w="21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削減率</w:t>
            </w:r>
          </w:p>
        </w:tc>
        <w:tc>
          <w:tcPr>
            <w:tcW w:w="23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削減量</w:t>
            </w:r>
          </w:p>
        </w:tc>
        <w:tc>
          <w:tcPr>
            <w:tcW w:w="20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削減率</w:t>
            </w:r>
          </w:p>
        </w:tc>
      </w:tr>
      <w:tr>
        <w:trPr>
          <w:trHeight w:val="721" w:hRule="atLeast"/>
        </w:trPr>
        <w:tc>
          <w:tcPr>
            <w:tcW w:w="12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削減予定</w:t>
            </w: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GJ/</w:t>
            </w:r>
            <w:r>
              <w:rPr>
                <w:rFonts w:hint="eastAsia"/>
              </w:rPr>
              <w:t>年</w:t>
            </w:r>
          </w:p>
        </w:tc>
        <w:tc>
          <w:tcPr>
            <w:tcW w:w="1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kg-CO2/</w:t>
            </w:r>
            <w:r>
              <w:rPr>
                <w:rFonts w:hint="eastAsia"/>
              </w:rPr>
              <w:t>年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721" w:hRule="atLeast"/>
        </w:trPr>
        <w:tc>
          <w:tcPr>
            <w:tcW w:w="12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削減保証</w:t>
            </w:r>
          </w:p>
        </w:tc>
        <w:tc>
          <w:tcPr>
            <w:tcW w:w="15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GJ/</w:t>
            </w:r>
            <w:r>
              <w:rPr>
                <w:rFonts w:hint="eastAsia"/>
              </w:rPr>
              <w:t>年</w:t>
            </w:r>
          </w:p>
        </w:tc>
        <w:tc>
          <w:tcPr>
            <w:tcW w:w="1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5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kg-CO2/</w:t>
            </w:r>
            <w:r>
              <w:rPr>
                <w:rFonts w:hint="eastAsia"/>
              </w:rPr>
              <w:t>年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③室内環境改善について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</w:t>
      </w:r>
      <w:r>
        <w:rPr>
          <w:rFonts w:hint="eastAsia" w:ascii="ＭＳ 明朝" w:hAnsi="ＭＳ 明朝" w:eastAsia="ＭＳ 明朝"/>
          <w:sz w:val="21"/>
          <w:u w:val="none" w:color="auto"/>
        </w:rPr>
        <w:t>ESCO</w:t>
      </w:r>
      <w:r>
        <w:rPr>
          <w:rFonts w:hint="eastAsia" w:ascii="ＭＳ 明朝" w:hAnsi="ＭＳ 明朝" w:eastAsia="ＭＳ 明朝"/>
          <w:sz w:val="21"/>
          <w:u w:val="none" w:color="auto"/>
        </w:rPr>
        <w:t>事業による設備改修で、施設内の室内環境の改善効果について記述すること。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</w:t>
      </w:r>
      <w:r>
        <w:rPr>
          <w:rFonts w:hint="eastAsia" w:ascii="ＭＳ 明朝" w:hAnsi="ＭＳ 明朝" w:eastAsia="ＭＳ 明朝"/>
          <w:sz w:val="21"/>
          <w:u w:val="none" w:color="auto"/>
        </w:rPr>
        <w:t>1</w:t>
      </w:r>
      <w:r>
        <w:rPr>
          <w:rFonts w:hint="eastAsia" w:ascii="ＭＳ 明朝" w:hAnsi="ＭＳ 明朝" w:eastAsia="ＭＳ 明朝"/>
          <w:sz w:val="21"/>
          <w:u w:val="none" w:color="auto"/>
        </w:rPr>
        <w:t>階は図書館閲覧室、</w:t>
      </w:r>
      <w:r>
        <w:rPr>
          <w:rFonts w:hint="eastAsia" w:ascii="ＭＳ 明朝" w:hAnsi="ＭＳ 明朝" w:eastAsia="ＭＳ 明朝"/>
          <w:sz w:val="21"/>
          <w:u w:val="none" w:color="auto"/>
        </w:rPr>
        <w:t>2</w:t>
      </w:r>
      <w:r>
        <w:rPr>
          <w:rFonts w:hint="eastAsia" w:ascii="ＭＳ 明朝" w:hAnsi="ＭＳ 明朝" w:eastAsia="ＭＳ 明朝"/>
          <w:sz w:val="21"/>
          <w:u w:val="none" w:color="auto"/>
        </w:rPr>
        <w:t>階は主に貸部屋であることを十分理解の上、各室の用途に適した環境改善とすること。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95"/>
      </w:tblGrid>
      <w:tr>
        <w:trPr>
          <w:trHeight w:val="2052" w:hRule="atLeast"/>
        </w:trPr>
        <w:tc>
          <w:tcPr>
            <w:tcW w:w="1469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④事業者提案により改修を行う設備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参加者は、今回の工事と同時施工することにより、個別発注に比べて安価に施工できる熱源、パッケージエアコン、照明等の工事や、施設における省エネルギー化等の施設の運用に有益となる効果的・効率的な改修を予定価格の範囲内において、提案できるものとする。対象設備は省エネルギー設備とそれ以外の設備のいずれも可とする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>
          <w:trHeight w:val="2472" w:hRule="atLeast"/>
        </w:trPr>
        <w:tc>
          <w:tcPr>
            <w:tcW w:w="9655" w:type="dxa"/>
            <w:shd w:val="clear" w:color="auto" w:fill="FFFFBE"/>
            <w:vAlign w:val="top"/>
          </w:tcPr>
          <w:p>
            <w:pPr>
              <w:pStyle w:val="0"/>
              <w:ind w:right="3820" w:rightChars="1819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⑤補助金について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※想定している補助金の種類・金額・補助率、採択実績、交付条件、提案内容での補助金獲得の可能性等について記述すること。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>
          <w:trHeight w:val="3006" w:hRule="atLeast"/>
        </w:trPr>
        <w:tc>
          <w:tcPr>
            <w:tcW w:w="965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1906" w:h="16838"/>
      <w:pgMar w:top="1080" w:right="1134" w:bottom="1080" w:left="1134" w:header="851" w:footer="992" w:gutter="0"/>
      <w:pgBorders w:zOrder="front" w:display="allPages" w:offsetFrom="page"/>
      <w:cols w:space="720"/>
      <w:textDirection w:val="lrTb"/>
      <w:docGrid w:type="lines" w:linePitch="3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efaultTableStyle w:val="17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1395</TotalTime>
  <Pages>2</Pages>
  <Words>42</Words>
  <Characters>634</Characters>
  <Application>JUST Note</Application>
  <Lines>148</Lines>
  <Paragraphs>86</Paragraphs>
  <Company>箕面市役所</Company>
  <CharactersWithSpaces>674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cp:lastPrinted>2020-07-27T09:06:08Z</cp:lastPrinted>
  <dcterms:created xsi:type="dcterms:W3CDTF">2020-03-04T05:54:00Z</dcterms:created>
  <dcterms:modified xsi:type="dcterms:W3CDTF">2024-10-22T11:14:37Z</dcterms:modified>
  <cp:revision>8</cp:revision>
</cp:coreProperties>
</file>