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中学校給食調理業務委託その２</w:t>
      </w:r>
      <w:r>
        <w:rPr>
          <w:rFonts w:hint="eastAsia"/>
          <w:b w:val="1"/>
          <w:color w:val="auto"/>
          <w:kern w:val="0"/>
          <w:sz w:val="36"/>
          <w:highlight w:val="none"/>
        </w:rPr>
        <w:t>（第二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  <w:highlight w:val="none"/>
        </w:rPr>
        <w:t>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令和５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月２５日（木）正午まで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195</Characters>
  <Application>JUST Note</Application>
  <Lines>61</Lines>
  <Paragraphs>18</Paragraphs>
  <Company>法務省</Company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2021-01-04T00:58:32Z</cp:lastPrinted>
  <dcterms:created xsi:type="dcterms:W3CDTF">2013-03-27T07:52:00Z</dcterms:created>
  <dcterms:modified xsi:type="dcterms:W3CDTF">2022-09-01T23:07:17Z</dcterms:modified>
  <cp:revision>33</cp:revision>
</cp:coreProperties>
</file>