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箕面市教育委員会事務局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子ども未来創造局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学校給食室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平成</w:t>
      </w: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</w:rPr>
      </w:pPr>
      <w:bookmarkStart w:id="2" w:name="OLE_LINK1"/>
      <w:r>
        <w:rPr>
          <w:rFonts w:hint="eastAsia"/>
          <w:b w:val="1"/>
          <w:color w:val="auto"/>
          <w:kern w:val="0"/>
          <w:sz w:val="36"/>
        </w:rPr>
        <w:t>学校給食調理業務委託その１２（東小学校）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2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※　</w:t>
      </w:r>
      <w:r>
        <w:rPr>
          <w:rFonts w:hint="eastAsia"/>
          <w:sz w:val="24"/>
          <w:highlight w:val="none"/>
        </w:rPr>
        <w:t>質問書〆切：平成</w:t>
      </w:r>
      <w:r>
        <w:rPr>
          <w:rFonts w:hint="eastAsia"/>
          <w:color w:val="auto"/>
          <w:sz w:val="24"/>
          <w:highlight w:val="none"/>
        </w:rPr>
        <w:t>３１</w:t>
      </w:r>
      <w:r>
        <w:rPr>
          <w:rFonts w:hint="eastAsia"/>
          <w:sz w:val="24"/>
          <w:highlight w:val="none"/>
        </w:rPr>
        <w:t>年（</w:t>
      </w:r>
      <w:r>
        <w:rPr>
          <w:rFonts w:hint="eastAsia"/>
          <w:sz w:val="24"/>
          <w:highlight w:val="none"/>
        </w:rPr>
        <w:t>2019</w:t>
      </w:r>
      <w:r>
        <w:rPr>
          <w:rFonts w:hint="eastAsia"/>
          <w:sz w:val="24"/>
          <w:highlight w:val="none"/>
        </w:rPr>
        <w:t>年）</w:t>
      </w:r>
      <w:r>
        <w:rPr>
          <w:rFonts w:hint="eastAsia"/>
          <w:color w:val="auto"/>
          <w:sz w:val="24"/>
          <w:highlight w:val="none"/>
        </w:rPr>
        <w:t>４月１２日（金）正午まで</w:t>
      </w: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34</Words>
  <Characters>194</Characters>
  <Application>JUST Note</Application>
  <Lines>1</Lines>
  <Paragraphs>1</Paragraphs>
  <Company>法務省</Company>
  <CharactersWithSpaces>227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白井　晃世(手動)</cp:lastModifiedBy>
  <cp:lastPrinted>2017-01-10T00:10:02Z</cp:lastPrinted>
  <dcterms:created xsi:type="dcterms:W3CDTF">2013-03-27T07:52:00Z</dcterms:created>
  <dcterms:modified xsi:type="dcterms:W3CDTF">2019-01-31T09:08:14Z</dcterms:modified>
  <cp:revision>24</cp:revision>
</cp:coreProperties>
</file>