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F5A" w:rsidRDefault="004B0F5A" w:rsidP="004B0F5A">
      <w:pPr>
        <w:jc w:val="right"/>
        <w:rPr>
          <w:rFonts w:hAnsi="ＭＳ 明朝"/>
          <w:szCs w:val="21"/>
        </w:rPr>
      </w:pPr>
      <w:r w:rsidRPr="00837A2A">
        <w:rPr>
          <w:rFonts w:hAnsi="ＭＳ 明朝" w:hint="eastAsia"/>
          <w:spacing w:val="29"/>
          <w:w w:val="98"/>
          <w:kern w:val="0"/>
          <w:szCs w:val="21"/>
          <w:fitText w:val="1656" w:id="-1431640320"/>
        </w:rPr>
        <w:t>障生第</w:t>
      </w:r>
      <w:r w:rsidR="00837A2A" w:rsidRPr="00837A2A">
        <w:rPr>
          <w:rFonts w:hAnsi="ＭＳ 明朝" w:hint="eastAsia"/>
          <w:spacing w:val="29"/>
          <w:w w:val="98"/>
          <w:kern w:val="0"/>
          <w:szCs w:val="21"/>
          <w:fitText w:val="1656" w:id="-1431640320"/>
        </w:rPr>
        <w:t>2</w:t>
      </w:r>
      <w:r w:rsidR="00837A2A" w:rsidRPr="00837A2A">
        <w:rPr>
          <w:rFonts w:hAnsi="ＭＳ 明朝"/>
          <w:spacing w:val="29"/>
          <w:w w:val="98"/>
          <w:kern w:val="0"/>
          <w:szCs w:val="21"/>
          <w:fitText w:val="1656" w:id="-1431640320"/>
        </w:rPr>
        <w:t>097</w:t>
      </w:r>
      <w:bookmarkStart w:id="0" w:name="_GoBack"/>
      <w:bookmarkEnd w:id="0"/>
      <w:r w:rsidR="00870E09" w:rsidRPr="00837A2A">
        <w:rPr>
          <w:rFonts w:hAnsi="ＭＳ 明朝" w:hint="eastAsia"/>
          <w:spacing w:val="2"/>
          <w:w w:val="98"/>
          <w:kern w:val="0"/>
          <w:szCs w:val="21"/>
          <w:fitText w:val="1656" w:id="-1431640320"/>
        </w:rPr>
        <w:t>号</w:t>
      </w:r>
    </w:p>
    <w:p w:rsidR="004B0F5A" w:rsidRPr="00B80169" w:rsidRDefault="004B0F5A" w:rsidP="004B0F5A">
      <w:pPr>
        <w:jc w:val="right"/>
        <w:rPr>
          <w:rFonts w:hAnsi="ＭＳ 明朝"/>
          <w:szCs w:val="21"/>
        </w:rPr>
      </w:pPr>
      <w:r w:rsidRPr="00837A2A">
        <w:rPr>
          <w:rFonts w:hAnsi="ＭＳ 明朝" w:hint="eastAsia"/>
          <w:spacing w:val="7"/>
          <w:w w:val="87"/>
          <w:kern w:val="0"/>
          <w:szCs w:val="21"/>
          <w:fitText w:val="1656" w:id="-1431640319"/>
        </w:rPr>
        <w:t>令和</w:t>
      </w:r>
      <w:r w:rsidR="00514B81" w:rsidRPr="00837A2A">
        <w:rPr>
          <w:rFonts w:hAnsi="ＭＳ 明朝" w:hint="eastAsia"/>
          <w:spacing w:val="7"/>
          <w:w w:val="87"/>
          <w:kern w:val="0"/>
          <w:szCs w:val="21"/>
          <w:fitText w:val="1656" w:id="-1431640319"/>
        </w:rPr>
        <w:t>５</w:t>
      </w:r>
      <w:r w:rsidRPr="00837A2A">
        <w:rPr>
          <w:rFonts w:hAnsi="ＭＳ 明朝" w:hint="eastAsia"/>
          <w:spacing w:val="7"/>
          <w:w w:val="87"/>
          <w:kern w:val="0"/>
          <w:szCs w:val="21"/>
          <w:fitText w:val="1656" w:id="-1431640319"/>
        </w:rPr>
        <w:t>年</w:t>
      </w:r>
      <w:r w:rsidR="00514B81" w:rsidRPr="00837A2A">
        <w:rPr>
          <w:rFonts w:hAnsi="ＭＳ 明朝" w:hint="eastAsia"/>
          <w:spacing w:val="7"/>
          <w:w w:val="87"/>
          <w:kern w:val="0"/>
          <w:szCs w:val="21"/>
          <w:fitText w:val="1656" w:id="-1431640319"/>
        </w:rPr>
        <w:t>２</w:t>
      </w:r>
      <w:r w:rsidRPr="00837A2A">
        <w:rPr>
          <w:rFonts w:hAnsi="ＭＳ 明朝" w:hint="eastAsia"/>
          <w:spacing w:val="7"/>
          <w:w w:val="87"/>
          <w:kern w:val="0"/>
          <w:szCs w:val="21"/>
          <w:fitText w:val="1656" w:id="-1431640319"/>
        </w:rPr>
        <w:t>月</w:t>
      </w:r>
      <w:r w:rsidR="00837A2A" w:rsidRPr="00837A2A">
        <w:rPr>
          <w:rFonts w:hAnsi="ＭＳ 明朝" w:hint="eastAsia"/>
          <w:spacing w:val="7"/>
          <w:w w:val="87"/>
          <w:kern w:val="0"/>
          <w:szCs w:val="21"/>
          <w:fitText w:val="1656" w:id="-1431640319"/>
        </w:rPr>
        <w:t>2</w:t>
      </w:r>
      <w:r w:rsidR="00837A2A" w:rsidRPr="00837A2A">
        <w:rPr>
          <w:rFonts w:hAnsi="ＭＳ 明朝"/>
          <w:spacing w:val="7"/>
          <w:w w:val="87"/>
          <w:kern w:val="0"/>
          <w:szCs w:val="21"/>
          <w:fitText w:val="1656" w:id="-1431640319"/>
        </w:rPr>
        <w:t>4</w:t>
      </w:r>
      <w:r w:rsidR="00870E09" w:rsidRPr="00837A2A">
        <w:rPr>
          <w:rFonts w:hAnsi="ＭＳ 明朝" w:hint="eastAsia"/>
          <w:spacing w:val="2"/>
          <w:w w:val="87"/>
          <w:kern w:val="0"/>
          <w:szCs w:val="21"/>
          <w:fitText w:val="1656" w:id="-1431640319"/>
        </w:rPr>
        <w:t>日</w:t>
      </w:r>
    </w:p>
    <w:p w:rsidR="00BE3CAF" w:rsidRDefault="00BE3CAF" w:rsidP="004B0F5A">
      <w:pPr>
        <w:rPr>
          <w:rFonts w:hAnsi="ＭＳ 明朝"/>
          <w:szCs w:val="21"/>
        </w:rPr>
      </w:pPr>
    </w:p>
    <w:p w:rsidR="000A31E3" w:rsidRDefault="000A31E3" w:rsidP="004B0F5A">
      <w:pPr>
        <w:rPr>
          <w:rFonts w:hAnsi="ＭＳ 明朝"/>
          <w:szCs w:val="21"/>
        </w:rPr>
      </w:pPr>
    </w:p>
    <w:p w:rsidR="00D035B6" w:rsidRDefault="004B0F5A" w:rsidP="004B0F5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市町村　障</w:t>
      </w:r>
      <w:r w:rsidR="00FD7DD7">
        <w:rPr>
          <w:rFonts w:hAnsi="ＭＳ 明朝" w:hint="eastAsia"/>
          <w:szCs w:val="21"/>
        </w:rPr>
        <w:t>がい</w:t>
      </w:r>
      <w:r w:rsidR="00514B81">
        <w:rPr>
          <w:rFonts w:hAnsi="ＭＳ 明朝" w:hint="eastAsia"/>
          <w:szCs w:val="21"/>
        </w:rPr>
        <w:t>福祉サービス等</w:t>
      </w:r>
      <w:r>
        <w:rPr>
          <w:rFonts w:hAnsi="ＭＳ 明朝" w:hint="eastAsia"/>
          <w:szCs w:val="21"/>
        </w:rPr>
        <w:t>事業所</w:t>
      </w:r>
    </w:p>
    <w:p w:rsidR="004B0F5A" w:rsidRDefault="004B0F5A" w:rsidP="004B0F5A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0D716C">
        <w:rPr>
          <w:rFonts w:hAnsi="ＭＳ 明朝" w:hint="eastAsia"/>
          <w:szCs w:val="21"/>
        </w:rPr>
        <w:t xml:space="preserve">　　　　　　　</w:t>
      </w:r>
      <w:r>
        <w:rPr>
          <w:rFonts w:hAnsi="ＭＳ 明朝" w:hint="eastAsia"/>
          <w:szCs w:val="21"/>
        </w:rPr>
        <w:t>指定・指導所管課長</w:t>
      </w:r>
      <w:r w:rsidR="00514B81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様</w:t>
      </w:r>
    </w:p>
    <w:p w:rsidR="004B0F5A" w:rsidRPr="00D035B6" w:rsidRDefault="004B0F5A" w:rsidP="004B0F5A">
      <w:pPr>
        <w:rPr>
          <w:rFonts w:hAnsi="ＭＳ 明朝"/>
          <w:szCs w:val="21"/>
        </w:rPr>
      </w:pPr>
    </w:p>
    <w:p w:rsidR="000A31E3" w:rsidRDefault="000A31E3" w:rsidP="004B0F5A">
      <w:pPr>
        <w:rPr>
          <w:rFonts w:hAnsi="ＭＳ 明朝"/>
          <w:szCs w:val="21"/>
        </w:rPr>
      </w:pPr>
    </w:p>
    <w:p w:rsidR="004B0F5A" w:rsidRPr="00B80169" w:rsidRDefault="004B0F5A" w:rsidP="000D716C">
      <w:pPr>
        <w:jc w:val="right"/>
        <w:rPr>
          <w:rFonts w:hAnsi="ＭＳ 明朝"/>
          <w:szCs w:val="21"/>
        </w:rPr>
      </w:pPr>
      <w:r w:rsidRPr="00B80169">
        <w:rPr>
          <w:rFonts w:hAnsi="ＭＳ 明朝" w:hint="eastAsia"/>
          <w:szCs w:val="21"/>
        </w:rPr>
        <w:t>大阪府福祉部障がい福祉室生活基盤推進課長</w:t>
      </w:r>
    </w:p>
    <w:p w:rsidR="004B0F5A" w:rsidRDefault="004B0F5A" w:rsidP="004B0F5A">
      <w:pPr>
        <w:rPr>
          <w:rFonts w:hAnsi="ＭＳ 明朝"/>
          <w:szCs w:val="21"/>
        </w:rPr>
      </w:pPr>
    </w:p>
    <w:p w:rsidR="000A31E3" w:rsidRDefault="000A31E3" w:rsidP="004B0F5A">
      <w:pPr>
        <w:rPr>
          <w:rFonts w:hAnsi="ＭＳ 明朝"/>
          <w:szCs w:val="21"/>
        </w:rPr>
      </w:pPr>
    </w:p>
    <w:p w:rsidR="004B0F5A" w:rsidRDefault="004B0F5A" w:rsidP="000D716C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障がい</w:t>
      </w:r>
      <w:r w:rsidR="00514B81">
        <w:rPr>
          <w:rFonts w:hAnsi="ＭＳ 明朝" w:hint="eastAsia"/>
          <w:szCs w:val="21"/>
        </w:rPr>
        <w:t>者福祉サービス</w:t>
      </w:r>
      <w:r w:rsidR="00E84773">
        <w:rPr>
          <w:rFonts w:hAnsi="ＭＳ 明朝" w:hint="eastAsia"/>
          <w:szCs w:val="21"/>
        </w:rPr>
        <w:t>等</w:t>
      </w:r>
      <w:r>
        <w:rPr>
          <w:rFonts w:hAnsi="ＭＳ 明朝" w:hint="eastAsia"/>
          <w:szCs w:val="21"/>
        </w:rPr>
        <w:t>事業所</w:t>
      </w:r>
      <w:r w:rsidRPr="00B80169">
        <w:rPr>
          <w:rFonts w:hAnsi="ＭＳ 明朝" w:hint="eastAsia"/>
          <w:szCs w:val="21"/>
        </w:rPr>
        <w:t>における</w:t>
      </w:r>
      <w:r w:rsidR="00514B81">
        <w:rPr>
          <w:rFonts w:hAnsi="ＭＳ 明朝" w:hint="eastAsia"/>
          <w:szCs w:val="21"/>
        </w:rPr>
        <w:t>事故事案の</w:t>
      </w:r>
      <w:r w:rsidR="00F5696A">
        <w:rPr>
          <w:rFonts w:hAnsi="ＭＳ 明朝" w:hint="eastAsia"/>
          <w:szCs w:val="21"/>
        </w:rPr>
        <w:t>大阪府</w:t>
      </w:r>
      <w:r w:rsidR="00514B81">
        <w:rPr>
          <w:rFonts w:hAnsi="ＭＳ 明朝" w:hint="eastAsia"/>
          <w:szCs w:val="21"/>
        </w:rPr>
        <w:t>への</w:t>
      </w:r>
      <w:r w:rsidR="00574448">
        <w:rPr>
          <w:rFonts w:hAnsi="ＭＳ 明朝" w:hint="eastAsia"/>
          <w:szCs w:val="21"/>
        </w:rPr>
        <w:t>情報</w:t>
      </w:r>
      <w:r w:rsidR="00514B81">
        <w:rPr>
          <w:rFonts w:hAnsi="ＭＳ 明朝" w:hint="eastAsia"/>
          <w:szCs w:val="21"/>
        </w:rPr>
        <w:t>提供等</w:t>
      </w:r>
      <w:r w:rsidR="00F5696A">
        <w:rPr>
          <w:rFonts w:hAnsi="ＭＳ 明朝" w:hint="eastAsia"/>
          <w:szCs w:val="21"/>
        </w:rPr>
        <w:t>について</w:t>
      </w:r>
      <w:r>
        <w:rPr>
          <w:rFonts w:hAnsi="ＭＳ 明朝" w:hint="eastAsia"/>
          <w:szCs w:val="21"/>
        </w:rPr>
        <w:t>（依頼）</w:t>
      </w:r>
    </w:p>
    <w:p w:rsidR="004B0F5A" w:rsidRDefault="004B0F5A" w:rsidP="008E32AD">
      <w:pPr>
        <w:rPr>
          <w:rFonts w:hAnsi="ＭＳ 明朝"/>
          <w:szCs w:val="21"/>
        </w:rPr>
      </w:pPr>
    </w:p>
    <w:p w:rsidR="000D716C" w:rsidRPr="000D716C" w:rsidRDefault="000D716C" w:rsidP="008E32AD">
      <w:pPr>
        <w:rPr>
          <w:rFonts w:hAnsi="ＭＳ 明朝"/>
          <w:szCs w:val="21"/>
        </w:rPr>
      </w:pPr>
    </w:p>
    <w:p w:rsidR="004B0F5A" w:rsidRDefault="004B0F5A" w:rsidP="004B0F5A">
      <w:pPr>
        <w:ind w:firstLineChars="100" w:firstLine="20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日頃より、本府障がい福祉行政の推進</w:t>
      </w:r>
      <w:r w:rsidR="00D83953">
        <w:rPr>
          <w:rFonts w:hAnsi="ＭＳ 明朝" w:hint="eastAsia"/>
          <w:szCs w:val="21"/>
        </w:rPr>
        <w:t>に</w:t>
      </w:r>
      <w:r>
        <w:rPr>
          <w:rFonts w:hAnsi="ＭＳ 明朝" w:hint="eastAsia"/>
          <w:szCs w:val="21"/>
        </w:rPr>
        <w:t>ご協力をいただき、ありがとうございます。</w:t>
      </w:r>
    </w:p>
    <w:p w:rsidR="004B0F5A" w:rsidRDefault="004B0F5A" w:rsidP="004B0F5A">
      <w:pPr>
        <w:ind w:firstLineChars="100" w:firstLine="207"/>
        <w:rPr>
          <w:rFonts w:hAnsi="ＭＳ 明朝"/>
          <w:szCs w:val="21"/>
        </w:rPr>
      </w:pPr>
      <w:r w:rsidRPr="00B80169">
        <w:rPr>
          <w:rFonts w:hAnsi="ＭＳ 明朝" w:hint="eastAsia"/>
          <w:szCs w:val="21"/>
        </w:rPr>
        <w:t>静岡県牧之原市の認定こども園において</w:t>
      </w:r>
      <w:r w:rsidR="00E84773">
        <w:rPr>
          <w:rFonts w:hAnsi="ＭＳ 明朝" w:hint="eastAsia"/>
          <w:szCs w:val="21"/>
        </w:rPr>
        <w:t>昨年９月に</w:t>
      </w:r>
      <w:r w:rsidRPr="00B80169">
        <w:rPr>
          <w:rFonts w:hAnsi="ＭＳ 明朝" w:hint="eastAsia"/>
          <w:szCs w:val="21"/>
        </w:rPr>
        <w:t>発生した死亡事故（送迎</w:t>
      </w:r>
      <w:r w:rsidR="00DA4E49">
        <w:rPr>
          <w:rFonts w:hAnsi="ＭＳ 明朝" w:hint="eastAsia"/>
          <w:szCs w:val="21"/>
        </w:rPr>
        <w:t>車両</w:t>
      </w:r>
      <w:r w:rsidRPr="00B80169">
        <w:rPr>
          <w:rFonts w:hAnsi="ＭＳ 明朝" w:hint="eastAsia"/>
          <w:szCs w:val="21"/>
        </w:rPr>
        <w:t>への置き去り事件）を踏まえて、</w:t>
      </w:r>
      <w:r w:rsidR="00574448">
        <w:rPr>
          <w:rFonts w:hAnsi="ＭＳ 明朝" w:hint="eastAsia"/>
          <w:szCs w:val="21"/>
        </w:rPr>
        <w:t>大阪府では昨年10月から</w:t>
      </w:r>
      <w:r w:rsidR="00CF3AFC">
        <w:rPr>
          <w:rFonts w:hAnsi="ＭＳ 明朝" w:hint="eastAsia"/>
          <w:szCs w:val="21"/>
        </w:rPr>
        <w:t>置き去り事件に限らず、</w:t>
      </w:r>
      <w:r w:rsidR="00514B81">
        <w:rPr>
          <w:rFonts w:hAnsi="ＭＳ 明朝" w:hint="eastAsia"/>
          <w:szCs w:val="21"/>
        </w:rPr>
        <w:t>実際に</w:t>
      </w:r>
      <w:r w:rsidRPr="00B80169">
        <w:rPr>
          <w:rFonts w:hAnsi="ＭＳ 明朝" w:hint="eastAsia"/>
          <w:szCs w:val="21"/>
        </w:rPr>
        <w:t>発生した</w:t>
      </w:r>
      <w:r w:rsidR="00162A8F">
        <w:rPr>
          <w:rFonts w:hAnsi="ＭＳ 明朝" w:hint="eastAsia"/>
          <w:szCs w:val="21"/>
        </w:rPr>
        <w:t>事案</w:t>
      </w:r>
      <w:r w:rsidR="00514B81">
        <w:rPr>
          <w:rFonts w:hAnsi="ＭＳ 明朝" w:hint="eastAsia"/>
          <w:szCs w:val="21"/>
        </w:rPr>
        <w:t>の概要</w:t>
      </w:r>
      <w:r w:rsidRPr="00B80169">
        <w:rPr>
          <w:rFonts w:hAnsi="ＭＳ 明朝" w:hint="eastAsia"/>
          <w:szCs w:val="21"/>
        </w:rPr>
        <w:t>を</w:t>
      </w:r>
      <w:r>
        <w:rPr>
          <w:rFonts w:hAnsi="ＭＳ 明朝" w:hint="eastAsia"/>
          <w:szCs w:val="21"/>
        </w:rPr>
        <w:t>公表・</w:t>
      </w:r>
      <w:r w:rsidRPr="00B80169">
        <w:rPr>
          <w:rFonts w:hAnsi="ＭＳ 明朝" w:hint="eastAsia"/>
          <w:szCs w:val="21"/>
        </w:rPr>
        <w:t>共有することにより、</w:t>
      </w:r>
      <w:r>
        <w:rPr>
          <w:rFonts w:hAnsi="ＭＳ 明朝" w:hint="eastAsia"/>
          <w:szCs w:val="21"/>
        </w:rPr>
        <w:t>各</w:t>
      </w:r>
      <w:r w:rsidR="00A93083">
        <w:rPr>
          <w:rFonts w:hAnsi="ＭＳ 明朝" w:hint="eastAsia"/>
          <w:szCs w:val="21"/>
        </w:rPr>
        <w:t>事業所</w:t>
      </w:r>
      <w:r>
        <w:rPr>
          <w:rFonts w:hAnsi="ＭＳ 明朝" w:hint="eastAsia"/>
          <w:szCs w:val="21"/>
        </w:rPr>
        <w:t>の</w:t>
      </w:r>
      <w:r w:rsidRPr="00B80169">
        <w:rPr>
          <w:rFonts w:hAnsi="ＭＳ 明朝" w:hint="eastAsia"/>
          <w:szCs w:val="21"/>
        </w:rPr>
        <w:t>注意を喚起し、今後の</w:t>
      </w:r>
      <w:r>
        <w:rPr>
          <w:rFonts w:hAnsi="ＭＳ 明朝" w:hint="eastAsia"/>
          <w:szCs w:val="21"/>
        </w:rPr>
        <w:t>再発</w:t>
      </w:r>
      <w:r w:rsidRPr="00B80169">
        <w:rPr>
          <w:rFonts w:hAnsi="ＭＳ 明朝" w:hint="eastAsia"/>
          <w:szCs w:val="21"/>
        </w:rPr>
        <w:t>防止に役立て</w:t>
      </w:r>
      <w:r w:rsidR="00514B81">
        <w:rPr>
          <w:rFonts w:hAnsi="ＭＳ 明朝" w:hint="eastAsia"/>
          <w:szCs w:val="21"/>
        </w:rPr>
        <w:t>る取組み</w:t>
      </w:r>
      <w:r w:rsidR="00D035B6">
        <w:rPr>
          <w:rFonts w:hAnsi="ＭＳ 明朝" w:hint="eastAsia"/>
          <w:szCs w:val="21"/>
        </w:rPr>
        <w:t>を、</w:t>
      </w:r>
      <w:r w:rsidR="00514B81">
        <w:rPr>
          <w:rFonts w:hAnsi="ＭＳ 明朝" w:hint="eastAsia"/>
          <w:szCs w:val="21"/>
        </w:rPr>
        <w:t>障がい児</w:t>
      </w:r>
      <w:r w:rsidR="00D035B6">
        <w:rPr>
          <w:rFonts w:hAnsi="ＭＳ 明朝" w:hint="eastAsia"/>
          <w:szCs w:val="21"/>
        </w:rPr>
        <w:t>通所支援</w:t>
      </w:r>
      <w:r w:rsidR="000E5857">
        <w:rPr>
          <w:rFonts w:hAnsi="ＭＳ 明朝" w:hint="eastAsia"/>
          <w:szCs w:val="21"/>
        </w:rPr>
        <w:t>サービス</w:t>
      </w:r>
      <w:r w:rsidR="00574448">
        <w:rPr>
          <w:rFonts w:hAnsi="ＭＳ 明朝" w:hint="eastAsia"/>
          <w:szCs w:val="21"/>
        </w:rPr>
        <w:t>において</w:t>
      </w:r>
      <w:r w:rsidR="00E84773">
        <w:rPr>
          <w:rFonts w:hAnsi="ＭＳ 明朝" w:hint="eastAsia"/>
          <w:szCs w:val="21"/>
        </w:rPr>
        <w:t>実施しています。</w:t>
      </w:r>
    </w:p>
    <w:p w:rsidR="00514B81" w:rsidRPr="00F26DBF" w:rsidRDefault="00574448" w:rsidP="00514B81">
      <w:pPr>
        <w:ind w:firstLineChars="100" w:firstLine="20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こういった</w:t>
      </w:r>
      <w:r w:rsidR="00D035B6">
        <w:rPr>
          <w:rFonts w:hAnsi="ＭＳ 明朝" w:hint="eastAsia"/>
          <w:szCs w:val="21"/>
        </w:rPr>
        <w:t>未然防止のための</w:t>
      </w:r>
      <w:r w:rsidR="00514B81">
        <w:rPr>
          <w:rFonts w:hAnsi="ＭＳ 明朝" w:hint="eastAsia"/>
          <w:szCs w:val="21"/>
        </w:rPr>
        <w:t>取組み</w:t>
      </w:r>
      <w:r w:rsidR="00CF3AFC">
        <w:rPr>
          <w:rFonts w:hAnsi="ＭＳ 明朝" w:hint="eastAsia"/>
          <w:szCs w:val="21"/>
        </w:rPr>
        <w:t>の必要性</w:t>
      </w:r>
      <w:r w:rsidR="00514B81">
        <w:rPr>
          <w:rFonts w:hAnsi="ＭＳ 明朝" w:hint="eastAsia"/>
          <w:szCs w:val="21"/>
        </w:rPr>
        <w:t>は、障がい者のサービスにおいても同様であるため、上記の趣旨をご理解いただき、今後、貴市</w:t>
      </w:r>
      <w:r w:rsidR="00D035B6">
        <w:rPr>
          <w:rFonts w:hAnsi="ＭＳ 明朝" w:hint="eastAsia"/>
          <w:szCs w:val="21"/>
        </w:rPr>
        <w:t>町村</w:t>
      </w:r>
      <w:r w:rsidR="00514B81">
        <w:rPr>
          <w:rFonts w:hAnsi="ＭＳ 明朝" w:hint="eastAsia"/>
          <w:szCs w:val="21"/>
        </w:rPr>
        <w:t>管内の各事業所から提出される事故</w:t>
      </w:r>
      <w:r w:rsidR="008B03EE">
        <w:rPr>
          <w:rFonts w:hAnsi="ＭＳ 明朝" w:hint="eastAsia"/>
          <w:szCs w:val="21"/>
        </w:rPr>
        <w:t>報告</w:t>
      </w:r>
      <w:r w:rsidR="00514B81">
        <w:rPr>
          <w:rFonts w:hAnsi="ＭＳ 明朝" w:hint="eastAsia"/>
          <w:szCs w:val="21"/>
        </w:rPr>
        <w:t>のうち、</w:t>
      </w:r>
      <w:r w:rsidR="00354615">
        <w:rPr>
          <w:rFonts w:hAnsi="ＭＳ 明朝" w:hint="eastAsia"/>
          <w:szCs w:val="21"/>
        </w:rPr>
        <w:t>下記</w:t>
      </w:r>
      <w:r w:rsidR="00514B81">
        <w:rPr>
          <w:rFonts w:hAnsi="ＭＳ 明朝" w:hint="eastAsia"/>
          <w:szCs w:val="21"/>
        </w:rPr>
        <w:t>のものについて、本府へ</w:t>
      </w:r>
      <w:r w:rsidR="00291032">
        <w:rPr>
          <w:rFonts w:hAnsi="ＭＳ 明朝" w:hint="eastAsia"/>
          <w:szCs w:val="21"/>
        </w:rPr>
        <w:t>も</w:t>
      </w:r>
      <w:r w:rsidR="00514B81">
        <w:rPr>
          <w:rFonts w:hAnsi="ＭＳ 明朝" w:hint="eastAsia"/>
          <w:szCs w:val="21"/>
        </w:rPr>
        <w:t>情報提供</w:t>
      </w:r>
      <w:r w:rsidR="00291032">
        <w:rPr>
          <w:rFonts w:hAnsi="ＭＳ 明朝" w:hint="eastAsia"/>
          <w:szCs w:val="21"/>
        </w:rPr>
        <w:t>くださるよう</w:t>
      </w:r>
      <w:r w:rsidR="00514B81">
        <w:rPr>
          <w:rFonts w:hAnsi="ＭＳ 明朝" w:hint="eastAsia"/>
          <w:szCs w:val="21"/>
        </w:rPr>
        <w:t>お願い</w:t>
      </w:r>
      <w:r w:rsidR="00291032">
        <w:rPr>
          <w:rFonts w:hAnsi="ＭＳ 明朝" w:hint="eastAsia"/>
          <w:szCs w:val="21"/>
        </w:rPr>
        <w:t>いたし</w:t>
      </w:r>
      <w:r w:rsidR="00514B81">
        <w:rPr>
          <w:rFonts w:hAnsi="ＭＳ 明朝" w:hint="eastAsia"/>
          <w:szCs w:val="21"/>
        </w:rPr>
        <w:t>ます。</w:t>
      </w:r>
    </w:p>
    <w:p w:rsidR="00066BFE" w:rsidRPr="00291032" w:rsidRDefault="00066BFE" w:rsidP="00E44421">
      <w:pPr>
        <w:rPr>
          <w:rFonts w:hAnsi="ＭＳ 明朝"/>
          <w:szCs w:val="21"/>
        </w:rPr>
      </w:pPr>
    </w:p>
    <w:p w:rsidR="00E44421" w:rsidRDefault="00E44421" w:rsidP="00E06C60">
      <w:pPr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記</w:t>
      </w:r>
    </w:p>
    <w:p w:rsidR="00E44421" w:rsidRDefault="00E44421" w:rsidP="00E44421">
      <w:pPr>
        <w:rPr>
          <w:rFonts w:hAnsi="ＭＳ 明朝"/>
          <w:szCs w:val="21"/>
        </w:rPr>
      </w:pPr>
    </w:p>
    <w:p w:rsidR="00D035B6" w:rsidRDefault="00D035B6" w:rsidP="00E44421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　対象となるサービス</w:t>
      </w:r>
    </w:p>
    <w:p w:rsidR="000E5857" w:rsidRDefault="00441EC3" w:rsidP="00441EC3">
      <w:pPr>
        <w:ind w:firstLineChars="200" w:firstLine="4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障害者総合支援</w:t>
      </w:r>
      <w:r w:rsidR="00291032">
        <w:rPr>
          <w:rFonts w:hAnsi="ＭＳ 明朝" w:hint="eastAsia"/>
          <w:szCs w:val="21"/>
        </w:rPr>
        <w:t>法</w:t>
      </w:r>
      <w:r>
        <w:rPr>
          <w:rFonts w:hAnsi="ＭＳ 明朝" w:hint="eastAsia"/>
          <w:szCs w:val="21"/>
        </w:rPr>
        <w:t>の規定による、</w:t>
      </w:r>
      <w:r w:rsidR="00D035B6">
        <w:rPr>
          <w:rFonts w:hAnsi="ＭＳ 明朝" w:hint="eastAsia"/>
          <w:szCs w:val="21"/>
        </w:rPr>
        <w:t>障がい</w:t>
      </w:r>
      <w:r>
        <w:rPr>
          <w:rFonts w:hAnsi="ＭＳ 明朝" w:hint="eastAsia"/>
          <w:szCs w:val="21"/>
        </w:rPr>
        <w:t>福祉</w:t>
      </w:r>
      <w:r w:rsidR="00D035B6">
        <w:rPr>
          <w:rFonts w:hAnsi="ＭＳ 明朝" w:hint="eastAsia"/>
          <w:szCs w:val="21"/>
        </w:rPr>
        <w:t>サービス</w:t>
      </w:r>
      <w:r w:rsidR="000E5857">
        <w:rPr>
          <w:rFonts w:hAnsi="ＭＳ 明朝" w:hint="eastAsia"/>
          <w:szCs w:val="21"/>
        </w:rPr>
        <w:t>事業</w:t>
      </w:r>
      <w:r w:rsidR="00357709">
        <w:rPr>
          <w:rFonts w:hAnsi="ＭＳ 明朝" w:hint="eastAsia"/>
          <w:szCs w:val="21"/>
        </w:rPr>
        <w:t>等（訪問、入所、通所、居住）</w:t>
      </w:r>
    </w:p>
    <w:p w:rsidR="00D035B6" w:rsidRPr="00441EC3" w:rsidRDefault="00D035B6" w:rsidP="00E44421">
      <w:pPr>
        <w:rPr>
          <w:rFonts w:hAnsi="ＭＳ 明朝"/>
          <w:szCs w:val="21"/>
        </w:rPr>
      </w:pPr>
    </w:p>
    <w:p w:rsidR="00E06C60" w:rsidRPr="005C45A0" w:rsidRDefault="00D035B6" w:rsidP="00D035B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FE4402">
        <w:rPr>
          <w:rFonts w:hAnsi="ＭＳ 明朝" w:hint="eastAsia"/>
          <w:szCs w:val="21"/>
        </w:rPr>
        <w:t>提供いただきたい事故事案</w:t>
      </w:r>
      <w:r w:rsidR="00E06C60">
        <w:rPr>
          <w:rFonts w:hAnsi="ＭＳ 明朝" w:hint="eastAsia"/>
          <w:szCs w:val="21"/>
        </w:rPr>
        <w:t>について</w:t>
      </w:r>
    </w:p>
    <w:p w:rsidR="00E06C60" w:rsidRPr="005C45A0" w:rsidRDefault="00514B81" w:rsidP="00514B81">
      <w:pPr>
        <w:ind w:firstLineChars="100" w:firstLine="20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(1)　</w:t>
      </w:r>
      <w:r w:rsidR="00E06C60" w:rsidRPr="005C45A0">
        <w:rPr>
          <w:rFonts w:hAnsi="ＭＳ 明朝" w:hint="eastAsia"/>
          <w:szCs w:val="21"/>
        </w:rPr>
        <w:t>死亡事案</w:t>
      </w:r>
    </w:p>
    <w:p w:rsidR="00E06C60" w:rsidRPr="005C45A0" w:rsidRDefault="00514B81" w:rsidP="00514B81">
      <w:pPr>
        <w:ind w:firstLineChars="100" w:firstLine="20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(2)　</w:t>
      </w:r>
      <w:r w:rsidR="00E06C60" w:rsidRPr="005C45A0">
        <w:rPr>
          <w:rFonts w:hAnsi="ＭＳ 明朝" w:hint="eastAsia"/>
          <w:szCs w:val="21"/>
        </w:rPr>
        <w:t>重大事案（※）</w:t>
      </w:r>
    </w:p>
    <w:p w:rsidR="00E06C60" w:rsidRPr="005C45A0" w:rsidRDefault="00E06C60" w:rsidP="00FE4402">
      <w:pPr>
        <w:ind w:leftChars="200" w:left="610" w:hangingChars="100" w:hanging="197"/>
        <w:rPr>
          <w:rFonts w:hAnsi="ＭＳ 明朝"/>
          <w:sz w:val="20"/>
          <w:szCs w:val="20"/>
        </w:rPr>
      </w:pPr>
      <w:r w:rsidRPr="005C45A0">
        <w:rPr>
          <w:rFonts w:hAnsi="ＭＳ 明朝" w:hint="eastAsia"/>
          <w:sz w:val="20"/>
          <w:szCs w:val="20"/>
        </w:rPr>
        <w:t>※　重大事案について</w:t>
      </w:r>
    </w:p>
    <w:p w:rsidR="00E06C60" w:rsidRPr="005C45A0" w:rsidRDefault="00E06C60" w:rsidP="0059495A">
      <w:pPr>
        <w:ind w:leftChars="300" w:left="620" w:firstLineChars="100" w:firstLine="197"/>
        <w:rPr>
          <w:rFonts w:hAnsi="ＭＳ 明朝"/>
          <w:sz w:val="20"/>
          <w:szCs w:val="20"/>
        </w:rPr>
      </w:pPr>
      <w:r w:rsidRPr="005C45A0">
        <w:rPr>
          <w:rFonts w:hAnsi="ＭＳ 明朝" w:hint="eastAsia"/>
          <w:sz w:val="20"/>
          <w:szCs w:val="20"/>
        </w:rPr>
        <w:t>原則、</w:t>
      </w:r>
      <w:r w:rsidRPr="005C45A0">
        <w:rPr>
          <w:rFonts w:hAnsi="ＭＳ 明朝"/>
          <w:sz w:val="20"/>
          <w:szCs w:val="20"/>
        </w:rPr>
        <w:t>30日以上の治療を要すると医師等が判断した健康被害があった場合、その他事案の要因等を踏まえ重大と判断される場合</w:t>
      </w:r>
      <w:r w:rsidR="0059495A">
        <w:rPr>
          <w:rFonts w:hAnsi="ＭＳ 明朝" w:hint="eastAsia"/>
          <w:sz w:val="20"/>
          <w:szCs w:val="20"/>
        </w:rPr>
        <w:t>（</w:t>
      </w:r>
      <w:r w:rsidRPr="005C45A0">
        <w:rPr>
          <w:rFonts w:hAnsi="ＭＳ 明朝" w:hint="eastAsia"/>
          <w:sz w:val="20"/>
          <w:szCs w:val="20"/>
        </w:rPr>
        <w:t>例：他機関による捜索活動を伴う行方不明等</w:t>
      </w:r>
      <w:r w:rsidR="0059495A">
        <w:rPr>
          <w:rFonts w:hAnsi="ＭＳ 明朝" w:hint="eastAsia"/>
          <w:sz w:val="20"/>
          <w:szCs w:val="20"/>
        </w:rPr>
        <w:t>）</w:t>
      </w:r>
    </w:p>
    <w:p w:rsidR="000A31E3" w:rsidRPr="00663C08" w:rsidRDefault="000A31E3" w:rsidP="00E06C60">
      <w:pPr>
        <w:rPr>
          <w:rFonts w:hAnsi="ＭＳ 明朝"/>
          <w:szCs w:val="21"/>
        </w:rPr>
      </w:pPr>
    </w:p>
    <w:p w:rsidR="00E06C60" w:rsidRPr="005C45A0" w:rsidRDefault="00D035B6" w:rsidP="00D035B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E06C60" w:rsidRPr="005C45A0">
        <w:rPr>
          <w:rFonts w:hAnsi="ＭＳ 明朝" w:hint="eastAsia"/>
          <w:szCs w:val="21"/>
        </w:rPr>
        <w:t>大阪府による公表について</w:t>
      </w:r>
    </w:p>
    <w:p w:rsidR="00FE4402" w:rsidRDefault="00514B81" w:rsidP="00514B81">
      <w:pPr>
        <w:ind w:firstLineChars="200" w:firstLine="4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</w:t>
      </w:r>
      <w:r w:rsidR="00D83953">
        <w:rPr>
          <w:rFonts w:hAnsi="ＭＳ 明朝" w:hint="eastAsia"/>
          <w:szCs w:val="21"/>
        </w:rPr>
        <w:t>提供された事案</w:t>
      </w:r>
      <w:r w:rsidR="00E06C60" w:rsidRPr="005C45A0">
        <w:rPr>
          <w:rFonts w:hAnsi="ＭＳ 明朝" w:hint="eastAsia"/>
          <w:szCs w:val="21"/>
        </w:rPr>
        <w:t>は、その概要を大阪府ホームページで公表します。</w:t>
      </w:r>
    </w:p>
    <w:p w:rsidR="00514B81" w:rsidRDefault="00E06C60" w:rsidP="00514B81">
      <w:pPr>
        <w:ind w:leftChars="200" w:left="413" w:firstLineChars="100" w:firstLine="207"/>
        <w:rPr>
          <w:rFonts w:hAnsi="ＭＳ 明朝"/>
          <w:szCs w:val="21"/>
        </w:rPr>
      </w:pPr>
      <w:r w:rsidRPr="005C45A0">
        <w:rPr>
          <w:rFonts w:hAnsi="ＭＳ 明朝" w:hint="eastAsia"/>
          <w:szCs w:val="21"/>
        </w:rPr>
        <w:t>（</w:t>
      </w:r>
      <w:r w:rsidR="009B4BA6">
        <w:rPr>
          <w:rFonts w:hAnsi="ＭＳ 明朝" w:hint="eastAsia"/>
          <w:kern w:val="0"/>
          <w:szCs w:val="21"/>
        </w:rPr>
        <w:t>施設名、利用者及びその家族等</w:t>
      </w:r>
      <w:r w:rsidRPr="005C45A0">
        <w:rPr>
          <w:rFonts w:hAnsi="ＭＳ 明朝" w:hint="eastAsia"/>
          <w:szCs w:val="21"/>
        </w:rPr>
        <w:t>が特定される情報は非公表）</w:t>
      </w:r>
    </w:p>
    <w:p w:rsidR="000D716C" w:rsidRDefault="00514B81" w:rsidP="00764D39">
      <w:pPr>
        <w:ind w:leftChars="200" w:left="620" w:hangingChars="100" w:hanging="20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・</w:t>
      </w:r>
      <w:r w:rsidR="00E06C60" w:rsidRPr="005C45A0">
        <w:rPr>
          <w:rFonts w:hAnsi="ＭＳ 明朝" w:hint="eastAsia"/>
          <w:szCs w:val="21"/>
        </w:rPr>
        <w:t>ただし、死亡事案及び重大な事案については、施設名を公表する</w:t>
      </w:r>
      <w:r w:rsidR="00FE4402">
        <w:rPr>
          <w:rFonts w:hAnsi="ＭＳ 明朝" w:hint="eastAsia"/>
          <w:szCs w:val="21"/>
        </w:rPr>
        <w:t>ケースも想定しています。</w:t>
      </w:r>
    </w:p>
    <w:p w:rsidR="00E06C60" w:rsidRPr="005C45A0" w:rsidRDefault="00FE4402" w:rsidP="000D716C">
      <w:pPr>
        <w:ind w:leftChars="300" w:left="62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公表の是非については、</w:t>
      </w:r>
      <w:r w:rsidR="00E06C60" w:rsidRPr="005C45A0">
        <w:rPr>
          <w:rFonts w:hAnsi="ＭＳ 明朝" w:hint="eastAsia"/>
          <w:szCs w:val="21"/>
        </w:rPr>
        <w:t>事案発生時の状況等や</w:t>
      </w:r>
      <w:r w:rsidR="0016241C">
        <w:rPr>
          <w:rFonts w:hAnsi="ＭＳ 明朝" w:hint="eastAsia"/>
          <w:szCs w:val="21"/>
        </w:rPr>
        <w:t>貴市</w:t>
      </w:r>
      <w:r w:rsidR="00514B81">
        <w:rPr>
          <w:rFonts w:hAnsi="ＭＳ 明朝" w:hint="eastAsia"/>
          <w:szCs w:val="21"/>
        </w:rPr>
        <w:t>町村</w:t>
      </w:r>
      <w:r w:rsidR="00E06C60" w:rsidRPr="005C45A0">
        <w:rPr>
          <w:rFonts w:hAnsi="ＭＳ 明朝" w:hint="eastAsia"/>
          <w:szCs w:val="21"/>
        </w:rPr>
        <w:t>の意向も踏まえて個別に判断します。</w:t>
      </w:r>
    </w:p>
    <w:p w:rsidR="00E06C60" w:rsidRPr="000D716C" w:rsidRDefault="00E06C60" w:rsidP="00E06C60">
      <w:pPr>
        <w:ind w:leftChars="100" w:left="207" w:firstLineChars="100" w:firstLine="207"/>
        <w:rPr>
          <w:rFonts w:hAnsi="ＭＳ 明朝"/>
          <w:szCs w:val="21"/>
        </w:rPr>
      </w:pPr>
    </w:p>
    <w:p w:rsidR="004B0F5A" w:rsidRDefault="004B0F5A" w:rsidP="004B0F5A">
      <w:pPr>
        <w:rPr>
          <w:rFonts w:hAnsi="ＭＳ 明朝"/>
          <w:szCs w:val="21"/>
        </w:rPr>
      </w:pPr>
    </w:p>
    <w:p w:rsidR="004B0F5A" w:rsidRDefault="00D035B6" w:rsidP="004B0F5A">
      <w:pPr>
        <w:rPr>
          <w:rFonts w:hAnsi="ＭＳ 明朝"/>
          <w:szCs w:val="21"/>
        </w:rPr>
      </w:pPr>
      <w:r w:rsidRPr="00D35D0B">
        <w:rPr>
          <w:rFonts w:ascii="UD デジタル 教科書体 NK-R" w:eastAsia="UD デジタル 教科書体 NK-R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1A5957" wp14:editId="03E24B1B">
                <wp:simplePos x="0" y="0"/>
                <wp:positionH relativeFrom="margin">
                  <wp:posOffset>2820035</wp:posOffset>
                </wp:positionH>
                <wp:positionV relativeFrom="paragraph">
                  <wp:posOffset>91440</wp:posOffset>
                </wp:positionV>
                <wp:extent cx="3310255" cy="1023620"/>
                <wp:effectExtent l="0" t="0" r="23495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0255" cy="10236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B0F5A" w:rsidRPr="00D35D0B" w:rsidRDefault="004B0F5A" w:rsidP="004B0F5A">
                            <w:pPr>
                              <w:spacing w:line="2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</w:rPr>
                              <w:t>＜</w:t>
                            </w:r>
                            <w:r w:rsidRPr="00D35D0B">
                              <w:rPr>
                                <w:rFonts w:hAnsi="ＭＳ 明朝" w:hint="eastAsia"/>
                                <w:szCs w:val="21"/>
                              </w:rPr>
                              <w:t>問合せ先＞</w:t>
                            </w:r>
                          </w:p>
                          <w:p w:rsidR="004B0F5A" w:rsidRDefault="000D716C" w:rsidP="004B0F5A">
                            <w:pPr>
                              <w:spacing w:line="2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担当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 w:rsidR="004B0F5A" w:rsidRPr="00D35D0B">
                              <w:rPr>
                                <w:rFonts w:hAnsi="ＭＳ 明朝" w:hint="eastAsia"/>
                                <w:szCs w:val="21"/>
                              </w:rPr>
                              <w:t xml:space="preserve">大阪府 福祉部 </w:t>
                            </w:r>
                            <w:r w:rsidR="004B0F5A">
                              <w:rPr>
                                <w:rFonts w:hAnsi="ＭＳ 明朝" w:hint="eastAsia"/>
                                <w:szCs w:val="21"/>
                              </w:rPr>
                              <w:t xml:space="preserve">障がい福祉室 </w:t>
                            </w:r>
                          </w:p>
                          <w:p w:rsidR="004B0F5A" w:rsidRPr="00D35D0B" w:rsidRDefault="004B0F5A" w:rsidP="000D716C">
                            <w:pPr>
                              <w:spacing w:line="240" w:lineRule="exact"/>
                              <w:ind w:firstLineChars="300" w:firstLine="620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生</w:t>
                            </w:r>
                            <w:r w:rsidRPr="00D35D0B">
                              <w:rPr>
                                <w:rFonts w:hAnsi="ＭＳ 明朝" w:hint="eastAsia"/>
                                <w:szCs w:val="21"/>
                              </w:rPr>
                              <w:t>活基盤推進課 指定・指導グループ</w:t>
                            </w:r>
                          </w:p>
                          <w:p w:rsidR="004B0F5A" w:rsidRPr="00D35D0B" w:rsidRDefault="000D716C" w:rsidP="004B0F5A">
                            <w:pPr>
                              <w:spacing w:line="240" w:lineRule="exact"/>
                              <w:rPr>
                                <w:rFonts w:hAnsi="ＭＳ 明朝"/>
                                <w:szCs w:val="21"/>
                              </w:rPr>
                            </w:pPr>
                            <w:r>
                              <w:rPr>
                                <w:rFonts w:hAnsi="ＭＳ 明朝" w:hint="eastAsia"/>
                                <w:szCs w:val="21"/>
                              </w:rPr>
                              <w:t>電話</w:t>
                            </w:r>
                            <w:r>
                              <w:rPr>
                                <w:rFonts w:hAnsi="ＭＳ 明朝"/>
                                <w:szCs w:val="21"/>
                              </w:rPr>
                              <w:t>：</w:t>
                            </w:r>
                            <w:r w:rsidR="004B0F5A" w:rsidRPr="00D35D0B">
                              <w:rPr>
                                <w:rFonts w:hAnsi="ＭＳ 明朝" w:hint="eastAsia"/>
                                <w:szCs w:val="21"/>
                              </w:rPr>
                              <w:t>０６－</w:t>
                            </w:r>
                            <w:r w:rsidR="004B0F5A">
                              <w:rPr>
                                <w:rFonts w:hAnsi="ＭＳ 明朝" w:hint="eastAsia"/>
                                <w:szCs w:val="21"/>
                              </w:rPr>
                              <w:t>６９４１－０３５１</w:t>
                            </w:r>
                            <w:r w:rsidR="004B0F5A">
                              <w:rPr>
                                <w:rFonts w:hAnsi="ＭＳ 明朝"/>
                                <w:szCs w:val="21"/>
                              </w:rPr>
                              <w:t>（内線</w:t>
                            </w:r>
                            <w:r w:rsidR="004B0F5A">
                              <w:rPr>
                                <w:rFonts w:hAnsi="ＭＳ 明朝" w:hint="eastAsia"/>
                                <w:szCs w:val="21"/>
                              </w:rPr>
                              <w:t>２４６２）</w:t>
                            </w:r>
                          </w:p>
                          <w:p w:rsidR="004B0F5A" w:rsidRPr="00D35D0B" w:rsidRDefault="004B0F5A" w:rsidP="004B0F5A">
                            <w:pPr>
                              <w:snapToGrid w:val="0"/>
                              <w:jc w:val="left"/>
                              <w:rPr>
                                <w:rFonts w:hAnsi="ＭＳ 明朝"/>
                                <w:szCs w:val="21"/>
                              </w:rPr>
                            </w:pPr>
                            <w:r w:rsidRPr="00D35D0B">
                              <w:rPr>
                                <w:rFonts w:hAnsi="ＭＳ 明朝" w:hint="eastAsia"/>
                                <w:szCs w:val="21"/>
                              </w:rPr>
                              <w:t>mail：seikatsukiban@sbox.pref.osaka.lg.jp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A5957" id="正方形/長方形 2" o:spid="_x0000_s1026" style="position:absolute;left:0;text-align:left;margin-left:222.05pt;margin-top:7.2pt;width:260.65pt;height:80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" fillcolor="window" strokecolor="windowText" strokeweight=".5pt">
                <v:textbox>
                  <w:txbxContent>
                    <w:p w:rsidR="004B0F5A" w:rsidRPr="00D35D0B" w:rsidRDefault="004B0F5A" w:rsidP="004B0F5A">
                      <w:pPr>
                        <w:spacing w:line="24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</w:rPr>
                        <w:t>＜</w:t>
                      </w:r>
                      <w:r w:rsidRPr="00D35D0B">
                        <w:rPr>
                          <w:rFonts w:hAnsi="ＭＳ 明朝" w:hint="eastAsia"/>
                          <w:szCs w:val="21"/>
                        </w:rPr>
                        <w:t>問合せ先＞</w:t>
                      </w:r>
                    </w:p>
                    <w:p w:rsidR="004B0F5A" w:rsidRDefault="000D716C" w:rsidP="004B0F5A">
                      <w:pPr>
                        <w:spacing w:line="24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担当</w:t>
                      </w:r>
                      <w:r>
                        <w:rPr>
                          <w:rFonts w:hAnsi="ＭＳ 明朝"/>
                          <w:szCs w:val="21"/>
                        </w:rPr>
                        <w:t>：</w:t>
                      </w:r>
                      <w:r w:rsidR="004B0F5A" w:rsidRPr="00D35D0B">
                        <w:rPr>
                          <w:rFonts w:hAnsi="ＭＳ 明朝" w:hint="eastAsia"/>
                          <w:szCs w:val="21"/>
                        </w:rPr>
                        <w:t xml:space="preserve">大阪府 福祉部 </w:t>
                      </w:r>
                      <w:r w:rsidR="004B0F5A">
                        <w:rPr>
                          <w:rFonts w:hAnsi="ＭＳ 明朝" w:hint="eastAsia"/>
                          <w:szCs w:val="21"/>
                        </w:rPr>
                        <w:t xml:space="preserve">障がい福祉室 </w:t>
                      </w:r>
                    </w:p>
                    <w:p w:rsidR="004B0F5A" w:rsidRPr="00D35D0B" w:rsidRDefault="004B0F5A" w:rsidP="000D716C">
                      <w:pPr>
                        <w:spacing w:line="240" w:lineRule="exact"/>
                        <w:ind w:firstLineChars="300" w:firstLine="620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生</w:t>
                      </w:r>
                      <w:r w:rsidRPr="00D35D0B">
                        <w:rPr>
                          <w:rFonts w:hAnsi="ＭＳ 明朝" w:hint="eastAsia"/>
                          <w:szCs w:val="21"/>
                        </w:rPr>
                        <w:t>活基盤推進課 指定・指導グループ</w:t>
                      </w:r>
                    </w:p>
                    <w:p w:rsidR="004B0F5A" w:rsidRPr="00D35D0B" w:rsidRDefault="000D716C" w:rsidP="004B0F5A">
                      <w:pPr>
                        <w:spacing w:line="240" w:lineRule="exact"/>
                        <w:rPr>
                          <w:rFonts w:hAnsi="ＭＳ 明朝"/>
                          <w:szCs w:val="21"/>
                        </w:rPr>
                      </w:pPr>
                      <w:r>
                        <w:rPr>
                          <w:rFonts w:hAnsi="ＭＳ 明朝" w:hint="eastAsia"/>
                          <w:szCs w:val="21"/>
                        </w:rPr>
                        <w:t>電話</w:t>
                      </w:r>
                      <w:r>
                        <w:rPr>
                          <w:rFonts w:hAnsi="ＭＳ 明朝"/>
                          <w:szCs w:val="21"/>
                        </w:rPr>
                        <w:t>：</w:t>
                      </w:r>
                      <w:r w:rsidR="004B0F5A" w:rsidRPr="00D35D0B">
                        <w:rPr>
                          <w:rFonts w:hAnsi="ＭＳ 明朝" w:hint="eastAsia"/>
                          <w:szCs w:val="21"/>
                        </w:rPr>
                        <w:t>０６－</w:t>
                      </w:r>
                      <w:r w:rsidR="004B0F5A">
                        <w:rPr>
                          <w:rFonts w:hAnsi="ＭＳ 明朝" w:hint="eastAsia"/>
                          <w:szCs w:val="21"/>
                        </w:rPr>
                        <w:t>６９４１－０３５１</w:t>
                      </w:r>
                      <w:r w:rsidR="004B0F5A">
                        <w:rPr>
                          <w:rFonts w:hAnsi="ＭＳ 明朝"/>
                          <w:szCs w:val="21"/>
                        </w:rPr>
                        <w:t>（内線</w:t>
                      </w:r>
                      <w:r w:rsidR="004B0F5A">
                        <w:rPr>
                          <w:rFonts w:hAnsi="ＭＳ 明朝" w:hint="eastAsia"/>
                          <w:szCs w:val="21"/>
                        </w:rPr>
                        <w:t>２４６２）</w:t>
                      </w:r>
                    </w:p>
                    <w:p w:rsidR="004B0F5A" w:rsidRPr="00D35D0B" w:rsidRDefault="004B0F5A" w:rsidP="004B0F5A">
                      <w:pPr>
                        <w:snapToGrid w:val="0"/>
                        <w:jc w:val="left"/>
                        <w:rPr>
                          <w:rFonts w:hAnsi="ＭＳ 明朝"/>
                          <w:szCs w:val="21"/>
                        </w:rPr>
                      </w:pPr>
                      <w:r w:rsidRPr="00D35D0B">
                        <w:rPr>
                          <w:rFonts w:hAnsi="ＭＳ 明朝" w:hint="eastAsia"/>
                          <w:szCs w:val="21"/>
                        </w:rPr>
                        <w:t>mail：seikatsukiban@sbox.pref.osaka.lg.jp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B0F5A" w:rsidRDefault="004B0F5A" w:rsidP="004B0F5A">
      <w:pPr>
        <w:rPr>
          <w:rFonts w:hAnsi="ＭＳ 明朝"/>
          <w:szCs w:val="21"/>
        </w:rPr>
      </w:pPr>
    </w:p>
    <w:p w:rsidR="004B0F5A" w:rsidRDefault="004B0F5A" w:rsidP="004B0F5A">
      <w:pPr>
        <w:rPr>
          <w:rFonts w:hAnsi="ＭＳ 明朝"/>
          <w:szCs w:val="21"/>
        </w:rPr>
      </w:pPr>
    </w:p>
    <w:p w:rsidR="00D35D0B" w:rsidRPr="00FD7DD7" w:rsidRDefault="00D35D0B" w:rsidP="00FD7DD7">
      <w:pPr>
        <w:jc w:val="right"/>
        <w:rPr>
          <w:rFonts w:hAnsi="ＭＳ 明朝"/>
          <w:szCs w:val="21"/>
        </w:rPr>
      </w:pPr>
    </w:p>
    <w:sectPr w:rsidR="00D35D0B" w:rsidRPr="00FD7DD7" w:rsidSect="00D035B6">
      <w:pgSz w:w="11906" w:h="16838" w:code="9"/>
      <w:pgMar w:top="1134" w:right="1304" w:bottom="1134" w:left="1304" w:header="680" w:footer="680" w:gutter="0"/>
      <w:cols w:space="425"/>
      <w:docGrid w:type="linesAndChars" w:linePitch="291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A08" w:rsidRDefault="00CA7A08" w:rsidP="00CF3B55">
      <w:r>
        <w:separator/>
      </w:r>
    </w:p>
  </w:endnote>
  <w:endnote w:type="continuationSeparator" w:id="0">
    <w:p w:rsidR="00CA7A08" w:rsidRDefault="00CA7A08" w:rsidP="00CF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A08" w:rsidRDefault="00CA7A08" w:rsidP="00CF3B55">
      <w:r>
        <w:separator/>
      </w:r>
    </w:p>
  </w:footnote>
  <w:footnote w:type="continuationSeparator" w:id="0">
    <w:p w:rsidR="00CA7A08" w:rsidRDefault="00CA7A08" w:rsidP="00CF3B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C4"/>
    <w:rsid w:val="00012D1C"/>
    <w:rsid w:val="00015D28"/>
    <w:rsid w:val="00066BFE"/>
    <w:rsid w:val="000851CA"/>
    <w:rsid w:val="000A31E3"/>
    <w:rsid w:val="000D01E1"/>
    <w:rsid w:val="000D716C"/>
    <w:rsid w:val="000E5857"/>
    <w:rsid w:val="000F2C1D"/>
    <w:rsid w:val="0016241C"/>
    <w:rsid w:val="00162A8F"/>
    <w:rsid w:val="00175170"/>
    <w:rsid w:val="0019569D"/>
    <w:rsid w:val="001C3A07"/>
    <w:rsid w:val="001D6B17"/>
    <w:rsid w:val="001F1E62"/>
    <w:rsid w:val="002629BD"/>
    <w:rsid w:val="00291032"/>
    <w:rsid w:val="002A4B12"/>
    <w:rsid w:val="002F1F0E"/>
    <w:rsid w:val="00304133"/>
    <w:rsid w:val="00354615"/>
    <w:rsid w:val="00357709"/>
    <w:rsid w:val="003636CE"/>
    <w:rsid w:val="00383DFD"/>
    <w:rsid w:val="00395743"/>
    <w:rsid w:val="003A265C"/>
    <w:rsid w:val="003B004F"/>
    <w:rsid w:val="003B6496"/>
    <w:rsid w:val="003E21C8"/>
    <w:rsid w:val="003F26B8"/>
    <w:rsid w:val="004057EA"/>
    <w:rsid w:val="00405F04"/>
    <w:rsid w:val="0043320D"/>
    <w:rsid w:val="00435210"/>
    <w:rsid w:val="00441EC3"/>
    <w:rsid w:val="00444D1C"/>
    <w:rsid w:val="00454D6D"/>
    <w:rsid w:val="004659B0"/>
    <w:rsid w:val="004808A0"/>
    <w:rsid w:val="00480EE6"/>
    <w:rsid w:val="0049303F"/>
    <w:rsid w:val="004B0F5A"/>
    <w:rsid w:val="004B3DB9"/>
    <w:rsid w:val="004B48BA"/>
    <w:rsid w:val="004D0E02"/>
    <w:rsid w:val="004F0D9E"/>
    <w:rsid w:val="0050705B"/>
    <w:rsid w:val="00514B81"/>
    <w:rsid w:val="00516B0E"/>
    <w:rsid w:val="00530322"/>
    <w:rsid w:val="00555255"/>
    <w:rsid w:val="00570F1A"/>
    <w:rsid w:val="0057161B"/>
    <w:rsid w:val="00574448"/>
    <w:rsid w:val="00592D4A"/>
    <w:rsid w:val="0059495A"/>
    <w:rsid w:val="005B79D1"/>
    <w:rsid w:val="005D10BF"/>
    <w:rsid w:val="00600490"/>
    <w:rsid w:val="00614619"/>
    <w:rsid w:val="006157EB"/>
    <w:rsid w:val="00617197"/>
    <w:rsid w:val="00622741"/>
    <w:rsid w:val="00634604"/>
    <w:rsid w:val="00644DA8"/>
    <w:rsid w:val="006521EE"/>
    <w:rsid w:val="00663C08"/>
    <w:rsid w:val="00677314"/>
    <w:rsid w:val="00693DD7"/>
    <w:rsid w:val="006A2C19"/>
    <w:rsid w:val="006F1D93"/>
    <w:rsid w:val="006F2704"/>
    <w:rsid w:val="00720A8D"/>
    <w:rsid w:val="007238D1"/>
    <w:rsid w:val="00764D39"/>
    <w:rsid w:val="0077067C"/>
    <w:rsid w:val="007B5E87"/>
    <w:rsid w:val="007C5CCD"/>
    <w:rsid w:val="00837A2A"/>
    <w:rsid w:val="00837E33"/>
    <w:rsid w:val="00851884"/>
    <w:rsid w:val="00870E09"/>
    <w:rsid w:val="00880D9B"/>
    <w:rsid w:val="008A00D5"/>
    <w:rsid w:val="008A050F"/>
    <w:rsid w:val="008B03EE"/>
    <w:rsid w:val="008D6963"/>
    <w:rsid w:val="008E32AD"/>
    <w:rsid w:val="008F7635"/>
    <w:rsid w:val="0091154F"/>
    <w:rsid w:val="009331AF"/>
    <w:rsid w:val="0093478D"/>
    <w:rsid w:val="00983437"/>
    <w:rsid w:val="00983451"/>
    <w:rsid w:val="00995D97"/>
    <w:rsid w:val="009B4BA6"/>
    <w:rsid w:val="009C7BD1"/>
    <w:rsid w:val="009D5FAF"/>
    <w:rsid w:val="00A25744"/>
    <w:rsid w:val="00A3303D"/>
    <w:rsid w:val="00A57C4A"/>
    <w:rsid w:val="00A75C4A"/>
    <w:rsid w:val="00A82441"/>
    <w:rsid w:val="00A8250D"/>
    <w:rsid w:val="00A92A78"/>
    <w:rsid w:val="00A93083"/>
    <w:rsid w:val="00A93319"/>
    <w:rsid w:val="00AA75E9"/>
    <w:rsid w:val="00AB088C"/>
    <w:rsid w:val="00AD6036"/>
    <w:rsid w:val="00AE0808"/>
    <w:rsid w:val="00B208D1"/>
    <w:rsid w:val="00B33654"/>
    <w:rsid w:val="00B65EF9"/>
    <w:rsid w:val="00B712AF"/>
    <w:rsid w:val="00B72F2F"/>
    <w:rsid w:val="00B80169"/>
    <w:rsid w:val="00B81421"/>
    <w:rsid w:val="00B84E72"/>
    <w:rsid w:val="00BB6FB3"/>
    <w:rsid w:val="00BC3CC3"/>
    <w:rsid w:val="00BC5722"/>
    <w:rsid w:val="00BE3CAF"/>
    <w:rsid w:val="00BF0DB2"/>
    <w:rsid w:val="00BF699A"/>
    <w:rsid w:val="00C129B1"/>
    <w:rsid w:val="00C15956"/>
    <w:rsid w:val="00C557A5"/>
    <w:rsid w:val="00C6634C"/>
    <w:rsid w:val="00C75222"/>
    <w:rsid w:val="00CA1E89"/>
    <w:rsid w:val="00CA7A08"/>
    <w:rsid w:val="00CF3AFC"/>
    <w:rsid w:val="00CF3B55"/>
    <w:rsid w:val="00D035B6"/>
    <w:rsid w:val="00D10CD9"/>
    <w:rsid w:val="00D1664A"/>
    <w:rsid w:val="00D208AB"/>
    <w:rsid w:val="00D35812"/>
    <w:rsid w:val="00D35D0B"/>
    <w:rsid w:val="00D474A2"/>
    <w:rsid w:val="00D5310C"/>
    <w:rsid w:val="00D53112"/>
    <w:rsid w:val="00D632E5"/>
    <w:rsid w:val="00D81AF7"/>
    <w:rsid w:val="00D83953"/>
    <w:rsid w:val="00DA4E49"/>
    <w:rsid w:val="00E06C60"/>
    <w:rsid w:val="00E230FA"/>
    <w:rsid w:val="00E42C4D"/>
    <w:rsid w:val="00E44421"/>
    <w:rsid w:val="00E5413C"/>
    <w:rsid w:val="00E62273"/>
    <w:rsid w:val="00E629F9"/>
    <w:rsid w:val="00E72934"/>
    <w:rsid w:val="00E84773"/>
    <w:rsid w:val="00EA018E"/>
    <w:rsid w:val="00EC5625"/>
    <w:rsid w:val="00EC7DBD"/>
    <w:rsid w:val="00ED1C89"/>
    <w:rsid w:val="00F1333C"/>
    <w:rsid w:val="00F26DBF"/>
    <w:rsid w:val="00F5696A"/>
    <w:rsid w:val="00F61EFE"/>
    <w:rsid w:val="00F97790"/>
    <w:rsid w:val="00FB75F8"/>
    <w:rsid w:val="00FC62EC"/>
    <w:rsid w:val="00FD53C4"/>
    <w:rsid w:val="00FD6E5A"/>
    <w:rsid w:val="00FD7DD7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684EC2"/>
  <w15:chartTrackingRefBased/>
  <w15:docId w15:val="{57032521-F22E-44BB-AD8E-C3B9C7FB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16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5744"/>
  </w:style>
  <w:style w:type="character" w:customStyle="1" w:styleId="a4">
    <w:name w:val="日付 (文字)"/>
    <w:basedOn w:val="a0"/>
    <w:link w:val="a3"/>
    <w:uiPriority w:val="99"/>
    <w:semiHidden/>
    <w:rsid w:val="00A25744"/>
  </w:style>
  <w:style w:type="paragraph" w:styleId="a5">
    <w:name w:val="Note Heading"/>
    <w:basedOn w:val="a"/>
    <w:next w:val="a"/>
    <w:link w:val="a6"/>
    <w:uiPriority w:val="99"/>
    <w:unhideWhenUsed/>
    <w:rsid w:val="00FD6E5A"/>
    <w:pPr>
      <w:jc w:val="center"/>
    </w:pPr>
    <w:rPr>
      <w:rFonts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D6E5A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D6E5A"/>
    <w:pPr>
      <w:jc w:val="right"/>
    </w:pPr>
    <w:rPr>
      <w:rFonts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D6E5A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F3B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F3B55"/>
  </w:style>
  <w:style w:type="paragraph" w:styleId="ab">
    <w:name w:val="footer"/>
    <w:basedOn w:val="a"/>
    <w:link w:val="ac"/>
    <w:uiPriority w:val="99"/>
    <w:unhideWhenUsed/>
    <w:rsid w:val="00CF3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F3B55"/>
  </w:style>
  <w:style w:type="table" w:styleId="ad">
    <w:name w:val="Table Grid"/>
    <w:basedOn w:val="a1"/>
    <w:uiPriority w:val="39"/>
    <w:rsid w:val="00AA7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3636C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0D01E1"/>
    <w:rPr>
      <w:color w:val="954F72" w:themeColor="followed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FE4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E4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19ECF-F85B-4F9C-ADF4-AEE6337B3A12}">
  <ds:schemaRefs>
    <ds:schemaRef ds:uri="http://schemas.openxmlformats.org/officeDocument/2006/bibliography"/>
  </ds:schemaRefs>
</ds:datastoreItem>
</file>