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ajorEastAsia" w:hAnsiTheme="majorEastAsia" w:eastAsiaTheme="majorEastAsia"/>
          <w:sz w:val="24"/>
        </w:rPr>
      </w:pPr>
      <w:r>
        <w:rPr>
          <w:rFonts w:hint="eastAsia" w:asciiTheme="majorEastAsia" w:hAnsiTheme="majorEastAsia" w:eastAsiaTheme="majorEastAsia"/>
          <w:sz w:val="32"/>
        </w:rPr>
        <w:t>軽度化加算算定届出書</w:t>
      </w:r>
    </w:p>
    <w:p>
      <w:pPr>
        <w:pStyle w:val="0"/>
        <w:jc w:val="right"/>
        <w:rPr>
          <w:rFonts w:hint="default" w:asciiTheme="majorEastAsia" w:hAnsiTheme="majorEastAsia" w:eastAsiaTheme="majorEastAsia"/>
          <w:sz w:val="24"/>
        </w:rPr>
      </w:pPr>
      <w:r>
        <w:rPr>
          <w:rFonts w:hint="eastAsia" w:asciiTheme="majorEastAsia" w:hAnsiTheme="majorEastAsia" w:eastAsiaTheme="majorEastAsia"/>
          <w:sz w:val="24"/>
        </w:rPr>
        <w:t>　　　　　年　　月　　日</w:t>
      </w:r>
    </w:p>
    <w:p>
      <w:pPr>
        <w:pStyle w:val="33"/>
        <w:jc w:val="left"/>
        <w:rPr>
          <w:rFonts w:hint="default" w:asciiTheme="majorEastAsia" w:hAnsiTheme="majorEastAsia" w:eastAsiaTheme="majorEastAsia"/>
          <w:sz w:val="24"/>
        </w:rPr>
      </w:pPr>
      <w:r>
        <w:rPr>
          <w:rFonts w:hint="eastAsia"/>
          <w:highlight w:val="none"/>
        </w:rPr>
        <w:t>（宛先）</w:t>
      </w:r>
      <w:r>
        <w:rPr>
          <w:rFonts w:hint="eastAsia"/>
        </w:rPr>
        <w:t>箕面市長</w:t>
      </w:r>
    </w:p>
    <w:tbl>
      <w:tblPr>
        <w:tblStyle w:val="37"/>
        <w:tblW w:w="8922" w:type="dxa"/>
        <w:jc w:val="right"/>
        <w:tblInd w:w="0" w:type="dxa"/>
        <w:tblLayout w:type="fixed"/>
        <w:tblLook w:firstRow="1" w:lastRow="0" w:firstColumn="1" w:lastColumn="0" w:noHBand="0" w:noVBand="1" w:val="04A0"/>
      </w:tblPr>
      <w:tblGrid>
        <w:gridCol w:w="3913"/>
        <w:gridCol w:w="5009"/>
      </w:tblGrid>
      <w:tr>
        <w:trPr>
          <w:trHeight w:val="1662" w:hRule="atLeast"/>
        </w:trPr>
        <w:tc>
          <w:tcPr>
            <w:tcW w:w="3913" w:type="dxa"/>
            <w:tcBorders>
              <w:top w:val="nil"/>
              <w:left w:val="nil"/>
              <w:bottom w:val="nil"/>
              <w:right w:val="nil"/>
              <w:tl2br w:val="none" w:color="auto" w:sz="0" w:space="0"/>
              <w:tr2bl w:val="none" w:color="auto" w:sz="0" w:space="0"/>
            </w:tcBorders>
            <w:vAlign w:val="center"/>
          </w:tcPr>
          <w:p>
            <w:pPr>
              <w:pStyle w:val="0"/>
              <w:tabs>
                <w:tab w:val="clear" w:pos="2361"/>
                <w:tab w:val="clear" w:pos="3470"/>
                <w:tab w:val="center" w:leader="none" w:pos="4630"/>
                <w:tab w:val="left" w:leader="none" w:pos="5313"/>
              </w:tabs>
              <w:ind w:left="0" w:leftChars="1006" w:right="0" w:rightChars="-1003" w:firstLine="0" w:firstLineChars="0"/>
              <w:jc w:val="both"/>
              <w:rPr>
                <w:rFonts w:hint="default" w:asciiTheme="majorEastAsia" w:hAnsiTheme="majorEastAsia" w:eastAsiaTheme="majorEastAsia"/>
              </w:rPr>
            </w:pPr>
            <w:r>
              <w:rPr>
                <w:rFonts w:hint="eastAsia" w:asciiTheme="majorEastAsia" w:hAnsiTheme="majorEastAsia" w:eastAsiaTheme="majorEastAsia"/>
              </w:rPr>
              <w:tab/>
            </w:r>
            <w:r>
              <w:rPr>
                <w:rFonts w:hint="eastAsia" w:asciiTheme="majorEastAsia" w:hAnsiTheme="majorEastAsia" w:eastAsiaTheme="majorEastAsia"/>
              </w:rPr>
              <w:t>申請者</w:t>
            </w:r>
          </w:p>
        </w:tc>
        <w:tc>
          <w:tcPr>
            <w:tcW w:w="5009" w:type="dxa"/>
            <w:tcBorders>
              <w:top w:val="nil"/>
              <w:left w:val="nil"/>
              <w:bottom w:val="nil"/>
              <w:right w:val="nil"/>
              <w:tl2br w:val="none" w:color="auto" w:sz="0" w:space="0"/>
              <w:tr2bl w:val="none" w:color="auto" w:sz="0" w:space="0"/>
            </w:tcBorders>
            <w:vAlign w:val="center"/>
          </w:tcPr>
          <w:p>
            <w:pPr>
              <w:pStyle w:val="0"/>
              <w:ind w:leftChars="0" w:firstLineChars="0"/>
              <w:jc w:val="left"/>
              <w:rPr>
                <w:rFonts w:hint="default" w:asciiTheme="majorEastAsia" w:hAnsiTheme="majorEastAsia" w:eastAsiaTheme="majorEastAsia"/>
              </w:rPr>
            </w:pPr>
            <w:r>
              <w:rPr>
                <w:rFonts w:hint="eastAsia" w:asciiTheme="majorEastAsia" w:hAnsiTheme="majorEastAsia" w:eastAsiaTheme="majorEastAsia"/>
              </w:rPr>
              <w:t>法人所在地</w:t>
            </w:r>
          </w:p>
          <w:p>
            <w:pPr>
              <w:pStyle w:val="0"/>
              <w:ind w:leftChars="0" w:firstLineChars="0"/>
              <w:jc w:val="left"/>
              <w:rPr>
                <w:rFonts w:hint="default" w:asciiTheme="majorEastAsia" w:hAnsiTheme="majorEastAsia" w:eastAsiaTheme="majorEastAsia"/>
              </w:rPr>
            </w:pPr>
          </w:p>
          <w:p>
            <w:pPr>
              <w:pStyle w:val="0"/>
              <w:ind w:leftChars="0" w:firstLineChars="0"/>
              <w:jc w:val="left"/>
              <w:rPr>
                <w:rFonts w:hint="default" w:asciiTheme="majorEastAsia" w:hAnsiTheme="majorEastAsia" w:eastAsiaTheme="majorEastAsia"/>
              </w:rPr>
            </w:pPr>
            <w:r>
              <w:rPr>
                <w:rFonts w:hint="eastAsia" w:asciiTheme="majorEastAsia" w:hAnsiTheme="majorEastAsia" w:eastAsiaTheme="majorEastAsia"/>
              </w:rPr>
              <w:t>法人名称</w:t>
            </w:r>
          </w:p>
          <w:p>
            <w:pPr>
              <w:pStyle w:val="0"/>
              <w:ind w:leftChars="0" w:firstLineChars="0"/>
              <w:jc w:val="left"/>
              <w:rPr>
                <w:rFonts w:hint="default" w:asciiTheme="majorEastAsia" w:hAnsiTheme="majorEastAsia" w:eastAsiaTheme="majorEastAsia"/>
              </w:rPr>
            </w:pPr>
          </w:p>
          <w:p>
            <w:pPr>
              <w:pStyle w:val="0"/>
              <w:ind w:leftChars="0" w:firstLineChars="0"/>
              <w:jc w:val="left"/>
              <w:rPr>
                <w:rFonts w:hint="default" w:asciiTheme="majorEastAsia" w:hAnsiTheme="majorEastAsia" w:eastAsiaTheme="majorEastAsia"/>
              </w:rPr>
            </w:pPr>
            <w:r>
              <w:rPr>
                <w:rFonts w:hint="eastAsia" w:asciiTheme="majorEastAsia" w:hAnsiTheme="majorEastAsia" w:eastAsiaTheme="majorEastAsia"/>
              </w:rPr>
              <w:t>代表職・氏名</w:t>
            </w:r>
          </w:p>
        </w:tc>
      </w:tr>
    </w:tbl>
    <w:p>
      <w:pPr>
        <w:pStyle w:val="0"/>
        <w:ind w:firstLine="240" w:firstLineChars="100"/>
        <w:rPr>
          <w:rFonts w:hint="default" w:asciiTheme="majorEastAsia" w:hAnsiTheme="majorEastAsia" w:eastAsiaTheme="majorEastAsia"/>
        </w:rPr>
      </w:pPr>
    </w:p>
    <w:p>
      <w:pPr>
        <w:pStyle w:val="0"/>
        <w:spacing w:line="300" w:lineRule="auto"/>
        <w:ind w:left="210" w:leftChars="100" w:firstLine="240" w:firstLineChars="100"/>
        <w:rPr>
          <w:rFonts w:hint="default" w:asciiTheme="majorEastAsia" w:hAnsiTheme="majorEastAsia" w:eastAsiaTheme="majorEastAsia"/>
          <w:color w:val="FF0000"/>
          <w:sz w:val="24"/>
        </w:rPr>
      </w:pPr>
      <w:r>
        <w:rPr>
          <w:rFonts w:hint="eastAsia" w:asciiTheme="majorEastAsia" w:hAnsiTheme="majorEastAsia" w:eastAsiaTheme="majorEastAsia"/>
          <w:sz w:val="24"/>
        </w:rPr>
        <w:t>下記のとおり軽度化加算の要件を満たしたことを確認したため、軽度化加算を算定することを届け出ます。</w:t>
      </w:r>
    </w:p>
    <w:p>
      <w:pPr>
        <w:pStyle w:val="0"/>
        <w:spacing w:before="173" w:beforeLines="50" w:beforeAutospacing="0" w:line="300" w:lineRule="auto"/>
        <w:jc w:val="center"/>
        <w:rPr>
          <w:rFonts w:hint="default" w:asciiTheme="majorEastAsia" w:hAnsiTheme="majorEastAsia" w:eastAsiaTheme="majorEastAsia"/>
          <w:sz w:val="24"/>
        </w:rPr>
      </w:pPr>
      <w:r>
        <w:rPr>
          <w:rFonts w:hint="eastAsia" w:asciiTheme="majorEastAsia" w:hAnsiTheme="majorEastAsia" w:eastAsiaTheme="majorEastAsia"/>
          <w:sz w:val="24"/>
        </w:rPr>
        <w:t>記</w:t>
      </w:r>
    </w:p>
    <w:p>
      <w:pPr>
        <w:pStyle w:val="0"/>
        <w:spacing w:before="173" w:beforeLines="50" w:beforeAutospacing="0" w:line="300" w:lineRule="auto"/>
        <w:jc w:val="left"/>
        <w:rPr>
          <w:rFonts w:hint="default" w:asciiTheme="majorEastAsia" w:hAnsiTheme="majorEastAsia" w:eastAsiaTheme="majorEastAsia"/>
          <w:sz w:val="24"/>
        </w:rPr>
      </w:pPr>
      <w:r>
        <w:rPr>
          <w:rFonts w:hint="eastAsia" w:asciiTheme="majorEastAsia" w:hAnsiTheme="majorEastAsia" w:eastAsiaTheme="majorEastAsia"/>
          <w:sz w:val="24"/>
        </w:rPr>
        <w:t>【加算要件・手続き等】</w:t>
      </w:r>
    </w:p>
    <w:tbl>
      <w:tblPr>
        <w:tblStyle w:val="37"/>
        <w:tblW w:w="9317" w:type="dxa"/>
        <w:jc w:val="center"/>
        <w:tblInd w:w="0" w:type="dxa"/>
        <w:tblLayout w:type="fixed"/>
        <w:tblLook w:firstRow="1" w:lastRow="0" w:firstColumn="1" w:lastColumn="0" w:noHBand="0" w:noVBand="1" w:val="04A0"/>
      </w:tblPr>
      <w:tblGrid>
        <w:gridCol w:w="654"/>
        <w:gridCol w:w="7591"/>
        <w:gridCol w:w="1072"/>
      </w:tblGrid>
      <w:tr>
        <w:trPr>
          <w:trHeight w:val="420" w:hRule="atLeast"/>
        </w:trPr>
        <w:tc>
          <w:tcPr>
            <w:tcW w:w="654"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3"/>
            <w:vAlign w:val="center"/>
          </w:tcPr>
          <w:p>
            <w:pPr>
              <w:pStyle w:val="0"/>
              <w:spacing w:line="300" w:lineRule="auto"/>
              <w:jc w:val="center"/>
              <w:rPr>
                <w:rFonts w:hint="eastAsia" w:asciiTheme="minorEastAsia" w:hAnsiTheme="minorEastAsia" w:eastAsiaTheme="minorEastAsia"/>
                <w:sz w:val="22"/>
              </w:rPr>
            </w:pPr>
          </w:p>
        </w:tc>
        <w:tc>
          <w:tcPr>
            <w:tcW w:w="7591"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themeFill="background1" w:themeFillTint="FF" w:themeFillShade="F3"/>
            <w:vAlign w:val="center"/>
          </w:tcPr>
          <w:p>
            <w:pPr>
              <w:pStyle w:val="0"/>
              <w:spacing w:line="300" w:lineRule="auto"/>
              <w:jc w:val="center"/>
              <w:rPr>
                <w:rFonts w:hint="eastAsia" w:asciiTheme="minorEastAsia" w:hAnsiTheme="minorEastAsia" w:eastAsiaTheme="minorEastAsia"/>
                <w:sz w:val="22"/>
              </w:rPr>
            </w:pPr>
            <w:r>
              <w:rPr>
                <w:rFonts w:hint="eastAsia" w:asciiTheme="minorEastAsia" w:hAnsiTheme="minorEastAsia" w:eastAsiaTheme="minorEastAsia"/>
                <w:sz w:val="22"/>
              </w:rPr>
              <w:t>確認事項</w:t>
            </w:r>
          </w:p>
        </w:tc>
        <w:tc>
          <w:tcPr>
            <w:tcW w:w="1072" w:type="dxa"/>
            <w:shd w:val="clear" w:color="auto" w:themeFill="background1" w:themeFillTint="FF" w:themeFillShade="F3"/>
            <w:vAlign w:val="center"/>
          </w:tcPr>
          <w:p>
            <w:pPr>
              <w:pStyle w:val="0"/>
              <w:spacing w:line="300" w:lineRule="auto"/>
              <w:jc w:val="center"/>
              <w:rPr>
                <w:rFonts w:hint="eastAsia" w:asciiTheme="minorEastAsia" w:hAnsiTheme="minorEastAsia" w:eastAsiaTheme="minorEastAsia"/>
                <w:sz w:val="22"/>
              </w:rPr>
            </w:pPr>
            <w:r>
              <w:rPr>
                <w:rFonts w:hint="eastAsia" w:asciiTheme="minorEastAsia" w:hAnsiTheme="minorEastAsia" w:eastAsiaTheme="minorEastAsia"/>
                <w:sz w:val="22"/>
              </w:rPr>
              <w:t>確認欄☑</w:t>
            </w:r>
          </w:p>
        </w:tc>
      </w:tr>
      <w:tr>
        <w:trPr>
          <w:trHeight w:val="420" w:hRule="atLeast"/>
        </w:trPr>
        <w:tc>
          <w:tcPr>
            <w:tcW w:w="6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①</w:t>
            </w:r>
          </w:p>
        </w:tc>
        <w:tc>
          <w:tcPr>
            <w:tcW w:w="759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auto"/>
              <w:jc w:val="both"/>
              <w:rPr>
                <w:rFonts w:hint="eastAsia" w:asciiTheme="minorEastAsia" w:hAnsiTheme="minorEastAsia" w:eastAsiaTheme="minorEastAsia"/>
              </w:rPr>
            </w:pPr>
            <w:r>
              <w:rPr>
                <w:rFonts w:hint="eastAsia" w:asciiTheme="minorEastAsia" w:hAnsiTheme="minorEastAsia" w:eastAsiaTheme="minorEastAsia"/>
                <w:sz w:val="22"/>
              </w:rPr>
              <w:t>加算算定対象者が、当該通所型サービスＡ事業所の利用者であるまたは利用者であった。</w:t>
            </w:r>
          </w:p>
        </w:tc>
        <w:tc>
          <w:tcPr>
            <w:tcW w:w="1072"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8"/>
              </w:rPr>
              <w:t>☐</w:t>
            </w:r>
          </w:p>
        </w:tc>
      </w:tr>
      <w:tr>
        <w:trPr>
          <w:trHeight w:val="378" w:hRule="atLeast"/>
        </w:trPr>
        <w:tc>
          <w:tcPr>
            <w:tcW w:w="6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auto"/>
              <w:jc w:val="center"/>
              <w:rPr>
                <w:rFonts w:hint="eastAsia" w:asciiTheme="minorEastAsia" w:hAnsiTheme="minorEastAsia" w:eastAsiaTheme="minorEastAsia"/>
                <w:sz w:val="22"/>
              </w:rPr>
            </w:pPr>
            <w:r>
              <w:rPr>
                <w:rFonts w:hint="eastAsia" w:asciiTheme="minorEastAsia" w:hAnsiTheme="minorEastAsia" w:eastAsiaTheme="minorEastAsia"/>
                <w:sz w:val="22"/>
              </w:rPr>
              <w:t>②</w:t>
            </w:r>
            <w:r>
              <w:rPr>
                <w:rFonts w:hint="eastAsia" w:asciiTheme="minorEastAsia" w:hAnsiTheme="minorEastAsia" w:eastAsiaTheme="minorEastAsia"/>
                <w:sz w:val="22"/>
              </w:rPr>
              <w:t>-1</w:t>
            </w:r>
          </w:p>
        </w:tc>
        <w:tc>
          <w:tcPr>
            <w:tcW w:w="759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300" w:lineRule="auto"/>
              <w:jc w:val="both"/>
              <w:rPr>
                <w:rFonts w:hint="eastAsia" w:asciiTheme="minorEastAsia" w:hAnsiTheme="minorEastAsia" w:eastAsiaTheme="minorEastAsia"/>
                <w:sz w:val="22"/>
              </w:rPr>
            </w:pPr>
            <w:r>
              <w:rPr>
                <w:rFonts w:hint="eastAsia" w:asciiTheme="minorEastAsia" w:hAnsiTheme="minorEastAsia" w:eastAsiaTheme="minorEastAsia"/>
                <w:sz w:val="22"/>
              </w:rPr>
              <w:t>当該通所型サービスＡ事業所を利用した結果、加算算定対象者の要介護認定の結果が軽度化</w:t>
            </w:r>
            <w:r>
              <w:rPr>
                <w:rFonts w:hint="eastAsia" w:asciiTheme="minorEastAsia" w:hAnsiTheme="minorEastAsia" w:eastAsiaTheme="minorEastAsia"/>
                <w:sz w:val="22"/>
                <w:highlight w:val="none"/>
              </w:rPr>
              <w:t>（（ｲ）要支援２→要支援１、（ﾛ）要支援２→事業対象者非該当、（ﾊ）要支援１→事業対象者非該当、（ﾆ）</w:t>
            </w:r>
            <w:r>
              <w:rPr>
                <w:rFonts w:hint="eastAsia" w:asciiTheme="minorEastAsia" w:hAnsiTheme="minorEastAsia" w:eastAsiaTheme="minorEastAsia"/>
                <w:sz w:val="22"/>
              </w:rPr>
              <w:t>事業対象者→事業対象者非該当のいずれか）した。</w:t>
            </w:r>
          </w:p>
        </w:tc>
        <w:tc>
          <w:tcPr>
            <w:tcW w:w="1072" w:type="dxa"/>
            <w:vAlign w:val="center"/>
          </w:tcPr>
          <w:p>
            <w:pPr>
              <w:pStyle w:val="0"/>
              <w:spacing w:line="300" w:lineRule="auto"/>
              <w:jc w:val="center"/>
              <w:rPr>
                <w:rFonts w:hint="eastAsia" w:asciiTheme="minorEastAsia" w:hAnsiTheme="minorEastAsia" w:eastAsiaTheme="minorEastAsia"/>
                <w:sz w:val="28"/>
              </w:rPr>
            </w:pPr>
            <w:r>
              <w:rPr>
                <w:rFonts w:hint="eastAsia" w:asciiTheme="minorEastAsia" w:hAnsiTheme="minorEastAsia" w:eastAsiaTheme="minorEastAsia"/>
                <w:sz w:val="28"/>
              </w:rPr>
              <w:t>☐</w:t>
            </w:r>
          </w:p>
        </w:tc>
      </w:tr>
      <w:tr>
        <w:trPr>
          <w:trHeight w:val="415" w:hRule="atLeast"/>
        </w:trPr>
        <w:tc>
          <w:tcPr>
            <w:tcW w:w="65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300" w:lineRule="auto"/>
              <w:jc w:val="center"/>
              <w:rPr>
                <w:rFonts w:hint="eastAsia" w:asciiTheme="minorEastAsia" w:hAnsiTheme="minorEastAsia" w:eastAsiaTheme="minorEastAsia"/>
                <w:sz w:val="22"/>
              </w:rPr>
            </w:pPr>
            <w:r>
              <w:rPr>
                <w:rFonts w:hint="eastAsia" w:asciiTheme="minorEastAsia" w:hAnsiTheme="minorEastAsia" w:eastAsiaTheme="minorEastAsia"/>
                <w:sz w:val="22"/>
              </w:rPr>
              <w:t>②</w:t>
            </w:r>
            <w:r>
              <w:rPr>
                <w:rFonts w:hint="eastAsia" w:asciiTheme="minorEastAsia" w:hAnsiTheme="minorEastAsia" w:eastAsiaTheme="minorEastAsia"/>
                <w:sz w:val="22"/>
              </w:rPr>
              <w:t>-2</w:t>
            </w:r>
          </w:p>
        </w:tc>
        <w:tc>
          <w:tcPr>
            <w:tcW w:w="7591"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00" w:lineRule="auto"/>
              <w:jc w:val="both"/>
              <w:rPr>
                <w:rFonts w:hint="eastAsia" w:asciiTheme="minorEastAsia" w:hAnsiTheme="minorEastAsia" w:eastAsiaTheme="minorEastAsia"/>
                <w:sz w:val="22"/>
              </w:rPr>
            </w:pPr>
            <w:r>
              <w:rPr>
                <w:rFonts w:hint="eastAsia" w:asciiTheme="minorEastAsia" w:hAnsiTheme="minorEastAsia" w:eastAsiaTheme="minorEastAsia"/>
                <w:sz w:val="22"/>
              </w:rPr>
              <w:t>②</w:t>
            </w:r>
            <w:r>
              <w:rPr>
                <w:rFonts w:hint="eastAsia" w:asciiTheme="minorEastAsia" w:hAnsiTheme="minorEastAsia" w:eastAsiaTheme="minorEastAsia"/>
                <w:sz w:val="22"/>
              </w:rPr>
              <w:t>-1</w:t>
            </w:r>
            <w:r>
              <w:rPr>
                <w:rFonts w:hint="eastAsia" w:asciiTheme="minorEastAsia" w:hAnsiTheme="minorEastAsia" w:eastAsiaTheme="minorEastAsia"/>
                <w:sz w:val="22"/>
              </w:rPr>
              <w:t>を満たさない場合は、次のいずれかを満たしていること。</w:t>
            </w:r>
          </w:p>
        </w:tc>
        <w:tc>
          <w:tcPr>
            <w:tcW w:w="1072" w:type="dxa"/>
            <w:vMerge w:val="restart"/>
            <w:vAlign w:val="center"/>
          </w:tcPr>
          <w:p>
            <w:pPr>
              <w:pStyle w:val="0"/>
              <w:spacing w:line="300" w:lineRule="auto"/>
              <w:jc w:val="center"/>
              <w:rPr>
                <w:rFonts w:hint="eastAsia" w:asciiTheme="minorEastAsia" w:hAnsiTheme="minorEastAsia" w:eastAsiaTheme="minorEastAsia"/>
                <w:sz w:val="28"/>
              </w:rPr>
            </w:pPr>
            <w:r>
              <w:rPr>
                <w:rFonts w:hint="eastAsia" w:asciiTheme="minorEastAsia" w:hAnsiTheme="minorEastAsia" w:eastAsiaTheme="minorEastAsia"/>
                <w:sz w:val="28"/>
              </w:rPr>
              <w:t>☐</w:t>
            </w:r>
          </w:p>
        </w:tc>
      </w:tr>
      <w:tr>
        <w:trPr>
          <w:trHeight w:val="763" w:hRule="atLeast"/>
        </w:trPr>
        <w:tc>
          <w:tcPr>
            <w:tcW w:w="65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7591" w:type="dxa"/>
            <w:tcBorders>
              <w:top w:val="single" w:color="auto" w:sz="4" w:space="0"/>
              <w:left w:val="single" w:color="auto" w:sz="4" w:space="0"/>
              <w:bottom w:val="dashSmallGap" w:color="auto" w:sz="4" w:space="0"/>
              <w:right w:val="none" w:color="auto" w:sz="0" w:space="0"/>
              <w:tl2br w:val="none" w:color="auto" w:sz="0" w:space="0"/>
              <w:tr2bl w:val="none" w:color="auto" w:sz="0" w:space="0"/>
            </w:tcBorders>
            <w:vAlign w:val="center"/>
          </w:tcPr>
          <w:p>
            <w:pPr>
              <w:pStyle w:val="0"/>
              <w:spacing w:line="300" w:lineRule="auto"/>
              <w:ind w:left="220" w:hanging="220" w:hangingChars="100"/>
              <w:jc w:val="both"/>
              <w:rPr>
                <w:rFonts w:hint="eastAsia" w:asciiTheme="minorEastAsia" w:hAnsiTheme="minorEastAsia" w:eastAsiaTheme="minorEastAsia"/>
              </w:rPr>
            </w:pPr>
            <w:r>
              <w:rPr>
                <w:rFonts w:hint="eastAsia" w:asciiTheme="minorEastAsia" w:hAnsiTheme="minorEastAsia" w:eastAsiaTheme="minorEastAsia"/>
                <w:sz w:val="22"/>
              </w:rPr>
              <w:t>a)</w:t>
            </w:r>
            <w:r>
              <w:rPr>
                <w:rFonts w:hint="eastAsia" w:asciiTheme="minorEastAsia" w:hAnsiTheme="minorEastAsia" w:eastAsiaTheme="minorEastAsia"/>
                <w:sz w:val="22"/>
              </w:rPr>
              <w:t>加算算定対象者の介護予防サービス・支援計画書または介護予防ケアマネジメント計画に記載されている事業対象者の基本チェックリストの結果において、当該通所型サービスＡ事業所利用前に二次予防事業対象者の基準に達していた全ての項目について、当該通所型サービスＡ事業所利用後に、二次予防事業対象</w:t>
            </w:r>
            <w:r>
              <w:rPr>
                <w:rFonts w:hint="eastAsia" w:asciiTheme="minorEastAsia" w:hAnsiTheme="minorEastAsia" w:eastAsiaTheme="minorEastAsia"/>
                <w:sz w:val="22"/>
                <w:u w:val="none" w:color="auto"/>
              </w:rPr>
              <w:t>者の基準を下回っている</w:t>
            </w:r>
            <w:r>
              <w:rPr>
                <w:rFonts w:hint="eastAsia" w:asciiTheme="minorEastAsia" w:hAnsiTheme="minorEastAsia" w:eastAsiaTheme="minorEastAsia"/>
                <w:sz w:val="22"/>
              </w:rPr>
              <w:t>。</w:t>
            </w:r>
          </w:p>
          <w:p>
            <w:pPr>
              <w:pStyle w:val="0"/>
              <w:spacing w:line="300" w:lineRule="auto"/>
              <w:ind w:left="220" w:hanging="220" w:hangingChars="100"/>
              <w:jc w:val="both"/>
              <w:rPr>
                <w:rFonts w:hint="eastAsia" w:asciiTheme="minorEastAsia" w:hAnsiTheme="minorEastAsia" w:eastAsiaTheme="minorEastAsia"/>
              </w:rPr>
            </w:pPr>
            <w:r>
              <w:rPr>
                <w:rFonts w:hint="eastAsia" w:asciiTheme="minorEastAsia" w:hAnsiTheme="minorEastAsia" w:eastAsiaTheme="minorEastAsia"/>
                <w:sz w:val="22"/>
              </w:rPr>
              <w:t>　※二次予防事業対象者の基準</w:t>
            </w:r>
          </w:p>
          <w:p>
            <w:pPr>
              <w:pStyle w:val="0"/>
              <w:spacing w:line="300" w:lineRule="auto"/>
              <w:ind w:left="0" w:leftChars="105" w:firstLine="0" w:firstLineChars="102"/>
              <w:jc w:val="both"/>
              <w:rPr>
                <w:rFonts w:hint="eastAsia" w:asciiTheme="minorEastAsia" w:hAnsiTheme="minorEastAsia" w:eastAsiaTheme="minorEastAsia"/>
              </w:rPr>
            </w:pPr>
            <w:r>
              <w:rPr>
                <w:rFonts w:hint="eastAsia" w:asciiTheme="minorEastAsia" w:hAnsiTheme="minorEastAsia" w:eastAsiaTheme="minorEastAsia"/>
                <w:sz w:val="22"/>
              </w:rPr>
              <w:t>運動機能３／５点、栄養状態２／２点、口腔機能２／３点、</w:t>
            </w:r>
          </w:p>
          <w:p>
            <w:pPr>
              <w:pStyle w:val="0"/>
              <w:spacing w:line="300" w:lineRule="auto"/>
              <w:ind w:left="0" w:leftChars="105" w:firstLine="0" w:firstLineChars="102"/>
              <w:jc w:val="both"/>
              <w:rPr>
                <w:rFonts w:hint="eastAsia" w:asciiTheme="minorEastAsia" w:hAnsiTheme="minorEastAsia" w:eastAsiaTheme="minorEastAsia"/>
              </w:rPr>
            </w:pPr>
            <w:r>
              <w:rPr>
                <w:rFonts w:hint="eastAsia" w:asciiTheme="minorEastAsia" w:hAnsiTheme="minorEastAsia" w:eastAsiaTheme="minorEastAsia"/>
                <w:sz w:val="22"/>
              </w:rPr>
              <w:t>生活全般１０／２０点</w:t>
            </w:r>
          </w:p>
          <w:p>
            <w:pPr>
              <w:pStyle w:val="0"/>
              <w:spacing w:line="300" w:lineRule="auto"/>
              <w:ind w:left="220" w:hanging="220" w:hangingChars="100"/>
              <w:jc w:val="both"/>
              <w:rPr>
                <w:rFonts w:hint="eastAsia" w:asciiTheme="minorEastAsia" w:hAnsiTheme="minorEastAsia" w:eastAsiaTheme="minorEastAsia"/>
              </w:rPr>
            </w:pPr>
            <w:r>
              <w:rPr>
                <w:rFonts w:hint="eastAsia" w:asciiTheme="minorEastAsia" w:hAnsiTheme="minorEastAsia" w:eastAsiaTheme="minorEastAsia"/>
                <w:sz w:val="22"/>
              </w:rPr>
              <w:t>　</w:t>
            </w:r>
            <w:r>
              <w:rPr>
                <w:rFonts w:hint="eastAsia" w:asciiTheme="minorEastAsia" w:hAnsiTheme="minorEastAsia" w:eastAsiaTheme="minorEastAsia"/>
                <w:sz w:val="22"/>
                <w:u w:val="none" w:color="auto"/>
              </w:rPr>
              <w:t>※当該計画書（改善前・後）の写しの添付が必要。</w:t>
            </w:r>
          </w:p>
        </w:tc>
        <w:tc>
          <w:tcPr>
            <w:tcW w:w="1072" w:type="dxa"/>
            <w:vMerge w:val="continue"/>
            <w:vAlign w:val="center"/>
          </w:tcPr>
          <w:p>
            <w:pPr>
              <w:pStyle w:val="0"/>
              <w:rPr>
                <w:rFonts w:hint="eastAsia"/>
              </w:rPr>
            </w:pPr>
          </w:p>
        </w:tc>
      </w:tr>
      <w:tr>
        <w:trPr>
          <w:trHeight w:val="532" w:hRule="atLeast"/>
        </w:trPr>
        <w:tc>
          <w:tcPr>
            <w:tcW w:w="65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7591" w:type="dxa"/>
            <w:tcBorders>
              <w:top w:val="dashSmallGap"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00" w:lineRule="auto"/>
              <w:ind w:left="210" w:hanging="210" w:hangingChars="100"/>
              <w:jc w:val="both"/>
              <w:rPr>
                <w:rFonts w:hint="eastAsia" w:asciiTheme="minorEastAsia" w:hAnsiTheme="minorEastAsia" w:eastAsiaTheme="minorEastAsia"/>
              </w:rPr>
            </w:pPr>
            <w:r>
              <w:rPr>
                <w:rFonts w:hint="eastAsia" w:asciiTheme="minorEastAsia" w:hAnsiTheme="minorEastAsia" w:eastAsiaTheme="minorEastAsia"/>
              </w:rPr>
              <w:t>b)</w:t>
            </w:r>
            <w:r>
              <w:rPr>
                <w:rFonts w:hint="eastAsia" w:asciiTheme="minorEastAsia" w:hAnsiTheme="minorEastAsia" w:eastAsiaTheme="minorEastAsia"/>
              </w:rPr>
              <w:t>加算算定対象者について介護予防支援または介護予防ケアマネジメントを行った事業所が、市へ介護予防サービス計画作成・介護予防ケアマネジメント依頼</w:t>
            </w:r>
            <w:r>
              <w:rPr>
                <w:rFonts w:hint="eastAsia" w:asciiTheme="minorEastAsia" w:hAnsiTheme="minorEastAsia" w:eastAsiaTheme="minorEastAsia"/>
              </w:rPr>
              <w:t>(</w:t>
            </w:r>
            <w:r>
              <w:rPr>
                <w:rFonts w:hint="eastAsia" w:asciiTheme="minorEastAsia" w:hAnsiTheme="minorEastAsia" w:eastAsiaTheme="minorEastAsia"/>
              </w:rPr>
              <w:t>変更</w:t>
            </w:r>
            <w:r>
              <w:rPr>
                <w:rFonts w:hint="eastAsia" w:asciiTheme="minorEastAsia" w:hAnsiTheme="minorEastAsia" w:eastAsiaTheme="minorEastAsia"/>
              </w:rPr>
              <w:t>)</w:t>
            </w:r>
            <w:r>
              <w:rPr>
                <w:rFonts w:hint="eastAsia" w:asciiTheme="minorEastAsia" w:hAnsiTheme="minorEastAsia" w:eastAsiaTheme="minorEastAsia"/>
              </w:rPr>
              <w:t>届出書を区分</w:t>
            </w:r>
            <w:r>
              <w:rPr>
                <w:rFonts w:hint="eastAsia" w:asciiTheme="minorEastAsia" w:hAnsiTheme="minorEastAsia" w:eastAsiaTheme="minorEastAsia"/>
                <w:color w:val="000000" w:themeColor="text1"/>
              </w:rPr>
              <w:t>「終了」で届け出て</w:t>
            </w:r>
            <w:r>
              <w:rPr>
                <w:rFonts w:hint="eastAsia" w:asciiTheme="minorEastAsia" w:hAnsiTheme="minorEastAsia" w:eastAsiaTheme="minorEastAsia"/>
              </w:rPr>
              <w:t>いる。</w:t>
            </w:r>
            <w:r>
              <w:rPr>
                <w:rFonts w:hint="eastAsia" w:asciiTheme="minorEastAsia" w:hAnsiTheme="minorEastAsia" w:eastAsiaTheme="minorEastAsia"/>
              </w:rPr>
              <w:t>(</w:t>
            </w:r>
            <w:r>
              <w:rPr>
                <w:rFonts w:hint="eastAsia" w:asciiTheme="minorEastAsia" w:hAnsiTheme="minorEastAsia" w:eastAsiaTheme="minorEastAsia"/>
                <w:u w:val="wave" w:color="auto"/>
              </w:rPr>
              <w:t>状態改善により介護保険サービスを利用しなくなった場合に限る。</w:t>
            </w:r>
            <w:r>
              <w:rPr>
                <w:rFonts w:hint="eastAsia" w:asciiTheme="minorEastAsia" w:hAnsiTheme="minorEastAsia" w:eastAsiaTheme="minorEastAsia"/>
              </w:rPr>
              <w:t>)</w:t>
            </w:r>
          </w:p>
          <w:p>
            <w:pPr>
              <w:pStyle w:val="0"/>
              <w:spacing w:line="300" w:lineRule="auto"/>
              <w:ind w:left="0" w:leftChars="0" w:hangingChars="212" w:firstLine="0"/>
              <w:jc w:val="both"/>
              <w:rPr>
                <w:rFonts w:hint="eastAsia" w:asciiTheme="minorEastAsia" w:hAnsiTheme="minorEastAsia" w:eastAsiaTheme="minorEastAsia"/>
                <w:u w:val="wave" w:color="auto"/>
              </w:rPr>
            </w:pPr>
            <w:r>
              <w:rPr>
                <w:rFonts w:hint="eastAsia" w:asciiTheme="minorEastAsia" w:hAnsiTheme="minorEastAsia" w:eastAsiaTheme="minorEastAsia"/>
              </w:rPr>
              <w:t>　</w:t>
            </w:r>
            <w:r>
              <w:rPr>
                <w:rFonts w:hint="eastAsia" w:asciiTheme="minorEastAsia" w:hAnsiTheme="minorEastAsia" w:eastAsiaTheme="minorEastAsia"/>
                <w:u w:val="none" w:color="auto"/>
              </w:rPr>
              <w:t>※介護予防支援または介護予防ケアマネジメントを行った事業所名を【通所型サービスＡ事業所の利用状況】欄に記載することが必要。</w:t>
            </w:r>
          </w:p>
        </w:tc>
        <w:tc>
          <w:tcPr>
            <w:tcW w:w="1072" w:type="dxa"/>
            <w:vMerge w:val="continue"/>
            <w:vAlign w:val="center"/>
          </w:tcPr>
          <w:p>
            <w:pPr>
              <w:pStyle w:val="0"/>
              <w:rPr>
                <w:rFonts w:hint="eastAsia"/>
              </w:rPr>
            </w:pPr>
          </w:p>
        </w:tc>
      </w:tr>
      <w:tr>
        <w:trPr>
          <w:trHeight w:val="532" w:hRule="atLeast"/>
        </w:trPr>
        <w:tc>
          <w:tcPr>
            <w:tcW w:w="6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③</w:t>
            </w:r>
          </w:p>
        </w:tc>
        <w:tc>
          <w:tcPr>
            <w:tcW w:w="7591"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加算算定対象者が介護保険サービスを利用しなくなる場合においては、その理由が骨折等による入院や利用者都合を原因とするものではない。</w:t>
            </w:r>
          </w:p>
        </w:tc>
        <w:tc>
          <w:tcPr>
            <w:tcW w:w="1072"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4"/>
              </w:rPr>
              <w:t>□</w:t>
            </w:r>
          </w:p>
        </w:tc>
      </w:tr>
      <w:tr>
        <w:trPr>
          <w:trHeight w:val="486" w:hRule="atLeast"/>
        </w:trPr>
        <w:tc>
          <w:tcPr>
            <w:tcW w:w="6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④</w:t>
            </w:r>
          </w:p>
        </w:tc>
        <w:tc>
          <w:tcPr>
            <w:tcW w:w="759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軽度化加算の対象期間は、軽度化確認前の最終利用月から１２ヶ月を上限として遡って算定できる。</w:t>
            </w:r>
          </w:p>
        </w:tc>
        <w:tc>
          <w:tcPr>
            <w:tcW w:w="1072"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8"/>
              </w:rPr>
              <w:t>☐</w:t>
            </w:r>
          </w:p>
        </w:tc>
      </w:tr>
      <w:tr>
        <w:trPr>
          <w:trHeight w:val="486" w:hRule="atLeast"/>
        </w:trPr>
        <w:tc>
          <w:tcPr>
            <w:tcW w:w="65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⑤</w:t>
            </w:r>
          </w:p>
        </w:tc>
        <w:tc>
          <w:tcPr>
            <w:tcW w:w="759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箕面市健康福祉部高齢福祉室へ本届出を行う。</w:t>
            </w:r>
          </w:p>
        </w:tc>
        <w:tc>
          <w:tcPr>
            <w:tcW w:w="1072" w:type="dxa"/>
            <w:vAlign w:val="center"/>
          </w:tcPr>
          <w:p>
            <w:pPr>
              <w:pStyle w:val="0"/>
              <w:jc w:val="center"/>
              <w:rPr>
                <w:rFonts w:hint="eastAsia" w:asciiTheme="minorEastAsia" w:hAnsiTheme="minorEastAsia" w:eastAsiaTheme="minorEastAsia"/>
                <w:sz w:val="24"/>
              </w:rPr>
            </w:pPr>
            <w:r>
              <w:rPr>
                <w:rFonts w:hint="eastAsia" w:asciiTheme="minorEastAsia" w:hAnsiTheme="minorEastAsia" w:eastAsiaTheme="minorEastAsia"/>
                <w:sz w:val="28"/>
              </w:rPr>
              <w:t>☐</w:t>
            </w:r>
          </w:p>
        </w:tc>
      </w:tr>
    </w:tbl>
    <w:p>
      <w:pPr>
        <w:pStyle w:val="0"/>
        <w:spacing w:before="173" w:beforeLines="50" w:beforeAutospacing="0" w:line="300" w:lineRule="auto"/>
        <w:jc w:val="left"/>
        <w:rPr>
          <w:rFonts w:hint="default" w:asciiTheme="majorEastAsia" w:hAnsiTheme="majorEastAsia" w:eastAsiaTheme="majorEastAsia"/>
          <w:sz w:val="24"/>
        </w:rPr>
      </w:pPr>
      <w:r>
        <w:rPr>
          <w:rFonts w:hint="eastAsia" w:asciiTheme="majorEastAsia" w:hAnsiTheme="majorEastAsia" w:eastAsiaTheme="majorEastAsia"/>
          <w:sz w:val="24"/>
        </w:rPr>
        <w:t>　　</w:t>
      </w:r>
    </w:p>
    <w:p>
      <w:pPr>
        <w:pStyle w:val="0"/>
        <w:spacing w:before="173" w:beforeLines="50" w:beforeAutospacing="0" w:line="300" w:lineRule="auto"/>
        <w:jc w:val="left"/>
        <w:rPr>
          <w:rFonts w:hint="eastAsia" w:asciiTheme="majorEastAsia" w:hAnsiTheme="majorEastAsia" w:eastAsiaTheme="majorEastAsia"/>
          <w:sz w:val="24"/>
        </w:rPr>
      </w:pPr>
      <w:r>
        <w:rPr>
          <w:rFonts w:hint="eastAsia" w:asciiTheme="majorEastAsia" w:hAnsiTheme="majorEastAsia" w:eastAsiaTheme="majorEastAsia"/>
          <w:sz w:val="24"/>
        </w:rPr>
        <w:t>【利用者情報】</w:t>
      </w:r>
    </w:p>
    <w:tbl>
      <w:tblPr>
        <w:tblStyle w:val="37"/>
        <w:tblW w:w="9265" w:type="dxa"/>
        <w:jc w:val="center"/>
        <w:tblInd w:w="0" w:type="dxa"/>
        <w:tblLayout w:type="fixed"/>
        <w:tblLook w:firstRow="1" w:lastRow="0" w:firstColumn="1" w:lastColumn="0" w:noHBand="0" w:noVBand="1" w:val="04A0"/>
      </w:tblPr>
      <w:tblGrid>
        <w:gridCol w:w="2539"/>
        <w:gridCol w:w="6726"/>
      </w:tblGrid>
      <w:tr>
        <w:trPr>
          <w:trHeight w:val="420" w:hRule="atLeast"/>
        </w:trPr>
        <w:tc>
          <w:tcPr>
            <w:tcW w:w="2539" w:type="dxa"/>
            <w:vAlign w:val="center"/>
          </w:tcPr>
          <w:p>
            <w:pPr>
              <w:pStyle w:val="0"/>
              <w:spacing w:line="300" w:lineRule="auto"/>
              <w:jc w:val="center"/>
              <w:rPr>
                <w:rFonts w:hint="eastAsia" w:asciiTheme="minorEastAsia" w:hAnsiTheme="minorEastAsia" w:eastAsiaTheme="minorEastAsia"/>
                <w:sz w:val="22"/>
              </w:rPr>
            </w:pPr>
            <w:r>
              <w:rPr>
                <w:rFonts w:hint="eastAsia" w:asciiTheme="minorEastAsia" w:hAnsiTheme="minorEastAsia" w:eastAsiaTheme="minorEastAsia"/>
                <w:sz w:val="22"/>
              </w:rPr>
              <w:t>被保険者番号</w:t>
            </w:r>
          </w:p>
        </w:tc>
        <w:tc>
          <w:tcPr>
            <w:tcW w:w="6726" w:type="dxa"/>
            <w:vAlign w:val="center"/>
          </w:tcPr>
          <w:p>
            <w:pPr>
              <w:pStyle w:val="0"/>
              <w:spacing w:line="300" w:lineRule="auto"/>
              <w:jc w:val="center"/>
              <w:rPr>
                <w:rFonts w:hint="eastAsia" w:asciiTheme="minorEastAsia" w:hAnsiTheme="minorEastAsia" w:eastAsiaTheme="minorEastAsia"/>
                <w:sz w:val="22"/>
              </w:rPr>
            </w:pPr>
          </w:p>
        </w:tc>
      </w:tr>
      <w:tr>
        <w:trPr>
          <w:trHeight w:val="378" w:hRule="atLeast"/>
        </w:trPr>
        <w:tc>
          <w:tcPr>
            <w:tcW w:w="2539" w:type="dxa"/>
            <w:vAlign w:val="center"/>
          </w:tcPr>
          <w:p>
            <w:pPr>
              <w:pStyle w:val="0"/>
              <w:spacing w:line="300" w:lineRule="auto"/>
              <w:jc w:val="center"/>
              <w:rPr>
                <w:rFonts w:hint="eastAsia" w:asciiTheme="minorEastAsia" w:hAnsiTheme="minorEastAsia" w:eastAsiaTheme="minorEastAsia"/>
                <w:sz w:val="22"/>
              </w:rPr>
            </w:pPr>
            <w:r>
              <w:rPr>
                <w:rFonts w:hint="eastAsia" w:asciiTheme="minorEastAsia" w:hAnsiTheme="minorEastAsia" w:eastAsiaTheme="minorEastAsia"/>
                <w:sz w:val="22"/>
              </w:rPr>
              <w:t>生</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年</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月</w:t>
            </w:r>
            <w:r>
              <w:rPr>
                <w:rFonts w:hint="eastAsia" w:asciiTheme="minorEastAsia" w:hAnsiTheme="minorEastAsia" w:eastAsiaTheme="minorEastAsia"/>
                <w:sz w:val="22"/>
              </w:rPr>
              <w:t xml:space="preserve"> </w:t>
            </w:r>
            <w:r>
              <w:rPr>
                <w:rFonts w:hint="eastAsia" w:asciiTheme="minorEastAsia" w:hAnsiTheme="minorEastAsia" w:eastAsiaTheme="minorEastAsia"/>
                <w:sz w:val="22"/>
              </w:rPr>
              <w:t>日</w:t>
            </w:r>
          </w:p>
        </w:tc>
        <w:tc>
          <w:tcPr>
            <w:tcW w:w="6726" w:type="dxa"/>
            <w:vAlign w:val="center"/>
          </w:tcPr>
          <w:p>
            <w:pPr>
              <w:pStyle w:val="0"/>
              <w:spacing w:line="300" w:lineRule="auto"/>
              <w:jc w:val="center"/>
              <w:rPr>
                <w:rFonts w:hint="eastAsia" w:asciiTheme="minorEastAsia" w:hAnsiTheme="minorEastAsia" w:eastAsiaTheme="minorEastAsia"/>
                <w:sz w:val="22"/>
              </w:rPr>
            </w:pPr>
            <w:r>
              <w:rPr>
                <w:rFonts w:hint="eastAsia" w:asciiTheme="minorEastAsia" w:hAnsiTheme="minorEastAsia" w:eastAsiaTheme="minorEastAsia"/>
                <w:sz w:val="22"/>
              </w:rPr>
              <w:t>　　年　　　月　　　日</w:t>
            </w:r>
          </w:p>
        </w:tc>
      </w:tr>
      <w:tr>
        <w:trPr>
          <w:trHeight w:val="486" w:hRule="atLeast"/>
        </w:trPr>
        <w:tc>
          <w:tcPr>
            <w:tcW w:w="2539" w:type="dxa"/>
            <w:vAlign w:val="center"/>
          </w:tcPr>
          <w:p>
            <w:pPr>
              <w:pStyle w:val="0"/>
              <w:spacing w:line="300" w:lineRule="auto"/>
              <w:jc w:val="center"/>
              <w:rPr>
                <w:rFonts w:hint="eastAsia" w:asciiTheme="minorEastAsia" w:hAnsiTheme="minorEastAsia" w:eastAsiaTheme="minorEastAsia"/>
                <w:sz w:val="22"/>
              </w:rPr>
            </w:pPr>
            <w:r>
              <w:rPr>
                <w:rFonts w:hint="eastAsia" w:asciiTheme="minorEastAsia" w:hAnsiTheme="minorEastAsia" w:eastAsiaTheme="minorEastAsia"/>
                <w:sz w:val="22"/>
              </w:rPr>
              <w:t>保険者名</w:t>
            </w:r>
          </w:p>
        </w:tc>
        <w:tc>
          <w:tcPr>
            <w:tcW w:w="6726" w:type="dxa"/>
            <w:vAlign w:val="center"/>
          </w:tcPr>
          <w:p>
            <w:pPr>
              <w:pStyle w:val="0"/>
              <w:spacing w:line="300" w:lineRule="auto"/>
              <w:jc w:val="center"/>
              <w:rPr>
                <w:rFonts w:hint="eastAsia" w:asciiTheme="minorEastAsia" w:hAnsiTheme="minorEastAsia" w:eastAsiaTheme="minorEastAsia"/>
                <w:sz w:val="22"/>
              </w:rPr>
            </w:pPr>
            <w:r>
              <w:rPr>
                <w:rFonts w:hint="eastAsia" w:asciiTheme="minorEastAsia" w:hAnsiTheme="minorEastAsia" w:eastAsiaTheme="minorEastAsia"/>
                <w:sz w:val="22"/>
              </w:rPr>
              <w:t>箕面市</w:t>
            </w:r>
          </w:p>
        </w:tc>
      </w:tr>
    </w:tbl>
    <w:p>
      <w:pPr>
        <w:pStyle w:val="0"/>
        <w:spacing w:line="300" w:lineRule="auto"/>
        <w:ind w:leftChars="0" w:firstLine="0" w:firstLineChars="0"/>
        <w:rPr>
          <w:rFonts w:hint="eastAsia" w:asciiTheme="minorEastAsia" w:hAnsiTheme="minorEastAsia" w:eastAsiaTheme="minorEastAsia"/>
          <w:sz w:val="24"/>
        </w:rPr>
      </w:pPr>
      <w:r>
        <w:rPr>
          <w:rFonts w:hint="eastAsia" w:asciiTheme="minorEastAsia" w:hAnsiTheme="minorEastAsia" w:eastAsiaTheme="minorEastAsia"/>
          <w:sz w:val="24"/>
        </w:rPr>
        <w:t>　</w:t>
      </w:r>
    </w:p>
    <w:p>
      <w:pPr>
        <w:pStyle w:val="0"/>
        <w:spacing w:line="300" w:lineRule="auto"/>
        <w:ind w:leftChars="0" w:firstLine="0" w:firstLineChars="0"/>
        <w:rPr>
          <w:rFonts w:hint="default" w:asciiTheme="majorEastAsia" w:hAnsiTheme="majorEastAsia" w:eastAsiaTheme="majorEastAsia"/>
          <w:sz w:val="24"/>
        </w:rPr>
      </w:pPr>
      <w:r>
        <w:rPr>
          <w:rFonts w:hint="eastAsia" w:asciiTheme="majorEastAsia" w:hAnsiTheme="majorEastAsia" w:eastAsiaTheme="majorEastAsia"/>
          <w:sz w:val="24"/>
        </w:rPr>
        <w:t>【通所型サービスＡ事業所の利用状況】</w:t>
      </w:r>
    </w:p>
    <w:tbl>
      <w:tblPr>
        <w:tblStyle w:val="37"/>
        <w:tblW w:w="9294" w:type="dxa"/>
        <w:jc w:val="center"/>
        <w:tblInd w:w="0" w:type="dxa"/>
        <w:tblLayout w:type="fixed"/>
        <w:tblLook w:firstRow="1" w:lastRow="0" w:firstColumn="1" w:lastColumn="0" w:noHBand="0" w:noVBand="1" w:val="04A0"/>
      </w:tblPr>
      <w:tblGrid>
        <w:gridCol w:w="1564"/>
        <w:gridCol w:w="1420"/>
        <w:gridCol w:w="2780"/>
        <w:gridCol w:w="1464"/>
        <w:gridCol w:w="2066"/>
      </w:tblGrid>
      <w:tr>
        <w:trPr>
          <w:trHeight w:val="503" w:hRule="atLeast"/>
        </w:trPr>
        <w:tc>
          <w:tcPr>
            <w:tcW w:w="1564" w:type="dxa"/>
            <w:vAlign w:val="center"/>
          </w:tcPr>
          <w:p>
            <w:pPr>
              <w:pStyle w:val="0"/>
              <w:spacing w:line="300" w:lineRule="auto"/>
              <w:jc w:val="center"/>
              <w:rPr>
                <w:rFonts w:hint="eastAsia" w:asciiTheme="minorEastAsia" w:hAnsiTheme="minorEastAsia" w:eastAsiaTheme="minorEastAsia"/>
                <w:sz w:val="22"/>
              </w:rPr>
            </w:pPr>
            <w:r>
              <w:rPr>
                <w:rFonts w:hint="eastAsia" w:asciiTheme="minorEastAsia" w:hAnsiTheme="minorEastAsia" w:eastAsiaTheme="minorEastAsia"/>
                <w:sz w:val="22"/>
              </w:rPr>
              <w:t>事業所名</w:t>
            </w:r>
          </w:p>
        </w:tc>
        <w:tc>
          <w:tcPr>
            <w:tcW w:w="7730" w:type="dxa"/>
            <w:gridSpan w:val="4"/>
            <w:vAlign w:val="center"/>
          </w:tcPr>
          <w:p>
            <w:pPr>
              <w:pStyle w:val="0"/>
              <w:spacing w:line="300" w:lineRule="auto"/>
              <w:jc w:val="center"/>
              <w:rPr>
                <w:rFonts w:hint="eastAsia" w:asciiTheme="minorEastAsia" w:hAnsiTheme="minorEastAsia" w:eastAsiaTheme="minorEastAsia"/>
                <w:sz w:val="22"/>
              </w:rPr>
            </w:pPr>
          </w:p>
        </w:tc>
      </w:tr>
      <w:tr>
        <w:trPr>
          <w:trHeight w:val="2112" w:hRule="atLeast"/>
        </w:trPr>
        <w:tc>
          <w:tcPr>
            <w:tcW w:w="1564"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サービス内容</w:t>
            </w:r>
          </w:p>
        </w:tc>
        <w:tc>
          <w:tcPr>
            <w:tcW w:w="7730" w:type="dxa"/>
            <w:gridSpan w:val="4"/>
            <w:vAlign w:val="top"/>
          </w:tcPr>
          <w:p>
            <w:pPr>
              <w:pStyle w:val="0"/>
              <w:ind w:leftChars="0" w:hanging="629" w:hangingChars="393"/>
              <w:jc w:val="both"/>
              <w:rPr>
                <w:rFonts w:hint="eastAsia" w:asciiTheme="minorEastAsia" w:hAnsiTheme="minorEastAsia" w:eastAsiaTheme="minorEastAsia"/>
              </w:rPr>
            </w:pPr>
            <w:r>
              <w:rPr>
                <w:rFonts w:hint="eastAsia" w:asciiTheme="minorEastAsia" w:hAnsiTheme="minorEastAsia" w:eastAsiaTheme="minorEastAsia"/>
                <w:sz w:val="16"/>
                <w:shd w:val="pct15" w:color="auto" w:fill="auto"/>
              </w:rPr>
              <w:t>記載例：週２回（月曜・木曜）、１回３時間の利用。バイタル測定後、椅子に座った状態での体操及び歩行訓練を実施。レクリエーション（合唱や脳トレ）に参加し他の利用者等との会話・交流を持つ。</w:t>
            </w:r>
          </w:p>
          <w:p>
            <w:pPr>
              <w:pStyle w:val="0"/>
              <w:jc w:val="both"/>
              <w:rPr>
                <w:rFonts w:hint="eastAsia" w:asciiTheme="minorEastAsia" w:hAnsiTheme="minorEastAsia" w:eastAsiaTheme="minorEastAsia"/>
              </w:rPr>
            </w:pPr>
          </w:p>
          <w:p>
            <w:pPr>
              <w:pStyle w:val="0"/>
              <w:jc w:val="both"/>
              <w:rPr>
                <w:rFonts w:hint="eastAsia" w:asciiTheme="minorEastAsia" w:hAnsiTheme="minorEastAsia" w:eastAsiaTheme="minorEastAsia"/>
              </w:rPr>
            </w:pPr>
          </w:p>
        </w:tc>
      </w:tr>
      <w:tr>
        <w:trPr>
          <w:trHeight w:val="665" w:hRule="atLeast"/>
        </w:trPr>
        <w:tc>
          <w:tcPr>
            <w:tcW w:w="1564" w:type="dxa"/>
            <w:vAlign w:val="center"/>
          </w:tcPr>
          <w:p>
            <w:pPr>
              <w:pStyle w:val="0"/>
              <w:spacing w:line="300" w:lineRule="auto"/>
              <w:jc w:val="center"/>
              <w:rPr>
                <w:rFonts w:hint="eastAsia" w:asciiTheme="minorEastAsia" w:hAnsiTheme="minorEastAsia" w:eastAsiaTheme="minorEastAsia"/>
                <w:sz w:val="22"/>
              </w:rPr>
            </w:pPr>
            <w:r>
              <w:rPr>
                <w:rFonts w:hint="eastAsia" w:asciiTheme="minorEastAsia" w:hAnsiTheme="minorEastAsia" w:eastAsiaTheme="minorEastAsia"/>
                <w:sz w:val="22"/>
              </w:rPr>
              <w:t>利用期間</w:t>
            </w:r>
          </w:p>
        </w:tc>
        <w:tc>
          <w:tcPr>
            <w:tcW w:w="7730" w:type="dxa"/>
            <w:gridSpan w:val="4"/>
            <w:vAlign w:val="center"/>
          </w:tcPr>
          <w:p>
            <w:pPr>
              <w:pStyle w:val="0"/>
              <w:spacing w:line="300" w:lineRule="auto"/>
              <w:jc w:val="center"/>
              <w:rPr>
                <w:rFonts w:hint="eastAsia" w:asciiTheme="minorEastAsia" w:hAnsiTheme="minorEastAsia" w:eastAsiaTheme="minorEastAsia"/>
                <w:sz w:val="22"/>
              </w:rPr>
            </w:pPr>
            <w:r>
              <w:rPr>
                <w:rFonts w:hint="eastAsia" w:asciiTheme="minorEastAsia" w:hAnsiTheme="minorEastAsia" w:eastAsiaTheme="minorEastAsia"/>
                <w:sz w:val="22"/>
              </w:rPr>
              <w:t>年　　　月　　　日から</w:t>
            </w:r>
          </w:p>
          <w:p>
            <w:pPr>
              <w:pStyle w:val="0"/>
              <w:spacing w:line="300" w:lineRule="auto"/>
              <w:jc w:val="center"/>
              <w:rPr>
                <w:rFonts w:hint="eastAsia" w:asciiTheme="minorEastAsia" w:hAnsiTheme="minorEastAsia" w:eastAsiaTheme="minorEastAsia"/>
                <w:sz w:val="22"/>
              </w:rPr>
            </w:pPr>
            <w:r>
              <w:rPr>
                <w:rFonts w:hint="eastAsia" w:asciiTheme="minorEastAsia" w:hAnsiTheme="minorEastAsia" w:eastAsiaTheme="minorEastAsia"/>
                <w:sz w:val="22"/>
              </w:rPr>
              <w:t>年　　　月　　　日まで</w:t>
            </w:r>
          </w:p>
        </w:tc>
      </w:tr>
      <w:tr>
        <w:trPr>
          <w:trHeight w:val="608" w:hRule="atLeast"/>
        </w:trPr>
        <w:tc>
          <w:tcPr>
            <w:tcW w:w="1564"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軽度化加算を</w:t>
            </w:r>
          </w:p>
          <w:p>
            <w:pPr>
              <w:pStyle w:val="0"/>
              <w:jc w:val="center"/>
              <w:rPr>
                <w:rFonts w:hint="eastAsia" w:asciiTheme="minorEastAsia" w:hAnsiTheme="minorEastAsia" w:eastAsiaTheme="minorEastAsia"/>
              </w:rPr>
            </w:pPr>
            <w:r>
              <w:rPr>
                <w:rFonts w:hint="eastAsia" w:asciiTheme="minorEastAsia" w:hAnsiTheme="minorEastAsia" w:eastAsiaTheme="minorEastAsia"/>
              </w:rPr>
              <w:t>算定する期間</w:t>
            </w:r>
          </w:p>
        </w:tc>
        <w:tc>
          <w:tcPr>
            <w:tcW w:w="7730" w:type="dxa"/>
            <w:gridSpan w:val="4"/>
            <w:vAlign w:val="center"/>
          </w:tcPr>
          <w:p>
            <w:pPr>
              <w:pStyle w:val="0"/>
              <w:spacing w:line="300" w:lineRule="auto"/>
              <w:jc w:val="center"/>
              <w:rPr>
                <w:rFonts w:hint="eastAsia" w:asciiTheme="minorEastAsia" w:hAnsiTheme="minorEastAsia" w:eastAsiaTheme="minorEastAsia"/>
              </w:rPr>
            </w:pPr>
            <w:r>
              <w:rPr>
                <w:rFonts w:hint="eastAsia" w:asciiTheme="minorEastAsia" w:hAnsiTheme="minorEastAsia" w:eastAsiaTheme="minorEastAsia"/>
                <w:sz w:val="22"/>
              </w:rPr>
              <w:t>年　　　月から</w:t>
            </w:r>
          </w:p>
          <w:p>
            <w:pPr>
              <w:pStyle w:val="0"/>
              <w:spacing w:line="300" w:lineRule="auto"/>
              <w:jc w:val="center"/>
              <w:rPr>
                <w:rFonts w:hint="eastAsia" w:asciiTheme="minorEastAsia" w:hAnsiTheme="minorEastAsia" w:eastAsiaTheme="minorEastAsia"/>
              </w:rPr>
            </w:pPr>
            <w:r>
              <w:rPr>
                <w:rFonts w:hint="eastAsia" w:asciiTheme="minorEastAsia" w:hAnsiTheme="minorEastAsia" w:eastAsiaTheme="minorEastAsia"/>
                <w:sz w:val="22"/>
              </w:rPr>
              <w:t>年　　　月まで</w:t>
            </w:r>
          </w:p>
        </w:tc>
      </w:tr>
      <w:tr>
        <w:trPr>
          <w:trHeight w:val="528" w:hRule="atLeast"/>
        </w:trPr>
        <w:tc>
          <w:tcPr>
            <w:tcW w:w="1564" w:type="dxa"/>
            <w:vAlign w:val="center"/>
          </w:tcPr>
          <w:p>
            <w:pPr>
              <w:pStyle w:val="0"/>
              <w:spacing w:line="300" w:lineRule="auto"/>
              <w:jc w:val="center"/>
              <w:rPr>
                <w:rFonts w:hint="eastAsia" w:asciiTheme="minorEastAsia" w:hAnsiTheme="minorEastAsia" w:eastAsiaTheme="minorEastAsia"/>
                <w:sz w:val="22"/>
              </w:rPr>
            </w:pPr>
            <w:r>
              <w:rPr>
                <w:rFonts w:hint="eastAsia" w:asciiTheme="minorEastAsia" w:hAnsiTheme="minorEastAsia" w:eastAsiaTheme="minorEastAsia"/>
                <w:sz w:val="22"/>
              </w:rPr>
              <w:t>介護認定状況</w:t>
            </w:r>
          </w:p>
        </w:tc>
        <w:tc>
          <w:tcPr>
            <w:tcW w:w="142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center"/>
          </w:tcPr>
          <w:p>
            <w:pPr>
              <w:pStyle w:val="0"/>
              <w:spacing w:line="300" w:lineRule="auto"/>
              <w:jc w:val="left"/>
              <w:rPr>
                <w:rFonts w:hint="eastAsia" w:asciiTheme="minorEastAsia" w:hAnsiTheme="minorEastAsia" w:eastAsiaTheme="minorEastAsia"/>
                <w:sz w:val="22"/>
              </w:rPr>
            </w:pPr>
            <w:r>
              <w:rPr>
                <w:rFonts w:hint="eastAsia" w:asciiTheme="minorEastAsia" w:hAnsiTheme="minorEastAsia" w:eastAsiaTheme="minorEastAsia"/>
                <w:sz w:val="22"/>
              </w:rPr>
              <w:t>軽度化前</w:t>
            </w:r>
          </w:p>
        </w:tc>
        <w:tc>
          <w:tcPr>
            <w:tcW w:w="2780" w:type="dxa"/>
            <w:tcBorders>
              <w:top w:val="none" w:color="auto" w:sz="0" w:space="0"/>
              <w:left w:val="dashSmallGap" w:color="auto" w:sz="4" w:space="0"/>
              <w:bottom w:val="none" w:color="auto" w:sz="0" w:space="0"/>
              <w:right w:val="single" w:color="auto" w:sz="4" w:space="0"/>
              <w:tl2br w:val="none" w:color="auto" w:sz="0" w:space="0"/>
              <w:tr2bl w:val="none" w:color="auto" w:sz="0" w:space="0"/>
            </w:tcBorders>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要支援２　要支援１</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事業対象者</w:t>
            </w:r>
          </w:p>
        </w:tc>
        <w:tc>
          <w:tcPr>
            <w:tcW w:w="1464" w:type="dxa"/>
            <w:tcBorders>
              <w:top w:val="none" w:color="auto" w:sz="0" w:space="0"/>
              <w:left w:val="single" w:color="auto" w:sz="4" w:space="0"/>
              <w:bottom w:val="none" w:color="auto" w:sz="0" w:space="0"/>
              <w:right w:val="dashSmallGap" w:color="auto" w:sz="4" w:space="0"/>
              <w:tl2br w:val="none" w:color="auto" w:sz="0" w:space="0"/>
              <w:tr2bl w:val="none" w:color="auto" w:sz="0" w:space="0"/>
            </w:tcBorders>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軽度化後</w:t>
            </w:r>
          </w:p>
        </w:tc>
        <w:tc>
          <w:tcPr>
            <w:tcW w:w="2066"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sz w:val="22"/>
              </w:rPr>
            </w:pPr>
            <w:r>
              <w:rPr>
                <w:rFonts w:hint="eastAsia" w:asciiTheme="minorEastAsia" w:hAnsiTheme="minorEastAsia" w:eastAsiaTheme="minorEastAsia"/>
                <w:sz w:val="22"/>
              </w:rPr>
              <w:t>要支援１　</w:t>
            </w:r>
          </w:p>
          <w:p>
            <w:pPr>
              <w:pStyle w:val="0"/>
              <w:rPr>
                <w:rFonts w:hint="eastAsia" w:asciiTheme="minorEastAsia" w:hAnsiTheme="minorEastAsia" w:eastAsiaTheme="minorEastAsia"/>
                <w:sz w:val="22"/>
              </w:rPr>
            </w:pPr>
            <w:r>
              <w:rPr>
                <w:rFonts w:hint="eastAsia" w:asciiTheme="minorEastAsia" w:hAnsiTheme="minorEastAsia" w:eastAsiaTheme="minorEastAsia"/>
                <w:sz w:val="22"/>
              </w:rPr>
              <w:t>事業対象者非該当</w:t>
            </w:r>
          </w:p>
        </w:tc>
      </w:tr>
      <w:tr>
        <w:trPr>
          <w:trHeight w:val="528" w:hRule="atLeast"/>
        </w:trPr>
        <w:tc>
          <w:tcPr>
            <w:tcW w:w="1564" w:type="dxa"/>
            <w:tcBorders>
              <w:top w:val="dashSmallGap"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要介護認定日</w:t>
            </w:r>
          </w:p>
        </w:tc>
        <w:tc>
          <w:tcPr>
            <w:tcW w:w="4200" w:type="dxa"/>
            <w:gridSpan w:val="2"/>
            <w:tcBorders>
              <w:top w:val="dashSmallGap" w:color="auto" w:sz="4" w:space="0"/>
              <w:left w:val="single" w:color="auto" w:sz="4" w:space="0"/>
              <w:bottom w:val="single" w:color="auto" w:sz="4" w:space="0"/>
              <w:right w:val="single" w:color="auto" w:sz="4" w:space="0"/>
              <w:tl2br w:val="nil"/>
              <w:tr2bl w:val="nil"/>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軽度化前：　　　　年　　　月　　　日</w:t>
            </w:r>
          </w:p>
        </w:tc>
        <w:tc>
          <w:tcPr>
            <w:tcW w:w="3530" w:type="dxa"/>
            <w:gridSpan w:val="2"/>
            <w:tcBorders>
              <w:top w:val="dashSmallGap" w:color="auto" w:sz="4" w:space="0"/>
              <w:left w:val="single" w:color="auto" w:sz="4" w:space="0"/>
              <w:bottom w:val="single" w:color="auto" w:sz="4" w:space="0"/>
              <w:right w:val="single" w:color="auto" w:sz="4" w:space="0"/>
              <w:tl2br w:val="nil"/>
              <w:tr2bl w:val="nil"/>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軽度化後：　　　　年　　月　　日</w:t>
            </w:r>
          </w:p>
        </w:tc>
      </w:tr>
      <w:tr>
        <w:trPr>
          <w:trHeight w:val="528" w:hRule="atLeast"/>
        </w:trPr>
        <w:tc>
          <w:tcPr>
            <w:tcW w:w="156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計画書</w:t>
            </w:r>
          </w:p>
        </w:tc>
        <w:tc>
          <w:tcPr>
            <w:tcW w:w="7730" w:type="dxa"/>
            <w:gridSpan w:val="4"/>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②</w:t>
            </w:r>
            <w:r>
              <w:rPr>
                <w:rFonts w:hint="eastAsia" w:asciiTheme="minorEastAsia" w:hAnsiTheme="minorEastAsia" w:eastAsiaTheme="minorEastAsia"/>
              </w:rPr>
              <w:t>-2 a)</w:t>
            </w:r>
            <w:r>
              <w:rPr>
                <w:rFonts w:hint="eastAsia" w:asciiTheme="minorEastAsia" w:hAnsiTheme="minorEastAsia" w:eastAsiaTheme="minorEastAsia"/>
              </w:rPr>
              <w:t>の場合、状態改善前後の介護予防サービス・支援計画書等を添付</w:t>
            </w:r>
          </w:p>
        </w:tc>
      </w:tr>
      <w:tr>
        <w:trPr>
          <w:trHeight w:val="528" w:hRule="atLeast"/>
        </w:trPr>
        <w:tc>
          <w:tcPr>
            <w:tcW w:w="1564"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介護予防支援等事業所名</w:t>
            </w:r>
          </w:p>
        </w:tc>
        <w:tc>
          <w:tcPr>
            <w:tcW w:w="773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②</w:t>
            </w:r>
            <w:r>
              <w:rPr>
                <w:rFonts w:hint="eastAsia" w:asciiTheme="minorEastAsia" w:hAnsiTheme="minorEastAsia" w:eastAsiaTheme="minorEastAsia"/>
              </w:rPr>
              <w:t>-2 b)</w:t>
            </w:r>
            <w:r>
              <w:rPr>
                <w:rFonts w:hint="eastAsia" w:asciiTheme="minorEastAsia" w:hAnsiTheme="minorEastAsia" w:eastAsiaTheme="minorEastAsia"/>
              </w:rPr>
              <w:t>の場合、介護予防支援・介護予</w:t>
            </w:r>
            <w:bookmarkStart w:id="0" w:name="_GoBack"/>
            <w:bookmarkEnd w:id="0"/>
            <w:r>
              <w:rPr>
                <w:rFonts w:hint="eastAsia" w:asciiTheme="minorEastAsia" w:hAnsiTheme="minorEastAsia" w:eastAsiaTheme="minorEastAsia"/>
              </w:rPr>
              <w:t>防ケアマネジメント事業所名を記載</w:t>
            </w:r>
          </w:p>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p>
        </w:tc>
      </w:tr>
    </w:tbl>
    <w:p>
      <w:pPr>
        <w:pStyle w:val="0"/>
        <w:widowControl w:val="1"/>
        <w:ind w:left="0" w:leftChars="300" w:hangingChars="87" w:firstLine="0"/>
        <w:jc w:val="left"/>
        <w:rPr>
          <w:rFonts w:hint="eastAsia" w:asciiTheme="minorEastAsia" w:hAnsiTheme="minorEastAsia" w:eastAsiaTheme="minorEastAsia"/>
          <w:sz w:val="24"/>
        </w:rPr>
      </w:pPr>
    </w:p>
    <w:sectPr>
      <w:headerReference r:id="rId5" w:type="default"/>
      <w:footerReference r:id="rId6" w:type="default"/>
      <w:pgSz w:w="11906" w:h="16838"/>
      <w:pgMar w:top="720" w:right="720" w:bottom="720" w:left="720" w:header="851" w:footer="476" w:gutter="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ＤＦ平成ゴシック体W5">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UD デジタル 教科書体 NP-R">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rPr>
    </w:pPr>
  </w:p>
  <w:p>
    <w:pPr>
      <w:pStyle w:val="21"/>
      <w:jc w:val="right"/>
      <w:rPr>
        <w:rFonts w:hint="default"/>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Body Text"/>
    <w:basedOn w:val="0"/>
    <w:next w:val="17"/>
    <w:link w:val="18"/>
    <w:uiPriority w:val="0"/>
    <w:pPr>
      <w:tabs>
        <w:tab w:val="left" w:leader="none" w:pos="4000"/>
      </w:tabs>
    </w:pPr>
    <w:rPr>
      <w:rFonts w:ascii="Century" w:hAnsi="Century" w:eastAsia="ＭＳ 明朝"/>
      <w:sz w:val="22"/>
    </w:rPr>
  </w:style>
  <w:style w:type="character" w:styleId="18" w:customStyle="1">
    <w:name w:val="本文 (文字)"/>
    <w:basedOn w:val="10"/>
    <w:next w:val="18"/>
    <w:link w:val="17"/>
    <w:uiPriority w:val="0"/>
    <w:rPr>
      <w:rFonts w:ascii="Century" w:hAnsi="Century" w:eastAsia="ＭＳ 明朝"/>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Note Heading"/>
    <w:basedOn w:val="0"/>
    <w:next w:val="0"/>
    <w:link w:val="24"/>
    <w:uiPriority w:val="0"/>
    <w:pPr>
      <w:jc w:val="center"/>
    </w:pPr>
    <w:rPr>
      <w:sz w:val="24"/>
    </w:rPr>
  </w:style>
  <w:style w:type="character" w:styleId="24" w:customStyle="1">
    <w:name w:val="記 (文字)"/>
    <w:basedOn w:val="10"/>
    <w:next w:val="24"/>
    <w:link w:val="23"/>
    <w:uiPriority w:val="0"/>
    <w:rPr>
      <w:sz w:val="24"/>
    </w:rPr>
  </w:style>
  <w:style w:type="paragraph" w:styleId="25">
    <w:name w:val="Revision"/>
    <w:next w:val="25"/>
    <w:link w:val="0"/>
    <w:uiPriority w:val="0"/>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rPr>
  </w:style>
  <w:style w:type="paragraph" w:styleId="31" w:customStyle="1">
    <w:name w:val="Default"/>
    <w:next w:val="31"/>
    <w:link w:val="0"/>
    <w:uiPriority w:val="0"/>
    <w:pPr>
      <w:widowControl w:val="0"/>
      <w:autoSpaceDE w:val="0"/>
      <w:autoSpaceDN w:val="0"/>
      <w:adjustRightInd w:val="0"/>
    </w:pPr>
    <w:rPr>
      <w:rFonts w:ascii="ＭＳ ゴシック" w:hAnsi="ＭＳ ゴシック"/>
      <w:color w:val="000000"/>
      <w:kern w:val="0"/>
      <w:sz w:val="24"/>
    </w:rPr>
  </w:style>
  <w:style w:type="paragraph" w:styleId="32">
    <w:name w:val="List Paragraph"/>
    <w:basedOn w:val="0"/>
    <w:next w:val="32"/>
    <w:link w:val="0"/>
    <w:uiPriority w:val="0"/>
    <w:qFormat/>
    <w:pPr>
      <w:ind w:left="840" w:leftChars="400"/>
    </w:pPr>
  </w:style>
  <w:style w:type="paragraph" w:styleId="33">
    <w:name w:val="Subtitle"/>
    <w:basedOn w:val="0"/>
    <w:next w:val="0"/>
    <w:link w:val="34"/>
    <w:uiPriority w:val="0"/>
    <w:qFormat/>
    <w:pPr>
      <w:jc w:val="center"/>
      <w:outlineLvl w:val="1"/>
    </w:pPr>
    <w:rPr>
      <w:rFonts w:eastAsia="ＭＳ ゴシック" w:asciiTheme="majorHAnsi" w:hAnsiTheme="majorHAnsi"/>
      <w:sz w:val="24"/>
    </w:rPr>
  </w:style>
  <w:style w:type="character" w:styleId="34" w:customStyle="1">
    <w:name w:val="副題 (文字)"/>
    <w:basedOn w:val="10"/>
    <w:next w:val="34"/>
    <w:link w:val="33"/>
    <w:uiPriority w:val="0"/>
    <w:rPr>
      <w:rFonts w:eastAsia="ＭＳ ゴシック" w:asciiTheme="majorHAnsi" w:hAnsiTheme="majorHAnsi"/>
      <w:sz w:val="24"/>
    </w:rPr>
  </w:style>
  <w:style w:type="character" w:styleId="35">
    <w:name w:val="footnote reference"/>
    <w:basedOn w:val="10"/>
    <w:next w:val="35"/>
    <w:link w:val="0"/>
    <w:uiPriority w:val="0"/>
    <w:semiHidden/>
    <w:rPr>
      <w:vertAlign w:val="superscript"/>
    </w:rPr>
  </w:style>
  <w:style w:type="character" w:styleId="36">
    <w:name w:val="endnote reference"/>
    <w:basedOn w:val="10"/>
    <w:next w:val="36"/>
    <w:link w:val="0"/>
    <w:uiPriority w:val="0"/>
    <w:semiHidden/>
    <w:rPr>
      <w:vertAlign w:val="superscript"/>
    </w:rPr>
  </w:style>
  <w:style w:type="table" w:styleId="37">
    <w:name w:val="Table Grid"/>
    <w:basedOn w:val="11"/>
    <w:next w:val="3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445</TotalTime>
  <Pages>3</Pages>
  <Words>9</Words>
  <Characters>1178</Characters>
  <Application>JUST Note</Application>
  <Lines>176</Lines>
  <Paragraphs>69</Paragraphs>
  <CharactersWithSpaces>1245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c04042</dc:creator>
  <cp:lastModifiedBy>村尾　悠(手動)</cp:lastModifiedBy>
  <cp:lastPrinted>2018-07-24T08:45:00Z</cp:lastPrinted>
  <dcterms:created xsi:type="dcterms:W3CDTF">2017-05-18T02:04:00Z</dcterms:created>
  <dcterms:modified xsi:type="dcterms:W3CDTF">2025-02-25T09:40:27Z</dcterms:modified>
  <cp:revision>62</cp:revision>
</cp:coreProperties>
</file>