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ＤＦ特太ゴシック体"/>
          <w:b w:val="1"/>
          <w:sz w:val="24"/>
        </w:rPr>
      </w:pPr>
      <w:r>
        <w:rPr>
          <w:rFonts w:hint="eastAsia" w:ascii="ＭＳ ゴシック" w:hAnsi="ＭＳ ゴシック" w:eastAsia="ＤＦ特太ゴシック体"/>
          <w:b w:val="1"/>
          <w:sz w:val="24"/>
        </w:rPr>
        <w:t>居宅介護支援事業者自主点検表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39"/>
        <w:gridCol w:w="1260"/>
        <w:gridCol w:w="447"/>
        <w:gridCol w:w="408"/>
        <w:gridCol w:w="358"/>
        <w:gridCol w:w="359"/>
        <w:gridCol w:w="359"/>
        <w:gridCol w:w="359"/>
        <w:gridCol w:w="359"/>
        <w:gridCol w:w="359"/>
        <w:gridCol w:w="31"/>
        <w:gridCol w:w="328"/>
        <w:gridCol w:w="373"/>
        <w:gridCol w:w="40"/>
        <w:gridCol w:w="1470"/>
        <w:gridCol w:w="3282"/>
      </w:tblGrid>
      <w:tr>
        <w:trPr>
          <w:cantSplit/>
          <w:trHeight w:val="360" w:hRule="atLeast"/>
        </w:trPr>
        <w:tc>
          <w:tcPr>
            <w:tcW w:w="2199"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年月日</w:t>
            </w:r>
          </w:p>
        </w:tc>
        <w:tc>
          <w:tcPr>
            <w:tcW w:w="3039" w:type="dxa"/>
            <w:gridSpan w:val="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　　　　年　　月　　日</w:t>
            </w:r>
          </w:p>
        </w:tc>
        <w:tc>
          <w:tcPr>
            <w:tcW w:w="5493" w:type="dxa"/>
            <w:gridSpan w:val="5"/>
            <w:tcBorders>
              <w:top w:val="nil"/>
              <w:left w:val="single" w:color="auto" w:sz="12" w:space="0"/>
              <w:bottom w:val="single" w:color="auto" w:sz="12" w:space="0"/>
              <w:right w:val="nil"/>
              <w:tl2br w:val="none" w:color="auto" w:sz="0" w:space="0"/>
              <w:tr2bl w:val="none" w:color="auto" w:sz="0" w:space="0"/>
            </w:tcBorders>
            <w:vAlign w:val="top"/>
          </w:tcPr>
          <w:p>
            <w:pPr>
              <w:pStyle w:val="0"/>
              <w:spacing w:line="240" w:lineRule="exact"/>
              <w:rPr>
                <w:rFonts w:hint="default" w:ascii="ＭＳ ゴシック" w:hAnsi="ＭＳ ゴシック" w:eastAsia="ＭＳ ゴシック"/>
              </w:rPr>
            </w:pPr>
          </w:p>
        </w:tc>
      </w:tr>
      <w:tr>
        <w:trPr>
          <w:cantSplit/>
          <w:trHeight w:val="360" w:hRule="atLeast"/>
        </w:trPr>
        <w:tc>
          <w:tcPr>
            <w:tcW w:w="2199"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法　人　名</w:t>
            </w:r>
          </w:p>
        </w:tc>
        <w:tc>
          <w:tcPr>
            <w:tcW w:w="8532"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r>
      <w:tr>
        <w:trPr>
          <w:cantSplit/>
          <w:trHeight w:val="360" w:hRule="atLeast"/>
        </w:trPr>
        <w:tc>
          <w:tcPr>
            <w:tcW w:w="2199"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代表者（理事長）名</w:t>
            </w:r>
          </w:p>
        </w:tc>
        <w:tc>
          <w:tcPr>
            <w:tcW w:w="8532"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r>
      <w:tr>
        <w:trPr>
          <w:cantSplit/>
          <w:trHeight w:val="360" w:hRule="atLeast"/>
        </w:trPr>
        <w:tc>
          <w:tcPr>
            <w:tcW w:w="2199"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介護保険事業所番号</w:t>
            </w:r>
          </w:p>
        </w:tc>
        <w:tc>
          <w:tcPr>
            <w:tcW w:w="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２</w:t>
            </w: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７</w:t>
            </w:r>
          </w:p>
        </w:tc>
        <w:tc>
          <w:tcPr>
            <w:tcW w:w="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c>
          <w:tcPr>
            <w:tcW w:w="4792"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C0C0C0"/>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居宅介護支援</w:t>
            </w:r>
          </w:p>
        </w:tc>
      </w:tr>
      <w:tr>
        <w:trPr>
          <w:cantSplit/>
          <w:trHeight w:val="360" w:hRule="atLeast"/>
        </w:trPr>
        <w:tc>
          <w:tcPr>
            <w:tcW w:w="939"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事業所</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名称</w:t>
            </w:r>
          </w:p>
        </w:tc>
        <w:tc>
          <w:tcPr>
            <w:tcW w:w="8532"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r>
      <w:tr>
        <w:trPr>
          <w:cantSplit/>
          <w:trHeight w:val="360" w:hRule="atLeast"/>
        </w:trPr>
        <w:tc>
          <w:tcPr>
            <w:tcW w:w="93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8532"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r>
      <w:tr>
        <w:trPr>
          <w:cantSplit/>
          <w:trHeight w:val="360" w:hRule="atLeast"/>
        </w:trPr>
        <w:tc>
          <w:tcPr>
            <w:tcW w:w="2199"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記入担当者職・氏名</w:t>
            </w:r>
          </w:p>
        </w:tc>
        <w:tc>
          <w:tcPr>
            <w:tcW w:w="3780" w:type="dxa"/>
            <w:gridSpan w:val="1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（職）　　　　（氏名）</w:t>
            </w:r>
          </w:p>
        </w:tc>
        <w:tc>
          <w:tcPr>
            <w:tcW w:w="147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連絡先電話</w:t>
            </w:r>
            <w:r>
              <w:rPr>
                <w:rFonts w:hint="eastAsia" w:ascii="ＭＳ ゴシック" w:hAnsi="ＭＳ ゴシック" w:eastAsia="ＭＳ ゴシック"/>
                <w:sz w:val="18"/>
                <w:u w:val="single" w:color="auto"/>
              </w:rPr>
              <w:t>番</w:t>
            </w:r>
            <w:r>
              <w:rPr>
                <w:rFonts w:hint="eastAsia" w:ascii="ＭＳ ゴシック" w:hAnsi="ＭＳ ゴシック" w:eastAsia="ＭＳ ゴシック"/>
                <w:sz w:val="18"/>
              </w:rPr>
              <w:t>号</w:t>
            </w:r>
          </w:p>
        </w:tc>
        <w:tc>
          <w:tcPr>
            <w:tcW w:w="328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840" w:firstLineChars="400"/>
              <w:rPr>
                <w:rFonts w:hint="default" w:ascii="ＭＳ ゴシック" w:hAnsi="ＭＳ ゴシック" w:eastAsia="ＭＳ ゴシック"/>
              </w:rPr>
            </w:pPr>
            <w:r>
              <w:rPr>
                <w:rFonts w:hint="eastAsia" w:ascii="ＭＳ ゴシック" w:hAnsi="ＭＳ ゴシック" w:eastAsia="ＭＳ ゴシック"/>
              </w:rPr>
              <w:t>－　　　　－</w:t>
            </w:r>
          </w:p>
        </w:tc>
      </w:tr>
    </w:tbl>
    <w:p>
      <w:pPr>
        <w:pStyle w:val="0"/>
        <w:spacing w:line="240" w:lineRule="exact"/>
        <w:rPr>
          <w:rFonts w:hint="default" w:ascii="ＤＦ特太ゴシック体" w:hAnsi="ＤＦ特太ゴシック体" w:eastAsia="ＤＦ特太ゴシック体"/>
          <w:sz w:val="20"/>
        </w:rPr>
      </w:pPr>
      <w:r>
        <w:rPr>
          <w:rFonts w:hint="eastAsia" w:ascii="ＤＦ特太ゴシック体" w:hAnsi="ＤＦ特太ゴシック体" w:eastAsia="ＤＦ特太ゴシック体"/>
          <w:sz w:val="20"/>
        </w:rPr>
        <w:t>□　自主点検表記載に当たっての留意事項</w:t>
      </w:r>
    </w:p>
    <w:p>
      <w:pPr>
        <w:pStyle w:val="0"/>
        <w:spacing w:line="240" w:lineRule="exact"/>
        <w:ind w:left="999" w:hanging="600"/>
        <w:rPr>
          <w:rFonts w:hint="default" w:ascii="ＭＳ ゴシック" w:hAnsi="ＭＳ ゴシック" w:eastAsia="ＭＳ ゴシック"/>
          <w:color w:val="000000"/>
          <w:sz w:val="20"/>
        </w:rPr>
      </w:pPr>
      <w:r>
        <w:rPr>
          <w:rFonts w:hint="eastAsia" w:ascii="ＭＳ Ｐゴシック" w:hAnsi="ＭＳ Ｐゴシック" w:eastAsia="ＭＳ Ｐゴシック"/>
          <w:sz w:val="20"/>
        </w:rPr>
        <w:t>⑴　</w:t>
      </w:r>
      <w:r>
        <w:rPr>
          <w:rFonts w:hint="eastAsia" w:ascii="ＭＳ ゴシック" w:hAnsi="ＭＳ ゴシック" w:eastAsia="ＭＳ ゴシック"/>
          <w:sz w:val="20"/>
        </w:rPr>
        <w:t>チェック項目の内容を満たしているものについては「適」、そうでないものは「不適」に</w:t>
      </w:r>
      <w:r>
        <w:rPr>
          <w:rFonts w:hint="eastAsia" w:ascii="ＭＳ ゴシック" w:hAnsi="ＭＳ ゴシック" w:eastAsia="ＭＳ ゴシック"/>
          <w:color w:val="000000"/>
          <w:sz w:val="20"/>
        </w:rPr>
        <w:t>チェックをして下さい。</w:t>
      </w:r>
    </w:p>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Ｐゴシック" w:hAnsi="ＭＳ Ｐゴシック" w:eastAsia="ＭＳ Ｐゴシック"/>
          <w:sz w:val="20"/>
        </w:rPr>
        <w:t>⑵　</w:t>
      </w:r>
      <w:r>
        <w:rPr>
          <w:rFonts w:hint="eastAsia" w:ascii="ＭＳ ゴシック" w:hAnsi="ＭＳ ゴシック" w:eastAsia="ＭＳ ゴシック"/>
          <w:sz w:val="20"/>
        </w:rPr>
        <w:t>その他については、具体的に記載して下さい。</w:t>
      </w:r>
    </w:p>
    <w:p>
      <w:pPr>
        <w:pStyle w:val="0"/>
        <w:spacing w:line="240" w:lineRule="exact"/>
        <w:rPr>
          <w:rFonts w:hint="default" w:ascii="ＤＦ特太ゴシック体" w:hAnsi="ＤＦ特太ゴシック体" w:eastAsia="ＤＦ特太ゴシック体"/>
        </w:rPr>
      </w:pPr>
    </w:p>
    <w:p>
      <w:pPr>
        <w:pStyle w:val="0"/>
        <w:rPr>
          <w:rFonts w:hint="default" w:ascii="ＭＳ ゴシック" w:hAnsi="ＭＳ ゴシック" w:eastAsia="ＭＳ ゴシック"/>
        </w:rPr>
      </w:pPr>
      <w:r>
        <w:rPr>
          <w:rFonts w:hint="eastAsia" w:ascii="ＭＳ ゴシック" w:hAnsi="ＭＳ ゴシック" w:eastAsia="ＭＳ ゴシック"/>
        </w:rPr>
        <w:t>Ⅰ（基本方針）</w:t>
      </w:r>
    </w:p>
    <w:tbl>
      <w:tblPr>
        <w:tblStyle w:val="11"/>
        <w:tblW w:w="10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firstRow="0" w:lastRow="0" w:firstColumn="0" w:lastColumn="0" w:noHBand="0" w:noVBand="0" w:val="0000"/>
      </w:tblPr>
      <w:tblGrid>
        <w:gridCol w:w="2409"/>
        <w:gridCol w:w="6187"/>
        <w:gridCol w:w="423"/>
        <w:gridCol w:w="423"/>
        <w:gridCol w:w="851"/>
      </w:tblGrid>
      <w:tr>
        <w:trPr/>
        <w:tc>
          <w:tcPr>
            <w:tcW w:w="24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bookmarkStart w:id="0" w:name="_GoBack"/>
            <w:bookmarkEnd w:id="0"/>
            <w:r>
              <w:rPr>
                <w:rFonts w:hint="eastAsia" w:ascii="ＭＳ ゴシック" w:hAnsi="ＭＳ ゴシック" w:eastAsia="ＭＳ ゴシック"/>
                <w:sz w:val="18"/>
              </w:rPr>
              <w:t>項　　目</w:t>
            </w:r>
          </w:p>
        </w:tc>
        <w:tc>
          <w:tcPr>
            <w:tcW w:w="61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720"/>
                <w:kern w:val="0"/>
                <w:sz w:val="18"/>
                <w:fitText w:val="1800" w:id="1"/>
              </w:rPr>
              <w:t>内</w:t>
            </w:r>
            <w:r>
              <w:rPr>
                <w:rFonts w:hint="eastAsia" w:ascii="ＭＳ ゴシック" w:hAnsi="ＭＳ ゴシック" w:eastAsia="ＭＳ ゴシック"/>
                <w:kern w:val="0"/>
                <w:sz w:val="18"/>
                <w:fitText w:val="1800" w:id="1"/>
              </w:rPr>
              <w:t>容</w:t>
            </w:r>
          </w:p>
        </w:tc>
        <w:tc>
          <w:tcPr>
            <w:tcW w:w="423" w:type="dxa"/>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423" w:type="dxa"/>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不適</w:t>
            </w:r>
          </w:p>
        </w:tc>
        <w:tc>
          <w:tcPr>
            <w:tcW w:w="851"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根拠</w:t>
            </w:r>
          </w:p>
        </w:tc>
      </w:tr>
      <w:tr>
        <w:trPr>
          <w:trHeight w:val="20" w:hRule="atLeast"/>
        </w:trPr>
        <w:tc>
          <w:tcPr>
            <w:tcW w:w="240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１　基本方針</w:t>
            </w:r>
          </w:p>
        </w:tc>
        <w:tc>
          <w:tcPr>
            <w:tcW w:w="6187" w:type="dxa"/>
            <w:tcBorders>
              <w:top w:val="single" w:color="auto" w:sz="12"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指定居宅介護支援の事業は、要介護状態となった場合においても、その利用者が可能な限りその居宅において、その有する能力に応じ自立した日常生活を営むことができるよう配慮して行われているか。</w:t>
            </w:r>
          </w:p>
        </w:tc>
        <w:tc>
          <w:tcPr>
            <w:tcW w:w="42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基準</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の</w:t>
            </w:r>
            <w:r>
              <w:rPr>
                <w:rFonts w:hint="eastAsia" w:ascii="ＭＳ ゴシック" w:hAnsi="ＭＳ ゴシック" w:eastAsia="ＭＳ ゴシック"/>
                <w:sz w:val="18"/>
              </w:rPr>
              <w:t>2-1</w:t>
            </w:r>
            <w:r>
              <w:rPr>
                <w:rFonts w:hint="eastAsia" w:ascii="ＭＳ ゴシック" w:hAnsi="ＭＳ ゴシック" w:eastAsia="ＭＳ ゴシック"/>
                <w:sz w:val="18"/>
              </w:rPr>
              <w:t>～</w:t>
            </w:r>
            <w:r>
              <w:rPr>
                <w:rFonts w:hint="eastAsia" w:ascii="ＭＳ ゴシック" w:hAnsi="ＭＳ ゴシック" w:eastAsia="ＭＳ ゴシック"/>
                <w:sz w:val="18"/>
              </w:rPr>
              <w:t>4</w:t>
            </w:r>
          </w:p>
          <w:p>
            <w:pPr>
              <w:pStyle w:val="0"/>
              <w:spacing w:line="24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2"/>
                <w:sz w:val="18"/>
              </w:rPr>
              <w:t>老企第</w:t>
            </w:r>
            <w:r>
              <w:rPr>
                <w:rFonts w:hint="eastAsia" w:ascii="ＭＳ ゴシック" w:hAnsi="ＭＳ ゴシック" w:eastAsia="ＭＳ ゴシック"/>
                <w:spacing w:val="-12"/>
                <w:sz w:val="18"/>
              </w:rPr>
              <w:t>22</w:t>
            </w:r>
            <w:r>
              <w:rPr>
                <w:rFonts w:hint="eastAsia" w:ascii="ＭＳ ゴシック" w:hAnsi="ＭＳ ゴシック" w:eastAsia="ＭＳ ゴシック"/>
                <w:spacing w:val="-12"/>
                <w:sz w:val="18"/>
              </w:rPr>
              <w:t>号</w:t>
            </w:r>
          </w:p>
          <w:p>
            <w:pPr>
              <w:pStyle w:val="0"/>
              <w:spacing w:line="240" w:lineRule="exact"/>
              <w:rPr>
                <w:rFonts w:hint="default" w:ascii="ＭＳ ゴシック" w:hAnsi="ＭＳ ゴシック" w:eastAsia="ＭＳ ゴシック"/>
                <w:spacing w:val="-16"/>
                <w:sz w:val="18"/>
              </w:rPr>
            </w:pPr>
            <w:r>
              <w:rPr>
                <w:rFonts w:hint="eastAsia" w:ascii="ＭＳ ゴシック" w:hAnsi="ＭＳ ゴシック" w:eastAsia="ＭＳ ゴシック"/>
                <w:spacing w:val="-16"/>
                <w:sz w:val="18"/>
              </w:rPr>
              <w:t>2-1</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tc>
      </w:tr>
      <w:tr>
        <w:trPr>
          <w:trHeight w:val="658" w:hRule="atLeast"/>
        </w:trPr>
        <w:tc>
          <w:tcPr>
            <w:tcW w:w="2409" w:type="dxa"/>
            <w:vMerge w:val="continue"/>
            <w:vAlign w:val="top"/>
          </w:tcPr>
          <w:p>
            <w:pPr>
              <w:pStyle w:val="0"/>
              <w:spacing w:line="240" w:lineRule="exact"/>
              <w:rPr>
                <w:rFonts w:hint="default" w:ascii="ＭＳ ゴシック" w:hAnsi="ＭＳ ゴシック" w:eastAsia="ＭＳ ゴシック"/>
                <w:sz w:val="18"/>
              </w:rPr>
            </w:pPr>
          </w:p>
        </w:tc>
        <w:tc>
          <w:tcPr>
            <w:tcW w:w="618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21"/>
              <w:spacing w:line="240" w:lineRule="exact"/>
              <w:ind w:left="0"/>
              <w:rPr>
                <w:rFonts w:hint="default" w:ascii="ＭＳ ゴシック" w:hAnsi="ＭＳ ゴシック"/>
                <w:spacing w:val="-8"/>
                <w:sz w:val="18"/>
              </w:rPr>
            </w:pPr>
            <w:r>
              <w:rPr>
                <w:rFonts w:hint="eastAsia" w:ascii="ＭＳ ゴシック" w:hAnsi="ＭＳ ゴシック"/>
                <w:spacing w:val="-8"/>
                <w:sz w:val="18"/>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42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1" w:type="dxa"/>
            <w:vMerge w:val="continue"/>
            <w:vAlign w:val="top"/>
          </w:tcPr>
          <w:p>
            <w:pPr>
              <w:pStyle w:val="0"/>
              <w:spacing w:line="240" w:lineRule="exact"/>
              <w:rPr>
                <w:rFonts w:hint="default" w:ascii="ＭＳ ゴシック" w:hAnsi="ＭＳ ゴシック" w:eastAsia="ＭＳ ゴシック"/>
                <w:sz w:val="18"/>
              </w:rPr>
            </w:pPr>
          </w:p>
        </w:tc>
      </w:tr>
      <w:tr>
        <w:trPr>
          <w:trHeight w:val="266" w:hRule="atLeast"/>
        </w:trPr>
        <w:tc>
          <w:tcPr>
            <w:tcW w:w="2409" w:type="dxa"/>
            <w:vMerge w:val="continue"/>
            <w:vAlign w:val="top"/>
          </w:tcPr>
          <w:p>
            <w:pPr>
              <w:pStyle w:val="0"/>
              <w:spacing w:line="240" w:lineRule="exact"/>
              <w:rPr>
                <w:rFonts w:hint="default" w:ascii="ＭＳ ゴシック" w:hAnsi="ＭＳ ゴシック" w:eastAsia="ＭＳ ゴシック"/>
                <w:sz w:val="18"/>
              </w:rPr>
            </w:pPr>
          </w:p>
        </w:tc>
        <w:tc>
          <w:tcPr>
            <w:tcW w:w="618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われているか。</w:t>
            </w:r>
          </w:p>
        </w:tc>
        <w:tc>
          <w:tcPr>
            <w:tcW w:w="42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1" w:type="dxa"/>
            <w:vMerge w:val="continue"/>
            <w:vAlign w:val="top"/>
          </w:tcPr>
          <w:p>
            <w:pPr>
              <w:pStyle w:val="0"/>
              <w:spacing w:line="240" w:lineRule="exact"/>
              <w:rPr>
                <w:rFonts w:hint="default" w:ascii="ＭＳ ゴシック" w:hAnsi="ＭＳ ゴシック" w:eastAsia="ＭＳ ゴシック"/>
                <w:sz w:val="18"/>
              </w:rPr>
            </w:pPr>
          </w:p>
        </w:tc>
      </w:tr>
      <w:tr>
        <w:trPr>
          <w:trHeight w:val="20" w:hRule="atLeast"/>
        </w:trPr>
        <w:tc>
          <w:tcPr>
            <w:tcW w:w="2409" w:type="dxa"/>
            <w:vMerge w:val="continue"/>
            <w:vAlign w:val="top"/>
          </w:tcPr>
          <w:p>
            <w:pPr>
              <w:pStyle w:val="0"/>
              <w:spacing w:line="240" w:lineRule="exact"/>
              <w:rPr>
                <w:rFonts w:hint="default" w:ascii="ＭＳ ゴシック" w:hAnsi="ＭＳ ゴシック" w:eastAsia="ＭＳ ゴシック"/>
                <w:sz w:val="18"/>
              </w:rPr>
            </w:pPr>
          </w:p>
        </w:tc>
        <w:tc>
          <w:tcPr>
            <w:tcW w:w="618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事業の運営に当たっては、市町村、地域包括支援センター、指定介護予防支援事業者、老人介護支援センター、他の指定居宅介護支援事業者、介護保険施設、指定特定相談支援事業所等との連携に努めているか。</w:t>
            </w:r>
          </w:p>
        </w:tc>
        <w:tc>
          <w:tcPr>
            <w:tcW w:w="42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3"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1" w:type="dxa"/>
            <w:vMerge w:val="continue"/>
            <w:vAlign w:val="top"/>
          </w:tcPr>
          <w:p>
            <w:pPr>
              <w:pStyle w:val="0"/>
              <w:spacing w:line="240" w:lineRule="exact"/>
              <w:rPr>
                <w:rFonts w:hint="default" w:ascii="ＭＳ ゴシック" w:hAnsi="ＭＳ ゴシック" w:eastAsia="ＭＳ ゴシック"/>
                <w:sz w:val="18"/>
              </w:rPr>
            </w:pPr>
          </w:p>
        </w:tc>
      </w:tr>
    </w:tbl>
    <w:p>
      <w:pPr>
        <w:pStyle w:val="0"/>
        <w:spacing w:line="240" w:lineRule="exac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Ⅱ（人員に関する基準）</w:t>
      </w:r>
    </w:p>
    <w:tbl>
      <w:tblPr>
        <w:tblStyle w:val="11"/>
        <w:tblW w:w="1028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firstRow="0" w:lastRow="0" w:firstColumn="0" w:lastColumn="0" w:noHBand="0" w:noVBand="0" w:val="0000"/>
      </w:tblPr>
      <w:tblGrid>
        <w:gridCol w:w="2415"/>
        <w:gridCol w:w="6218"/>
        <w:gridCol w:w="413"/>
        <w:gridCol w:w="413"/>
        <w:gridCol w:w="824"/>
      </w:tblGrid>
      <w:tr>
        <w:trPr>
          <w:cantSplit/>
          <w:trHeight w:val="168" w:hRule="atLeast"/>
          <w:tblHeader/>
        </w:trPr>
        <w:tc>
          <w:tcPr>
            <w:tcW w:w="241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項　　目</w:t>
            </w:r>
          </w:p>
        </w:tc>
        <w:tc>
          <w:tcPr>
            <w:tcW w:w="6218"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720"/>
                <w:kern w:val="0"/>
                <w:sz w:val="18"/>
                <w:fitText w:val="1800" w:id="2"/>
              </w:rPr>
              <w:t>内</w:t>
            </w:r>
            <w:r>
              <w:rPr>
                <w:rFonts w:hint="eastAsia" w:ascii="ＭＳ ゴシック" w:hAnsi="ＭＳ ゴシック" w:eastAsia="ＭＳ ゴシック"/>
                <w:kern w:val="0"/>
                <w:sz w:val="18"/>
                <w:fitText w:val="1800" w:id="2"/>
              </w:rPr>
              <w:t>容</w:t>
            </w:r>
          </w:p>
        </w:tc>
        <w:tc>
          <w:tcPr>
            <w:tcW w:w="413" w:type="dxa"/>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413" w:type="dxa"/>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不適</w:t>
            </w:r>
          </w:p>
        </w:tc>
        <w:tc>
          <w:tcPr>
            <w:tcW w:w="824"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根拠</w:t>
            </w:r>
          </w:p>
        </w:tc>
      </w:tr>
      <w:tr>
        <w:trPr>
          <w:cantSplit/>
          <w:trHeight w:val="2726" w:hRule="atLeast"/>
        </w:trPr>
        <w:tc>
          <w:tcPr>
            <w:tcW w:w="241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１　介護支援専門員の員数</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就業規則</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辞令、雇用契約書</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出勤簿、タイムカード</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履歴書</w:t>
            </w:r>
          </w:p>
          <w:p>
            <w:pPr>
              <w:pStyle w:val="0"/>
              <w:spacing w:line="240" w:lineRule="exact"/>
              <w:rPr>
                <w:rFonts w:hint="default" w:ascii="ＭＳ ゴシック" w:hAnsi="ＭＳ ゴシック" w:eastAsia="ＭＳ ゴシック"/>
                <w:spacing w:val="-2"/>
                <w:sz w:val="18"/>
              </w:rPr>
            </w:pPr>
            <w:r>
              <w:rPr>
                <w:rFonts w:hint="eastAsia" w:ascii="ＭＳ ゴシック" w:hAnsi="ＭＳ ゴシック" w:eastAsia="ＭＳ ゴシック"/>
                <w:sz w:val="18"/>
              </w:rPr>
              <w:t>・　</w:t>
            </w:r>
            <w:r>
              <w:rPr>
                <w:rFonts w:hint="eastAsia" w:ascii="ＭＳ ゴシック" w:hAnsi="ＭＳ ゴシック" w:eastAsia="ＭＳ ゴシック"/>
                <w:spacing w:val="-2"/>
                <w:sz w:val="18"/>
              </w:rPr>
              <w:t>資格、経験が分かる書類</w:t>
            </w:r>
          </w:p>
          <w:p>
            <w:pPr>
              <w:pStyle w:val="0"/>
              <w:spacing w:line="240" w:lineRule="exact"/>
              <w:rPr>
                <w:rFonts w:hint="default" w:ascii="ＭＳ ゴシック" w:hAnsi="ＭＳ ゴシック" w:eastAsia="ＭＳ ゴシック"/>
                <w:spacing w:val="-2"/>
                <w:sz w:val="18"/>
              </w:rPr>
            </w:pPr>
            <w:r>
              <w:rPr>
                <w:rFonts w:hint="default" w:ascii="ＭＳ ゴシック" w:hAnsi="ＭＳ ゴシック" w:eastAsia="ＭＳ ゴシック"/>
                <w:sz w:val="18"/>
              </w:rPr>
              <mc:AlternateContent>
                <mc:Choice Requires="wps">
                  <w:drawing>
                    <wp:anchor distT="0" distB="0" distL="114300" distR="114300" simplePos="0" relativeHeight="9" behindDoc="0" locked="0" layoutInCell="1" hidden="0" allowOverlap="1">
                      <wp:simplePos x="0" y="0"/>
                      <wp:positionH relativeFrom="column">
                        <wp:posOffset>19685</wp:posOffset>
                      </wp:positionH>
                      <wp:positionV relativeFrom="paragraph">
                        <wp:posOffset>139065</wp:posOffset>
                      </wp:positionV>
                      <wp:extent cx="1371600" cy="1628775"/>
                      <wp:effectExtent l="635" t="635" r="29845" b="10795"/>
                      <wp:wrapNone/>
                      <wp:docPr id="1026" name="Text Box 13"/>
                      <a:graphic xmlns:a="http://schemas.openxmlformats.org/drawingml/2006/main">
                        <a:graphicData uri="http://schemas.microsoft.com/office/word/2010/wordprocessingShape">
                          <wps:wsp>
                            <wps:cNvPr id="1026" name="Text Box 13"/>
                            <wps:cNvSpPr txBox="1">
                              <a:spLocks noChangeArrowheads="1"/>
                            </wps:cNvSpPr>
                            <wps:spPr>
                              <a:xfrm>
                                <a:off x="0" y="0"/>
                                <a:ext cx="1371600" cy="1628775"/>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常勤の要勤務時間数は、事業者において就業規則、雇用契約等により定めるもので、</w:t>
                                  </w:r>
                                  <w:r>
                                    <w:rPr>
                                      <w:rFonts w:hint="eastAsia" w:ascii="ＭＳ ゴシック" w:hAnsi="ＭＳ ゴシック" w:eastAsia="ＭＳ ゴシック"/>
                                      <w:sz w:val="18"/>
                                    </w:rPr>
                                    <w:t>32</w:t>
                                  </w:r>
                                  <w:r>
                                    <w:rPr>
                                      <w:rFonts w:hint="eastAsia" w:ascii="ＭＳ ゴシック" w:hAnsi="ＭＳ ゴシック" w:eastAsia="ＭＳ ゴシック"/>
                                      <w:sz w:val="18"/>
                                    </w:rPr>
                                    <w:t>時間を下回る場合は</w:t>
                                  </w:r>
                                  <w:r>
                                    <w:rPr>
                                      <w:rFonts w:hint="eastAsia" w:ascii="ＭＳ ゴシック" w:hAnsi="ＭＳ ゴシック" w:eastAsia="ＭＳ ゴシック"/>
                                      <w:sz w:val="18"/>
                                    </w:rPr>
                                    <w:t>32</w:t>
                                  </w:r>
                                  <w:r>
                                    <w:rPr>
                                      <w:rFonts w:hint="eastAsia" w:ascii="ＭＳ ゴシック" w:hAnsi="ＭＳ ゴシック" w:eastAsia="ＭＳ ゴシック"/>
                                      <w:sz w:val="18"/>
                                    </w:rPr>
                                    <w:t>時間とする。</w:t>
                                  </w:r>
                                </w:p>
                                <w:p>
                                  <w:pPr>
                                    <w:pStyle w:val="0"/>
                                    <w:spacing w:line="240" w:lineRule="exact"/>
                                    <w:rPr>
                                      <w:rFonts w:hint="default"/>
                                      <w:sz w:val="16"/>
                                      <w:shd w:val="pct15" w:color="auto" w:fill="FFFFFF"/>
                                    </w:rPr>
                                  </w:pPr>
                                  <w:r>
                                    <w:rPr>
                                      <w:rFonts w:hint="eastAsia" w:ascii="ＭＳ ゴシック" w:hAnsi="ＭＳ ゴシック" w:eastAsia="ＭＳ ゴシック"/>
                                      <w:sz w:val="18"/>
                                      <w:shd w:val="pct15" w:color="auto" w:fill="FFFFFF"/>
                                    </w:rPr>
                                    <w:t>「育児・介護休業法」の短縮措置が講じられている者については、</w:t>
                                  </w:r>
                                  <w:r>
                                    <w:rPr>
                                      <w:rFonts w:hint="eastAsia" w:ascii="ＭＳ ゴシック" w:hAnsi="ＭＳ ゴシック" w:eastAsia="ＭＳ ゴシック"/>
                                      <w:sz w:val="18"/>
                                      <w:shd w:val="pct15" w:color="auto" w:fill="FFFFFF"/>
                                    </w:rPr>
                                    <w:t>30</w:t>
                                  </w:r>
                                  <w:r>
                                    <w:rPr>
                                      <w:rFonts w:hint="eastAsia" w:ascii="ＭＳ ゴシック" w:hAnsi="ＭＳ ゴシック" w:eastAsia="ＭＳ ゴシック"/>
                                      <w:sz w:val="18"/>
                                      <w:shd w:val="pct15" w:color="auto" w:fill="FFFFFF"/>
                                    </w:rPr>
                                    <w:t>時間として取扱い可能。</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0.95pt;mso-position-vertical-relative:text;mso-position-horizontal-relative:text;v-text-anchor:top;position:absolute;height:128.25pt;mso-wrap-distance-top:0pt;width:108pt;mso-wrap-distance-left:9pt;margin-left:1.55pt;z-index:9;"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常勤の要勤務時間数は、事業者において就業規則、雇用契約等により定めるもので、</w:t>
                            </w:r>
                            <w:r>
                              <w:rPr>
                                <w:rFonts w:hint="eastAsia" w:ascii="ＭＳ ゴシック" w:hAnsi="ＭＳ ゴシック" w:eastAsia="ＭＳ ゴシック"/>
                                <w:sz w:val="18"/>
                              </w:rPr>
                              <w:t>32</w:t>
                            </w:r>
                            <w:r>
                              <w:rPr>
                                <w:rFonts w:hint="eastAsia" w:ascii="ＭＳ ゴシック" w:hAnsi="ＭＳ ゴシック" w:eastAsia="ＭＳ ゴシック"/>
                                <w:sz w:val="18"/>
                              </w:rPr>
                              <w:t>時間を下回る場合は</w:t>
                            </w:r>
                            <w:r>
                              <w:rPr>
                                <w:rFonts w:hint="eastAsia" w:ascii="ＭＳ ゴシック" w:hAnsi="ＭＳ ゴシック" w:eastAsia="ＭＳ ゴシック"/>
                                <w:sz w:val="18"/>
                              </w:rPr>
                              <w:t>32</w:t>
                            </w:r>
                            <w:r>
                              <w:rPr>
                                <w:rFonts w:hint="eastAsia" w:ascii="ＭＳ ゴシック" w:hAnsi="ＭＳ ゴシック" w:eastAsia="ＭＳ ゴシック"/>
                                <w:sz w:val="18"/>
                              </w:rPr>
                              <w:t>時間とする。</w:t>
                            </w:r>
                          </w:p>
                          <w:p>
                            <w:pPr>
                              <w:pStyle w:val="0"/>
                              <w:spacing w:line="240" w:lineRule="exact"/>
                              <w:rPr>
                                <w:rFonts w:hint="default"/>
                                <w:sz w:val="16"/>
                                <w:shd w:val="pct15" w:color="auto" w:fill="FFFFFF"/>
                              </w:rPr>
                            </w:pPr>
                            <w:r>
                              <w:rPr>
                                <w:rFonts w:hint="eastAsia" w:ascii="ＭＳ ゴシック" w:hAnsi="ＭＳ ゴシック" w:eastAsia="ＭＳ ゴシック"/>
                                <w:sz w:val="18"/>
                                <w:shd w:val="pct15" w:color="auto" w:fill="FFFFFF"/>
                              </w:rPr>
                              <w:t>「育児・介護休業法」の短縮措置が講じられている者については、</w:t>
                            </w:r>
                            <w:r>
                              <w:rPr>
                                <w:rFonts w:hint="eastAsia" w:ascii="ＭＳ ゴシック" w:hAnsi="ＭＳ ゴシック" w:eastAsia="ＭＳ ゴシック"/>
                                <w:sz w:val="18"/>
                                <w:shd w:val="pct15" w:color="auto" w:fill="FFFFFF"/>
                              </w:rPr>
                              <w:t>30</w:t>
                            </w:r>
                            <w:r>
                              <w:rPr>
                                <w:rFonts w:hint="eastAsia" w:ascii="ＭＳ ゴシック" w:hAnsi="ＭＳ ゴシック" w:eastAsia="ＭＳ ゴシック"/>
                                <w:sz w:val="18"/>
                                <w:shd w:val="pct15" w:color="auto" w:fill="FFFFFF"/>
                              </w:rPr>
                              <w:t>時間として取扱い可能。</w:t>
                            </w:r>
                          </w:p>
                        </w:txbxContent>
                      </v:textbox>
                      <v:imagedata o:title=""/>
                      <w10:wrap type="none" anchorx="text" anchory="text"/>
                    </v:shape>
                  </w:pict>
                </mc:Fallback>
              </mc:AlternateContent>
            </w:r>
          </w:p>
          <w:p>
            <w:pPr>
              <w:pStyle w:val="0"/>
              <w:spacing w:line="240" w:lineRule="exact"/>
              <w:rPr>
                <w:rFonts w:hint="default" w:ascii="ＭＳ ゴシック" w:hAnsi="ＭＳ ゴシック" w:eastAsia="ＭＳ ゴシック"/>
                <w:sz w:val="16"/>
              </w:rPr>
            </w:pPr>
          </w:p>
        </w:tc>
        <w:tc>
          <w:tcPr>
            <w:tcW w:w="621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tbl>
            <w:tblPr>
              <w:tblStyle w:val="11"/>
              <w:tblpPr w:leftFromText="142" w:rightFromText="142" w:topFromText="0" w:bottomFromText="0" w:vertAnchor="page" w:horzAnchor="margin" w:tblpXSpec="left" w:tblpY="46"/>
              <w:tblOverlap w:val="never"/>
              <w:tblW w:w="5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46"/>
              <w:gridCol w:w="1049"/>
              <w:gridCol w:w="631"/>
              <w:gridCol w:w="1364"/>
              <w:gridCol w:w="316"/>
              <w:gridCol w:w="1680"/>
            </w:tblGrid>
            <w:tr>
              <w:trPr>
                <w:trHeight w:val="340" w:hRule="atLeast"/>
              </w:trPr>
              <w:tc>
                <w:tcPr>
                  <w:tcW w:w="5986" w:type="dxa"/>
                  <w:gridSpan w:val="6"/>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E0E0E0"/>
                  <w:vAlign w:val="center"/>
                </w:tcPr>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介護支援専門員の員数（</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月勤務実績）</w:t>
                  </w:r>
                </w:p>
              </w:tc>
            </w:tr>
            <w:tr>
              <w:trPr>
                <w:trHeight w:val="340" w:hRule="atLeast"/>
              </w:trPr>
              <w:tc>
                <w:tcPr>
                  <w:tcW w:w="946" w:type="dxa"/>
                  <w:shd w:val="clear" w:color="auto" w:fill="D9D9D9"/>
                  <w:vAlign w:val="center"/>
                </w:tcPr>
                <w:p>
                  <w:pPr>
                    <w:pStyle w:val="0"/>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常勤専従</w:t>
                  </w:r>
                </w:p>
              </w:tc>
              <w:tc>
                <w:tcPr>
                  <w:tcW w:w="1680" w:type="dxa"/>
                  <w:gridSpan w:val="2"/>
                  <w:shd w:val="clear" w:color="auto" w:fill="D9D9D9"/>
                  <w:vAlign w:val="center"/>
                </w:tcPr>
                <w:p>
                  <w:pPr>
                    <w:pStyle w:val="0"/>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常勤兼務</w:t>
                  </w:r>
                </w:p>
              </w:tc>
              <w:tc>
                <w:tcPr>
                  <w:tcW w:w="1680" w:type="dxa"/>
                  <w:gridSpan w:val="2"/>
                  <w:shd w:val="clear" w:color="auto" w:fill="D9D9D9"/>
                  <w:vAlign w:val="center"/>
                </w:tcPr>
                <w:p>
                  <w:pPr>
                    <w:pStyle w:val="0"/>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非常勤専従</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非常勤兼務</w:t>
                  </w:r>
                </w:p>
              </w:tc>
            </w:tr>
            <w:tr>
              <w:trPr>
                <w:trHeight w:val="567" w:hRule="atLeast"/>
              </w:trPr>
              <w:tc>
                <w:tcPr>
                  <w:tcW w:w="9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人</w:t>
                  </w:r>
                </w:p>
              </w:tc>
              <w:tc>
                <w:tcPr>
                  <w:tcW w:w="16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実　数　　　　　人</w:t>
                  </w:r>
                </w:p>
                <w:p>
                  <w:pPr>
                    <w:pStyle w:val="0"/>
                    <w:spacing w:line="22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換算数　　　　　人</w:t>
                  </w:r>
                </w:p>
              </w:tc>
              <w:tc>
                <w:tcPr>
                  <w:tcW w:w="16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rPr>
                      <w:rFonts w:hint="default" w:ascii="ＭＳ ゴシック" w:hAnsi="ＭＳ ゴシック" w:eastAsia="ＭＳ ゴシック"/>
                      <w:sz w:val="16"/>
                    </w:rPr>
                  </w:pPr>
                  <w:r>
                    <w:rPr>
                      <w:rFonts w:hint="eastAsia" w:ascii="ＭＳ ゴシック" w:hAnsi="ＭＳ ゴシック" w:eastAsia="ＭＳ ゴシック"/>
                      <w:sz w:val="16"/>
                    </w:rPr>
                    <w:t>実　数　　　　　人</w:t>
                  </w:r>
                </w:p>
                <w:p>
                  <w:pPr>
                    <w:pStyle w:val="0"/>
                    <w:spacing w:line="220" w:lineRule="exact"/>
                    <w:rPr>
                      <w:rFonts w:hint="default" w:ascii="ＭＳ ゴシック" w:hAnsi="ＭＳ ゴシック" w:eastAsia="ＭＳ ゴシック"/>
                      <w:sz w:val="16"/>
                    </w:rPr>
                  </w:pPr>
                  <w:r>
                    <w:rPr>
                      <w:rFonts w:hint="eastAsia" w:ascii="ＭＳ ゴシック" w:hAnsi="ＭＳ ゴシック" w:eastAsia="ＭＳ ゴシック"/>
                      <w:sz w:val="16"/>
                    </w:rPr>
                    <w:t>換算数　　　　　人</w:t>
                  </w:r>
                </w:p>
              </w:tc>
              <w:tc>
                <w:tcPr>
                  <w:tcW w:w="16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ascii="ＭＳ ゴシック" w:hAnsi="ＭＳ ゴシック" w:eastAsia="ＭＳ ゴシック"/>
                      <w:sz w:val="16"/>
                    </w:rPr>
                  </w:pPr>
                  <w:r>
                    <w:rPr>
                      <w:rFonts w:hint="eastAsia" w:ascii="ＭＳ ゴシック" w:hAnsi="ＭＳ ゴシック" w:eastAsia="ＭＳ ゴシック"/>
                      <w:sz w:val="16"/>
                    </w:rPr>
                    <w:t>実　数　　　　　人</w:t>
                  </w:r>
                </w:p>
                <w:p>
                  <w:pPr>
                    <w:pStyle w:val="0"/>
                    <w:spacing w:line="220" w:lineRule="exact"/>
                    <w:rPr>
                      <w:rFonts w:hint="default" w:ascii="ＭＳ ゴシック" w:hAnsi="ＭＳ ゴシック" w:eastAsia="ＭＳ ゴシック"/>
                      <w:sz w:val="16"/>
                    </w:rPr>
                  </w:pPr>
                  <w:r>
                    <w:rPr>
                      <w:rFonts w:hint="eastAsia" w:ascii="ＭＳ ゴシック" w:hAnsi="ＭＳ ゴシック" w:eastAsia="ＭＳ ゴシック"/>
                      <w:sz w:val="16"/>
                    </w:rPr>
                    <w:t>換算数　　　　　人</w:t>
                  </w:r>
                </w:p>
              </w:tc>
            </w:tr>
            <w:tr>
              <w:trPr>
                <w:trHeight w:val="340" w:hRule="atLeast"/>
              </w:trPr>
              <w:tc>
                <w:tcPr>
                  <w:tcW w:w="5986" w:type="dxa"/>
                  <w:gridSpan w:val="6"/>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E0E0E0"/>
                  <w:vAlign w:val="center"/>
                </w:tcPr>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介護給付費請求書－居宅介護支援の請求件数（直近３か月の実績）</w:t>
                  </w:r>
                </w:p>
              </w:tc>
            </w:tr>
            <w:tr>
              <w:trPr>
                <w:trHeight w:val="340" w:hRule="atLeast"/>
              </w:trPr>
              <w:tc>
                <w:tcPr>
                  <w:tcW w:w="1995" w:type="dxa"/>
                  <w:gridSpan w:val="2"/>
                  <w:shd w:val="clear" w:color="auto" w:fill="D9D9D9"/>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月分</w:t>
                  </w:r>
                </w:p>
              </w:tc>
              <w:tc>
                <w:tcPr>
                  <w:tcW w:w="1995" w:type="dxa"/>
                  <w:gridSpan w:val="2"/>
                  <w:shd w:val="clear" w:color="auto" w:fill="D9D9D9"/>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月分</w:t>
                  </w:r>
                </w:p>
              </w:tc>
              <w:tc>
                <w:tcPr>
                  <w:tcW w:w="199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9D9D9"/>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月分</w:t>
                  </w:r>
                </w:p>
              </w:tc>
            </w:tr>
            <w:tr>
              <w:trPr>
                <w:trHeight w:val="454" w:hRule="atLeast"/>
              </w:trPr>
              <w:tc>
                <w:tcPr>
                  <w:tcW w:w="1995" w:type="dxa"/>
                  <w:gridSpan w:val="2"/>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件</w:t>
                  </w:r>
                </w:p>
              </w:tc>
              <w:tc>
                <w:tcPr>
                  <w:tcW w:w="1995" w:type="dxa"/>
                  <w:gridSpan w:val="2"/>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件</w:t>
                  </w:r>
                </w:p>
              </w:tc>
              <w:tc>
                <w:tcPr>
                  <w:tcW w:w="199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right"/>
                    <w:rPr>
                      <w:rFonts w:hint="default" w:ascii="ＭＳ ゴシック" w:hAnsi="ＭＳ ゴシック" w:eastAsia="ＭＳ ゴシック"/>
                      <w:sz w:val="16"/>
                    </w:rPr>
                  </w:pPr>
                  <w:r>
                    <w:rPr>
                      <w:rFonts w:hint="eastAsia" w:ascii="ＭＳ ゴシック" w:hAnsi="ＭＳ ゴシック" w:eastAsia="ＭＳ ゴシック"/>
                      <w:sz w:val="16"/>
                    </w:rPr>
                    <w:t>件</w:t>
                  </w:r>
                </w:p>
              </w:tc>
            </w:tr>
          </w:tbl>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介護支援専門員証は更新（５年）をしているか。</w:t>
            </w:r>
          </w:p>
        </w:tc>
        <w:tc>
          <w:tcPr>
            <w:tcW w:w="4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基準</w:t>
            </w:r>
            <w:r>
              <w:rPr>
                <w:rFonts w:hint="eastAsia" w:ascii="ＭＳ ゴシック" w:hAnsi="ＭＳ ゴシック" w:eastAsia="ＭＳ ゴシック"/>
                <w:sz w:val="18"/>
              </w:rPr>
              <w:t>2-1</w:t>
            </w:r>
            <w:r>
              <w:rPr>
                <w:rFonts w:hint="eastAsia" w:ascii="ＭＳ ゴシック" w:hAnsi="ＭＳ ゴシック" w:eastAsia="ＭＳ ゴシック"/>
                <w:sz w:val="18"/>
              </w:rPr>
              <w:t>・</w:t>
            </w:r>
            <w:r>
              <w:rPr>
                <w:rFonts w:hint="eastAsia" w:ascii="ＭＳ ゴシック" w:hAnsi="ＭＳ ゴシック" w:eastAsia="ＭＳ ゴシック"/>
                <w:sz w:val="18"/>
              </w:rPr>
              <w:t>2</w:t>
            </w:r>
          </w:p>
          <w:p>
            <w:pPr>
              <w:pStyle w:val="0"/>
              <w:spacing w:line="24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2"/>
                <w:sz w:val="18"/>
              </w:rPr>
              <w:t>老企第</w:t>
            </w:r>
            <w:r>
              <w:rPr>
                <w:rFonts w:hint="eastAsia" w:ascii="ＭＳ ゴシック" w:hAnsi="ＭＳ ゴシック" w:eastAsia="ＭＳ ゴシック"/>
                <w:spacing w:val="-12"/>
                <w:sz w:val="18"/>
              </w:rPr>
              <w:t>22</w:t>
            </w:r>
            <w:r>
              <w:rPr>
                <w:rFonts w:hint="eastAsia" w:ascii="ＭＳ ゴシック" w:hAnsi="ＭＳ ゴシック" w:eastAsia="ＭＳ ゴシック"/>
                <w:spacing w:val="-12"/>
                <w:sz w:val="18"/>
              </w:rPr>
              <w:t>号</w:t>
            </w:r>
          </w:p>
          <w:p>
            <w:pPr>
              <w:pStyle w:val="0"/>
              <w:spacing w:line="240" w:lineRule="exact"/>
              <w:rPr>
                <w:rFonts w:hint="default" w:ascii="ＭＳ ゴシック" w:hAnsi="ＭＳ ゴシック" w:eastAsia="ＭＳ ゴシック"/>
                <w:spacing w:val="-16"/>
                <w:sz w:val="18"/>
              </w:rPr>
            </w:pPr>
            <w:r>
              <w:rPr>
                <w:rFonts w:hint="eastAsia" w:ascii="ＭＳ ゴシック" w:hAnsi="ＭＳ ゴシック" w:eastAsia="ＭＳ ゴシック"/>
                <w:spacing w:val="-16"/>
                <w:sz w:val="18"/>
              </w:rPr>
              <w:t>2-2-(1)(3)</w:t>
            </w: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p>
            <w:pPr>
              <w:pStyle w:val="0"/>
              <w:spacing w:line="240" w:lineRule="exact"/>
              <w:rPr>
                <w:rFonts w:hint="default" w:ascii="ＭＳ ゴシック" w:hAnsi="ＭＳ ゴシック" w:eastAsia="ＭＳ ゴシック"/>
                <w:spacing w:val="-16"/>
                <w:sz w:val="18"/>
              </w:rPr>
            </w:pPr>
          </w:p>
        </w:tc>
      </w:tr>
      <w:tr>
        <w:trPr>
          <w:cantSplit/>
          <w:trHeight w:val="338" w:hRule="atLeast"/>
        </w:trPr>
        <w:tc>
          <w:tcPr>
            <w:tcW w:w="24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c>
          <w:tcPr>
            <w:tcW w:w="62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常勤の介護支援専門員が１</w:t>
            </w:r>
            <w:r>
              <w:rPr>
                <w:rFonts w:hint="eastAsia" w:ascii="ＭＳ ゴシック" w:hAnsi="ＭＳ ゴシック" w:eastAsia="ＭＳ ゴシック"/>
                <w:sz w:val="18"/>
                <w:u w:val="single" w:color="auto"/>
              </w:rPr>
              <w:t>人</w:t>
            </w:r>
            <w:r>
              <w:rPr>
                <w:rFonts w:hint="eastAsia" w:ascii="ＭＳ ゴシック" w:hAnsi="ＭＳ ゴシック" w:eastAsia="ＭＳ ゴシック"/>
                <w:sz w:val="18"/>
              </w:rPr>
              <w:t>以上従事しているか。</w:t>
            </w:r>
          </w:p>
        </w:tc>
        <w:tc>
          <w:tcPr>
            <w:tcW w:w="41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r>
      <w:tr>
        <w:trPr>
          <w:cantSplit/>
          <w:trHeight w:val="708" w:hRule="atLeast"/>
        </w:trPr>
        <w:tc>
          <w:tcPr>
            <w:tcW w:w="24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c>
          <w:tcPr>
            <w:tcW w:w="62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介護支援専門員の員数が</w:t>
            </w:r>
            <w:r>
              <w:rPr>
                <w:rFonts w:hint="eastAsia" w:ascii="ＭＳ ゴシック" w:hAnsi="ＭＳ ゴシック" w:eastAsia="ＭＳ ゴシック"/>
                <w:sz w:val="18"/>
              </w:rPr>
              <w:t>35</w:t>
            </w:r>
            <w:r>
              <w:rPr>
                <w:rFonts w:hint="eastAsia" w:ascii="ＭＳ ゴシック" w:hAnsi="ＭＳ ゴシック" w:eastAsia="ＭＳ ゴシック"/>
                <w:sz w:val="18"/>
              </w:rPr>
              <w:t>：１の基準を満たしているか。</w:t>
            </w:r>
          </w:p>
          <w:p>
            <w:pPr>
              <w:pStyle w:val="0"/>
              <w:spacing w:line="220" w:lineRule="exact"/>
              <w:ind w:left="4500" w:hanging="4500" w:hangingChars="2500"/>
              <w:rPr>
                <w:rFonts w:hint="default" w:ascii="ＭＳ ゴシック" w:hAnsi="ＭＳ ゴシック" w:eastAsia="ＭＳ ゴシック"/>
                <w:sz w:val="18"/>
              </w:rPr>
            </w:pPr>
            <w:r>
              <w:rPr>
                <w:rFonts w:hint="eastAsia" w:ascii="ＭＳ ゴシック" w:hAnsi="ＭＳ ゴシック" w:eastAsia="ＭＳ ゴシック"/>
                <w:sz w:val="18"/>
              </w:rPr>
              <w:t>配置基準を満たしていない場合には、人材募集広告等を行っているか。（　有　・　無　）</w:t>
            </w:r>
          </w:p>
        </w:tc>
        <w:tc>
          <w:tcPr>
            <w:tcW w:w="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r>
      <w:tr>
        <w:trPr>
          <w:cantSplit/>
          <w:trHeight w:val="20" w:hRule="atLeast"/>
        </w:trPr>
        <w:tc>
          <w:tcPr>
            <w:tcW w:w="24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c>
          <w:tcPr>
            <w:tcW w:w="62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介護保険施設の常勤専従の介護支援専門員と兼務していないか。</w:t>
            </w:r>
          </w:p>
        </w:tc>
        <w:tc>
          <w:tcPr>
            <w:tcW w:w="4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r>
      <w:tr>
        <w:trPr>
          <w:cantSplit/>
          <w:trHeight w:val="150" w:hRule="atLeast"/>
        </w:trPr>
        <w:tc>
          <w:tcPr>
            <w:tcW w:w="241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２　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理</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者</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就業規則</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辞令、雇用契約書</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出勤簿・タイムカード</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履歴書</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8"/>
              </w:rPr>
              <w:t>・　</w:t>
            </w:r>
            <w:r>
              <w:rPr>
                <w:rFonts w:hint="eastAsia" w:ascii="ＭＳ ゴシック" w:hAnsi="ＭＳ ゴシック" w:eastAsia="ＭＳ ゴシック"/>
                <w:spacing w:val="-2"/>
                <w:sz w:val="18"/>
              </w:rPr>
              <w:t>資格、経験が分かる書類</w:t>
            </w:r>
          </w:p>
        </w:tc>
        <w:tc>
          <w:tcPr>
            <w:tcW w:w="62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常勤の管理者を配置しているか。</w:t>
            </w:r>
          </w:p>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主任介護支援専門員であるか。</w:t>
            </w:r>
          </w:p>
          <w:p>
            <w:pPr>
              <w:pStyle w:val="0"/>
              <w:spacing w:line="240" w:lineRule="exact"/>
              <w:ind w:firstLine="180" w:firstLineChars="100"/>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u w:val="single" w:color="auto"/>
              </w:rPr>
              <w:t>なお、令和</w:t>
            </w:r>
            <w:r>
              <w:rPr>
                <w:rFonts w:hint="eastAsia" w:ascii="ＭＳ ゴシック" w:hAnsi="ＭＳ ゴシック" w:eastAsia="ＭＳ ゴシック"/>
                <w:color w:val="auto"/>
                <w:sz w:val="18"/>
                <w:u w:val="single" w:color="auto"/>
              </w:rPr>
              <w:t>3</w:t>
            </w:r>
            <w:r>
              <w:rPr>
                <w:rFonts w:hint="eastAsia" w:ascii="ＭＳ ゴシック" w:hAnsi="ＭＳ ゴシック" w:eastAsia="ＭＳ ゴシック"/>
                <w:color w:val="auto"/>
                <w:sz w:val="18"/>
                <w:u w:val="single" w:color="auto"/>
              </w:rPr>
              <w:t>年</w:t>
            </w:r>
            <w:r>
              <w:rPr>
                <w:rFonts w:hint="eastAsia" w:ascii="ＭＳ ゴシック" w:hAnsi="ＭＳ ゴシック" w:eastAsia="ＭＳ ゴシック"/>
                <w:color w:val="auto"/>
                <w:sz w:val="18"/>
                <w:u w:val="single" w:color="auto"/>
              </w:rPr>
              <w:t>3</w:t>
            </w:r>
            <w:r>
              <w:rPr>
                <w:rFonts w:hint="eastAsia" w:ascii="ＭＳ ゴシック" w:hAnsi="ＭＳ ゴシック" w:eastAsia="ＭＳ ゴシック"/>
                <w:color w:val="auto"/>
                <w:sz w:val="18"/>
                <w:u w:val="single" w:color="auto"/>
              </w:rPr>
              <w:t>月</w:t>
            </w:r>
            <w:r>
              <w:rPr>
                <w:rFonts w:hint="eastAsia" w:ascii="ＭＳ ゴシック" w:hAnsi="ＭＳ ゴシック" w:eastAsia="ＭＳ ゴシック"/>
                <w:color w:val="auto"/>
                <w:sz w:val="18"/>
                <w:u w:val="single" w:color="auto"/>
              </w:rPr>
              <w:t xml:space="preserve">31 </w:t>
            </w:r>
            <w:r>
              <w:rPr>
                <w:rFonts w:hint="eastAsia" w:ascii="ＭＳ ゴシック" w:hAnsi="ＭＳ ゴシック" w:eastAsia="ＭＳ ゴシック"/>
                <w:color w:val="auto"/>
                <w:sz w:val="18"/>
                <w:u w:val="single" w:color="auto"/>
              </w:rPr>
              <w:t>日までの間は、管理者として主任介護支援専門員以外の介護支援専門員の配置を可能とする経過措置を設けているが、指定居宅介護支援事業所における業務管理や人材育成の取組を促進する観点から、経過措置期間の終了を待たず、管理者として主任介護支援専門員を配置することが望ましい。</w:t>
            </w:r>
          </w:p>
          <w:p>
            <w:pPr>
              <w:pStyle w:val="0"/>
              <w:spacing w:line="240" w:lineRule="exact"/>
              <w:jc w:val="left"/>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u w:val="single" w:color="auto"/>
              </w:rPr>
              <w:t>不適の場合の今後の配置見込み：</w:t>
            </w:r>
          </w:p>
          <w:p>
            <w:pPr>
              <w:pStyle w:val="0"/>
              <w:spacing w:line="240" w:lineRule="exact"/>
              <w:jc w:val="left"/>
              <w:rPr>
                <w:rFonts w:hint="default" w:ascii="ＭＳ ゴシック" w:hAnsi="ＭＳ ゴシック" w:eastAsia="ＭＳ ゴシック"/>
                <w:sz w:val="18"/>
              </w:rPr>
            </w:pPr>
          </w:p>
        </w:tc>
        <w:tc>
          <w:tcPr>
            <w:tcW w:w="4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基準</w:t>
            </w:r>
            <w:r>
              <w:rPr>
                <w:rFonts w:hint="eastAsia" w:ascii="ＭＳ ゴシック" w:hAnsi="ＭＳ ゴシック" w:eastAsia="ＭＳ ゴシック"/>
                <w:sz w:val="18"/>
              </w:rPr>
              <w:t>3-1</w:t>
            </w:r>
            <w:r>
              <w:rPr>
                <w:rFonts w:hint="eastAsia" w:ascii="ＭＳ ゴシック" w:hAnsi="ＭＳ ゴシック" w:eastAsia="ＭＳ ゴシック"/>
                <w:sz w:val="18"/>
              </w:rPr>
              <w:t>・</w:t>
            </w:r>
            <w:r>
              <w:rPr>
                <w:rFonts w:hint="eastAsia" w:ascii="ＭＳ ゴシック" w:hAnsi="ＭＳ ゴシック" w:eastAsia="ＭＳ ゴシック"/>
                <w:sz w:val="18"/>
              </w:rPr>
              <w:t>2</w:t>
            </w:r>
            <w:r>
              <w:rPr>
                <w:rFonts w:hint="eastAsia" w:ascii="ＭＳ ゴシック" w:hAnsi="ＭＳ ゴシック" w:eastAsia="ＭＳ ゴシック"/>
                <w:sz w:val="18"/>
              </w:rPr>
              <w:t>・</w:t>
            </w:r>
            <w:r>
              <w:rPr>
                <w:rFonts w:hint="eastAsia" w:ascii="ＭＳ ゴシック" w:hAnsi="ＭＳ ゴシック" w:eastAsia="ＭＳ ゴシック"/>
                <w:sz w:val="18"/>
              </w:rPr>
              <w:t>3</w:t>
            </w:r>
          </w:p>
          <w:p>
            <w:pPr>
              <w:pStyle w:val="0"/>
              <w:spacing w:line="240" w:lineRule="exact"/>
              <w:rPr>
                <w:rFonts w:hint="default" w:ascii="ＭＳ ゴシック" w:hAnsi="ＭＳ ゴシック" w:eastAsia="ＭＳ ゴシック"/>
                <w:spacing w:val="-16"/>
                <w:sz w:val="18"/>
              </w:rPr>
            </w:pPr>
            <w:r>
              <w:rPr>
                <w:rFonts w:hint="eastAsia" w:ascii="ＭＳ ゴシック" w:hAnsi="ＭＳ ゴシック" w:eastAsia="ＭＳ ゴシック"/>
                <w:spacing w:val="-12"/>
                <w:sz w:val="18"/>
              </w:rPr>
              <w:t>老企第</w:t>
            </w:r>
            <w:r>
              <w:rPr>
                <w:rFonts w:hint="eastAsia" w:ascii="ＭＳ ゴシック" w:hAnsi="ＭＳ ゴシック" w:eastAsia="ＭＳ ゴシック"/>
                <w:spacing w:val="-12"/>
                <w:sz w:val="18"/>
              </w:rPr>
              <w:t>22</w:t>
            </w:r>
            <w:r>
              <w:rPr>
                <w:rFonts w:hint="eastAsia" w:ascii="ＭＳ ゴシック" w:hAnsi="ＭＳ ゴシック" w:eastAsia="ＭＳ ゴシック"/>
                <w:spacing w:val="-12"/>
                <w:sz w:val="18"/>
              </w:rPr>
              <w:t>号</w:t>
            </w:r>
            <w:r>
              <w:rPr>
                <w:rFonts w:hint="eastAsia" w:ascii="ＭＳ ゴシック" w:hAnsi="ＭＳ ゴシック" w:eastAsia="ＭＳ ゴシック"/>
                <w:spacing w:val="-16"/>
                <w:sz w:val="18"/>
              </w:rPr>
              <w:t>2-2-(2)(3)</w:t>
            </w:r>
          </w:p>
          <w:p>
            <w:pPr>
              <w:pStyle w:val="0"/>
              <w:spacing w:line="240" w:lineRule="exact"/>
              <w:rPr>
                <w:rFonts w:hint="default" w:ascii="ＭＳ ゴシック" w:hAnsi="ＭＳ ゴシック" w:eastAsia="ＭＳ ゴシック"/>
                <w:sz w:val="18"/>
              </w:rPr>
            </w:pPr>
          </w:p>
        </w:tc>
      </w:tr>
      <w:tr>
        <w:trPr>
          <w:cantSplit/>
          <w:trHeight w:val="435" w:hRule="atLeast"/>
        </w:trPr>
        <w:tc>
          <w:tcPr>
            <w:tcW w:w="24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20"/>
              </w:rPr>
            </w:pPr>
          </w:p>
        </w:tc>
        <w:tc>
          <w:tcPr>
            <w:tcW w:w="62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管理者は、専らその職務に従事しているか。ただし、次に掲げる場合は、この限りでない。</w:t>
            </w:r>
          </w:p>
          <w:p>
            <w:pPr>
              <w:pStyle w:val="0"/>
              <w:widowControl w:val="1"/>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１　管理者がその管理する指定居宅介護支援事業所の介護支援専門員の職務に従事する場合</w:t>
            </w:r>
          </w:p>
          <w:p>
            <w:pPr>
              <w:pStyle w:val="0"/>
              <w:widowControl w:val="1"/>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２　管理者が同一敷地内にある他の事業所の職務に従事する場合（その管理する指定居宅介護支援事業所の管理に支障がない場合に限る。）</w:t>
            </w:r>
          </w:p>
          <w:p>
            <w:pPr>
              <w:pStyle w:val="0"/>
              <w:widowControl w:val="1"/>
              <w:numPr>
                <w:ilvl w:val="0"/>
                <w:numId w:val="1"/>
              </w:numPr>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pPr>
              <w:pStyle w:val="0"/>
              <w:widowControl w:val="1"/>
              <w:numPr>
                <w:ilvl w:val="0"/>
                <w:numId w:val="1"/>
              </w:numPr>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管理者の兼務に関する大阪府の考え方は</w:t>
            </w:r>
            <w:r>
              <w:rPr>
                <w:rFonts w:hint="eastAsia" w:ascii="ＭＳ ゴシック" w:hAnsi="ＭＳ ゴシック" w:eastAsia="ＭＳ ゴシック"/>
                <w:sz w:val="18"/>
              </w:rPr>
              <w:t>P.</w:t>
            </w:r>
            <w:r>
              <w:rPr>
                <w:rFonts w:hint="eastAsia" w:ascii="ＭＳ ゴシック" w:hAnsi="ＭＳ ゴシック" w:eastAsia="ＭＳ ゴシック"/>
                <w:sz w:val="18"/>
                <w:u w:val="single" w:color="auto"/>
              </w:rPr>
              <w:t>26</w:t>
            </w:r>
            <w:r>
              <w:rPr>
                <w:rFonts w:hint="eastAsia" w:ascii="ＭＳ ゴシック" w:hAnsi="ＭＳ ゴシック" w:eastAsia="ＭＳ ゴシック"/>
                <w:sz w:val="18"/>
              </w:rPr>
              <w:t>に記載。</w:t>
            </w:r>
          </w:p>
        </w:tc>
        <w:tc>
          <w:tcPr>
            <w:tcW w:w="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r>
      <w:tr>
        <w:trPr>
          <w:cantSplit/>
          <w:trHeight w:val="20" w:hRule="atLeast"/>
        </w:trPr>
        <w:tc>
          <w:tcPr>
            <w:tcW w:w="24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20"/>
              </w:rPr>
            </w:pPr>
          </w:p>
        </w:tc>
        <w:tc>
          <w:tcPr>
            <w:tcW w:w="62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介護保険施設の常勤専従の介護支援専門員と兼務していないか。</w:t>
            </w:r>
          </w:p>
        </w:tc>
        <w:tc>
          <w:tcPr>
            <w:tcW w:w="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r>
      <w:tr>
        <w:trPr>
          <w:cantSplit/>
          <w:trHeight w:val="435" w:hRule="atLeast"/>
        </w:trPr>
        <w:tc>
          <w:tcPr>
            <w:tcW w:w="241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20"/>
              </w:rPr>
            </w:pPr>
          </w:p>
        </w:tc>
        <w:tc>
          <w:tcPr>
            <w:tcW w:w="621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管理者の交代があった場合には、遅滞なく変更届出書の提出を行っているか。</w:t>
            </w:r>
          </w:p>
        </w:tc>
        <w:tc>
          <w:tcPr>
            <w:tcW w:w="41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1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法</w:t>
            </w:r>
            <w:r>
              <w:rPr>
                <w:rFonts w:hint="eastAsia" w:ascii="ＭＳ ゴシック" w:hAnsi="ＭＳ ゴシック" w:eastAsia="ＭＳ ゴシック"/>
                <w:sz w:val="18"/>
              </w:rPr>
              <w:t>82</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pacing w:val="-4"/>
                <w:sz w:val="18"/>
              </w:rPr>
              <w:t>則</w:t>
            </w:r>
            <w:r>
              <w:rPr>
                <w:rFonts w:hint="eastAsia" w:ascii="ＭＳ ゴシック" w:hAnsi="ＭＳ ゴシック" w:eastAsia="ＭＳ ゴシック"/>
                <w:spacing w:val="-4"/>
                <w:sz w:val="18"/>
              </w:rPr>
              <w:t>133</w:t>
            </w:r>
          </w:p>
        </w:tc>
      </w:tr>
    </w:tbl>
    <w:p>
      <w:pPr>
        <w:pStyle w:val="0"/>
        <w:spacing w:line="240" w:lineRule="exact"/>
        <w:rPr>
          <w:rFonts w:hint="default" w:ascii="ＭＳ ゴシック" w:hAnsi="ＭＳ ゴシック" w:eastAsia="ＭＳ ゴシック"/>
        </w:rPr>
      </w:pPr>
    </w:p>
    <w:p>
      <w:pPr>
        <w:pStyle w:val="0"/>
        <w:spacing w:line="260" w:lineRule="exact"/>
        <w:rPr>
          <w:rFonts w:hint="default" w:ascii="ＭＳ ゴシック" w:hAnsi="ＭＳ ゴシック" w:eastAsia="ＭＳ ゴシック"/>
        </w:rPr>
      </w:pPr>
      <w:r>
        <w:rPr>
          <w:rFonts w:hint="eastAsia" w:ascii="ＭＳ ゴシック" w:hAnsi="ＭＳ ゴシック" w:eastAsia="ＭＳ ゴシック"/>
        </w:rPr>
        <w:t>Ⅲ（運営に関する基準）</w:t>
      </w:r>
    </w:p>
    <w:tbl>
      <w:tblPr>
        <w:tblStyle w:val="11"/>
        <w:tblW w:w="1028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6299"/>
        <w:gridCol w:w="426"/>
        <w:gridCol w:w="426"/>
        <w:gridCol w:w="823"/>
      </w:tblGrid>
      <w:tr>
        <w:trPr>
          <w:cantSplit/>
          <w:tblHeader/>
        </w:trPr>
        <w:tc>
          <w:tcPr>
            <w:tcW w:w="2310" w:type="dxa"/>
            <w:tcBorders>
              <w:top w:val="dotted" w:color="auto" w:sz="4" w:space="0"/>
              <w:left w:val="single" w:color="auto" w:sz="12"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項　　目</w:t>
            </w:r>
          </w:p>
        </w:tc>
        <w:tc>
          <w:tcPr>
            <w:tcW w:w="6299"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720"/>
                <w:kern w:val="0"/>
                <w:sz w:val="18"/>
                <w:fitText w:val="1800" w:id="3"/>
              </w:rPr>
              <w:t>内</w:t>
            </w:r>
            <w:r>
              <w:rPr>
                <w:rFonts w:hint="eastAsia" w:ascii="ＭＳ ゴシック" w:hAnsi="ＭＳ ゴシック" w:eastAsia="ＭＳ ゴシック"/>
                <w:kern w:val="0"/>
                <w:sz w:val="18"/>
                <w:fitText w:val="1800" w:id="3"/>
              </w:rPr>
              <w:t>容</w:t>
            </w:r>
          </w:p>
        </w:tc>
        <w:tc>
          <w:tcPr>
            <w:tcW w:w="426" w:type="dxa"/>
            <w:tcBorders>
              <w:top w:val="dotted" w:color="auto" w:sz="4"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426" w:type="dxa"/>
            <w:tcBorders>
              <w:top w:val="dotted" w:color="auto" w:sz="4"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不適</w:t>
            </w:r>
          </w:p>
        </w:tc>
        <w:tc>
          <w:tcPr>
            <w:tcW w:w="823" w:type="dxa"/>
            <w:tcBorders>
              <w:top w:val="dotted" w:color="auto" w:sz="4" w:space="0"/>
              <w:left w:val="single" w:color="auto" w:sz="4" w:space="0"/>
              <w:bottom w:val="single" w:color="auto" w:sz="12" w:space="0"/>
              <w:right w:val="single" w:color="auto" w:sz="12"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根拠</w:t>
            </w:r>
          </w:p>
        </w:tc>
      </w:tr>
      <w:tr>
        <w:trPr>
          <w:cantSplit/>
          <w:trHeight w:val="656" w:hRule="atLeast"/>
        </w:trPr>
        <w:tc>
          <w:tcPr>
            <w:tcW w:w="231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１　内容及び手続の</w:t>
            </w:r>
          </w:p>
          <w:p>
            <w:pPr>
              <w:pStyle w:val="0"/>
              <w:spacing w:line="240" w:lineRule="exact"/>
              <w:ind w:left="210" w:leftChars="100" w:firstLine="131" w:firstLineChars="73"/>
              <w:jc w:val="left"/>
              <w:rPr>
                <w:rFonts w:hint="default" w:ascii="ＭＳ ゴシック" w:hAnsi="ＭＳ ゴシック" w:eastAsia="ＭＳ ゴシック"/>
                <w:sz w:val="18"/>
              </w:rPr>
            </w:pPr>
            <w:r>
              <w:rPr>
                <w:rFonts w:hint="eastAsia" w:ascii="ＭＳ ゴシック" w:hAnsi="ＭＳ ゴシック" w:eastAsia="ＭＳ ゴシック"/>
                <w:sz w:val="18"/>
              </w:rPr>
              <w:t>説明及び同意</w:t>
            </w: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重要事項説明書</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運営規程</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サービス利用契約書</w:t>
            </w:r>
          </w:p>
        </w:tc>
        <w:tc>
          <w:tcPr>
            <w:tcW w:w="629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指定居宅介護支援の提供の開始に際し、あらかじめ、利用申込者又はその家族に対し、重要事項を記載した文書（重要事項説明書）を交付して説明を行っているか。</w:t>
            </w:r>
          </w:p>
        </w:tc>
        <w:tc>
          <w:tcPr>
            <w:tcW w:w="42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基準</w:t>
            </w:r>
            <w:r>
              <w:rPr>
                <w:rFonts w:hint="eastAsia" w:ascii="ＭＳ ゴシック" w:hAnsi="ＭＳ ゴシック" w:eastAsia="ＭＳ ゴシック"/>
                <w:sz w:val="18"/>
              </w:rPr>
              <w:t>4</w:t>
            </w:r>
            <w:r>
              <w:rPr>
                <w:rFonts w:hint="eastAsia" w:ascii="ＭＳ ゴシック" w:hAnsi="ＭＳ ゴシック" w:eastAsia="ＭＳ ゴシック"/>
                <w:sz w:val="18"/>
              </w:rPr>
              <w:t>老企第</w:t>
            </w:r>
            <w:r>
              <w:rPr>
                <w:rFonts w:hint="eastAsia" w:ascii="ＭＳ ゴシック" w:hAnsi="ＭＳ ゴシック" w:eastAsia="ＭＳ ゴシック"/>
                <w:sz w:val="18"/>
              </w:rPr>
              <w:t>22</w:t>
            </w:r>
            <w:r>
              <w:rPr>
                <w:rFonts w:hint="eastAsia" w:ascii="ＭＳ ゴシック" w:hAnsi="ＭＳ ゴシック" w:eastAsia="ＭＳ ゴシック"/>
                <w:sz w:val="18"/>
              </w:rPr>
              <w:t>号</w:t>
            </w:r>
            <w:r>
              <w:rPr>
                <w:rFonts w:hint="eastAsia" w:ascii="ＭＳ ゴシック" w:hAnsi="ＭＳ ゴシック" w:eastAsia="ＭＳ ゴシック"/>
                <w:sz w:val="18"/>
              </w:rPr>
              <w:t>2-3-(1)</w:t>
            </w:r>
          </w:p>
        </w:tc>
      </w:tr>
      <w:tr>
        <w:trPr>
          <w:cantSplit/>
          <w:trHeight w:val="305"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15"/>
              <w:tabs>
                <w:tab w:val="clear" w:pos="4252"/>
                <w:tab w:val="clear" w:pos="8504"/>
              </w:tabs>
              <w:snapToGrid w:val="1"/>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サービスの内容及び利用料金等について利用者の同意を得ているか。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center"/>
          </w:tcPr>
          <w:p>
            <w:pPr>
              <w:pStyle w:val="0"/>
              <w:spacing w:line="240" w:lineRule="exact"/>
              <w:jc w:val="center"/>
              <w:rPr>
                <w:rFonts w:hint="default" w:ascii="ＭＳ ゴシック" w:hAnsi="ＭＳ ゴシック" w:eastAsia="ＭＳ ゴシック"/>
                <w:sz w:val="18"/>
              </w:rPr>
            </w:pPr>
          </w:p>
        </w:tc>
      </w:tr>
      <w:tr>
        <w:trPr>
          <w:cantSplit/>
          <w:trHeight w:val="305"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15"/>
              <w:spacing w:line="240" w:lineRule="exact"/>
              <w:rPr>
                <w:rFonts w:hint="default" w:ascii="ＭＳ ゴシック" w:hAnsi="ＭＳ ゴシック" w:eastAsia="ＭＳ ゴシック"/>
                <w:color w:val="auto"/>
                <w:spacing w:val="-6"/>
                <w:sz w:val="18"/>
              </w:rPr>
            </w:pPr>
            <w:r>
              <w:rPr>
                <w:rFonts w:hint="eastAsia" w:ascii="ＭＳ ゴシック" w:hAnsi="ＭＳ ゴシック" w:eastAsia="ＭＳ ゴシック"/>
                <w:color w:val="auto"/>
                <w:spacing w:val="-6"/>
                <w:sz w:val="18"/>
              </w:rPr>
              <w:t>居宅サービス計画の作成にあたって利用者から介護支援専門員に対して複数の指定居宅サービス事業者等の紹介を求めることや、居宅サービス計画に位置付けた指定居宅サービス事業者等の選定理由の説明を求めることが可能であること等につき十分説明を行い、文書の交付に加えて口頭での説明を懇切丁寧に行うとともに、それを理解したことについて必ず利用申込者から署名を得ているか。</w:t>
            </w:r>
          </w:p>
          <w:p>
            <w:pPr>
              <w:pStyle w:val="15"/>
              <w:spacing w:line="240" w:lineRule="exact"/>
              <w:rPr>
                <w:rFonts w:hint="default" w:ascii="ＭＳ ゴシック" w:hAnsi="ＭＳ ゴシック" w:eastAsia="ＭＳ ゴシック"/>
                <w:color w:val="auto"/>
                <w:spacing w:val="-6"/>
                <w:sz w:val="18"/>
                <w:u w:val="single" w:color="auto"/>
              </w:rPr>
            </w:pPr>
            <w:r>
              <w:rPr>
                <w:rFonts w:hint="eastAsia" w:ascii="ＭＳ ゴシック" w:hAnsi="ＭＳ ゴシック" w:eastAsia="ＭＳ ゴシック"/>
                <w:color w:val="auto"/>
                <w:spacing w:val="-6"/>
                <w:sz w:val="18"/>
                <w:u w:val="single" w:color="auto"/>
              </w:rPr>
              <w:t>また、平成３０年４月以前に契約を結んでいる利用者については、次のケアプランの見直し時に説明を行うことが望ましい。</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center"/>
          </w:tcPr>
          <w:p>
            <w:pPr>
              <w:pStyle w:val="0"/>
              <w:spacing w:line="240" w:lineRule="exact"/>
              <w:jc w:val="center"/>
              <w:rPr>
                <w:rFonts w:hint="default" w:ascii="ＭＳ ゴシック" w:hAnsi="ＭＳ ゴシック" w:eastAsia="ＭＳ ゴシック"/>
                <w:sz w:val="18"/>
              </w:rPr>
            </w:pPr>
          </w:p>
        </w:tc>
      </w:tr>
      <w:tr>
        <w:trPr>
          <w:cantSplit/>
          <w:trHeight w:val="305"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15"/>
              <w:spacing w:line="240" w:lineRule="exact"/>
              <w:rPr>
                <w:rFonts w:hint="default" w:ascii="ＭＳ ゴシック" w:hAnsi="ＭＳ ゴシック" w:eastAsia="ＭＳ ゴシック"/>
                <w:color w:val="auto"/>
                <w:spacing w:val="-6"/>
                <w:sz w:val="18"/>
              </w:rPr>
            </w:pPr>
            <w:r>
              <w:rPr>
                <w:rFonts w:hint="eastAsia" w:ascii="ＭＳ ゴシック" w:hAnsi="ＭＳ ゴシック" w:eastAsia="ＭＳ ゴシック"/>
                <w:color w:val="auto"/>
                <w:spacing w:val="-6"/>
                <w:sz w:val="18"/>
              </w:rPr>
              <w:t>利用者又はその家族に対し、病院又は診療所に入院する必要が生じた場合に、介護支援専門員の氏名及び連絡先を伝えるよう求めているか。</w:t>
            </w:r>
          </w:p>
          <w:p>
            <w:pPr>
              <w:pStyle w:val="15"/>
              <w:spacing w:line="240" w:lineRule="exact"/>
              <w:rPr>
                <w:rFonts w:hint="default" w:ascii="ＭＳ ゴシック" w:hAnsi="ＭＳ ゴシック" w:eastAsia="ＭＳ ゴシック"/>
                <w:color w:val="auto"/>
                <w:spacing w:val="-6"/>
                <w:sz w:val="18"/>
              </w:rPr>
            </w:pPr>
            <w:r>
              <w:rPr>
                <w:rFonts w:hint="eastAsia" w:ascii="ＭＳ ゴシック" w:hAnsi="ＭＳ ゴシック" w:eastAsia="ＭＳ ゴシック"/>
                <w:color w:val="auto"/>
                <w:spacing w:val="-6"/>
                <w:sz w:val="18"/>
              </w:rPr>
              <w:t>なお、より実効性を高めるため、日頃から介護支援専門員の連絡先等を介護保険被保険者証や健康保険被保険者証、お薬手帳等と合わせて保管することを依頼しておくことが望ましい。</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center"/>
          </w:tcPr>
          <w:p>
            <w:pPr>
              <w:pStyle w:val="0"/>
              <w:spacing w:line="240" w:lineRule="exact"/>
              <w:jc w:val="center"/>
              <w:rPr>
                <w:rFonts w:hint="default" w:ascii="ＭＳ ゴシック" w:hAnsi="ＭＳ ゴシック" w:eastAsia="ＭＳ ゴシック"/>
                <w:sz w:val="18"/>
              </w:rPr>
            </w:pPr>
          </w:p>
        </w:tc>
      </w:tr>
      <w:tr>
        <w:trPr>
          <w:cantSplit/>
          <w:trHeight w:val="287"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15"/>
              <w:tabs>
                <w:tab w:val="clear" w:pos="4252"/>
                <w:tab w:val="clear" w:pos="8504"/>
              </w:tabs>
              <w:snapToGrid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重要事項説明書には利用者の署名・捺印を受けているか。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center"/>
          </w:tcPr>
          <w:p>
            <w:pPr>
              <w:pStyle w:val="0"/>
              <w:spacing w:line="240" w:lineRule="exact"/>
              <w:jc w:val="center"/>
              <w:rPr>
                <w:rFonts w:hint="default" w:ascii="ＭＳ ゴシック" w:hAnsi="ＭＳ ゴシック" w:eastAsia="ＭＳ ゴシック"/>
                <w:sz w:val="18"/>
              </w:rPr>
            </w:pPr>
          </w:p>
        </w:tc>
      </w:tr>
      <w:tr>
        <w:trPr>
          <w:cantSplit/>
          <w:trHeight w:val="371"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15"/>
              <w:tabs>
                <w:tab w:val="clear" w:pos="4252"/>
                <w:tab w:val="clear" w:pos="8504"/>
              </w:tabs>
              <w:snapToGrid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重要事項説明書と運営規程で内容（営業日時、通常の事業の実施地域など）が相違していないか。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center"/>
          </w:tcPr>
          <w:p>
            <w:pPr>
              <w:pStyle w:val="0"/>
              <w:spacing w:line="240" w:lineRule="exact"/>
              <w:jc w:val="center"/>
              <w:rPr>
                <w:rFonts w:hint="default" w:ascii="ＭＳ ゴシック" w:hAnsi="ＭＳ ゴシック" w:eastAsia="ＭＳ ゴシック"/>
                <w:sz w:val="18"/>
              </w:rPr>
            </w:pPr>
          </w:p>
        </w:tc>
      </w:tr>
      <w:tr>
        <w:trPr>
          <w:cantSplit/>
          <w:trHeight w:val="4282" w:hRule="atLeast"/>
        </w:trPr>
        <w:tc>
          <w:tcPr>
            <w:tcW w:w="2310" w:type="dxa"/>
            <w:vMerge w:val="continue"/>
            <w:vAlign w:val="top"/>
          </w:tcPr>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重要事項説明書には、</w:t>
            </w:r>
            <w:r>
              <w:rPr>
                <w:rFonts w:hint="default" w:ascii="ＭＳ ゴシック" w:hAnsi="ＭＳ ゴシック" w:eastAsia="ＭＳ ゴシック"/>
                <w:sz w:val="18"/>
              </w:rPr>
              <w:t>利用申込者がサービスを選択するために重要</w:t>
            </w:r>
            <w:r>
              <w:rPr>
                <w:rFonts w:hint="eastAsia" w:ascii="ＭＳ ゴシック" w:hAnsi="ＭＳ ゴシック" w:eastAsia="ＭＳ ゴシック"/>
                <w:sz w:val="18"/>
              </w:rPr>
              <w:t>な</w:t>
            </w:r>
            <w:r>
              <w:rPr>
                <w:rFonts w:hint="default" w:ascii="ＭＳ ゴシック" w:hAnsi="ＭＳ ゴシック" w:eastAsia="ＭＳ ゴシック"/>
                <w:sz w:val="18"/>
              </w:rPr>
              <w:t>事項</w:t>
            </w:r>
            <w:r>
              <w:rPr>
                <w:rFonts w:hint="eastAsia" w:ascii="ＭＳ ゴシック" w:hAnsi="ＭＳ ゴシック" w:eastAsia="ＭＳ ゴシック"/>
                <w:sz w:val="18"/>
              </w:rPr>
              <w:t>（下表で確認）を記載しているか。</w:t>
            </w:r>
          </w:p>
          <w:p>
            <w:pPr>
              <w:pStyle w:val="0"/>
              <w:spacing w:line="240" w:lineRule="exact"/>
              <w:ind w:firstLine="180" w:firstLineChars="1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（重要事項記載事項）</w:t>
            </w:r>
          </w:p>
          <w:tbl>
            <w:tblPr>
              <w:tblStyle w:val="11"/>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76"/>
              <w:gridCol w:w="840"/>
            </w:tblGrid>
            <w:tr>
              <w:trPr>
                <w:trHeight w:val="71" w:hRule="atLeast"/>
              </w:trPr>
              <w:tc>
                <w:tcPr>
                  <w:tcW w:w="5076" w:type="dxa"/>
                  <w:vAlign w:val="center"/>
                </w:tcPr>
                <w:p>
                  <w:pPr>
                    <w:pStyle w:val="0"/>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sz w:val="18"/>
                    </w:rPr>
                    <w:t>事業者、事業所の概要（名称、住所、所在地、連絡先など）</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4"/>
                    </w:rPr>
                    <w:t>有・</w:t>
                  </w:r>
                  <w:r>
                    <w:rPr>
                      <w:rFonts w:hint="eastAsia" w:ascii="ＭＳ ゴシック" w:hAnsi="ＭＳ ゴシック" w:eastAsia="ＭＳ ゴシック"/>
                      <w:spacing w:val="-37"/>
                      <w:kern w:val="0"/>
                      <w:sz w:val="18"/>
                      <w:fitText w:val="648" w:id="4"/>
                    </w:rPr>
                    <w:t>無</w:t>
                  </w:r>
                </w:p>
              </w:tc>
            </w:tr>
            <w:tr>
              <w:trPr>
                <w:trHeight w:val="493" w:hRule="atLeast"/>
              </w:trPr>
              <w:tc>
                <w:tcPr>
                  <w:tcW w:w="5076"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運営規程の概要</w:t>
                  </w:r>
                  <w:r>
                    <w:rPr>
                      <w:rFonts w:hint="eastAsia" w:ascii="ＭＳ ゴシック" w:hAnsi="ＭＳ ゴシック" w:eastAsia="ＭＳ ゴシック"/>
                      <w:sz w:val="18"/>
                    </w:rPr>
                    <w:t>(</w:t>
                  </w:r>
                  <w:r>
                    <w:rPr>
                      <w:rFonts w:hint="eastAsia" w:ascii="ＭＳ ゴシック" w:hAnsi="ＭＳ ゴシック" w:eastAsia="ＭＳ ゴシック"/>
                      <w:sz w:val="18"/>
                    </w:rPr>
                    <w:t>目的、方針、営業日、営業時間、通常の事業の実施地域、交通費、居宅介護支援の提供方法等</w:t>
                  </w:r>
                  <w:r>
                    <w:rPr>
                      <w:rFonts w:hint="eastAsia" w:ascii="ＭＳ ゴシック" w:hAnsi="ＭＳ ゴシック" w:eastAsia="ＭＳ ゴシック"/>
                      <w:sz w:val="18"/>
                    </w:rPr>
                    <w:t>)</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5"/>
                    </w:rPr>
                    <w:t>有・</w:t>
                  </w:r>
                  <w:r>
                    <w:rPr>
                      <w:rFonts w:hint="eastAsia" w:ascii="ＭＳ ゴシック" w:hAnsi="ＭＳ ゴシック" w:eastAsia="ＭＳ ゴシック"/>
                      <w:spacing w:val="-37"/>
                      <w:kern w:val="0"/>
                      <w:sz w:val="18"/>
                      <w:fitText w:val="648" w:id="5"/>
                    </w:rPr>
                    <w:t>無</w:t>
                  </w:r>
                </w:p>
              </w:tc>
            </w:tr>
            <w:tr>
              <w:trPr>
                <w:trHeight w:val="185" w:hRule="atLeast"/>
              </w:trPr>
              <w:tc>
                <w:tcPr>
                  <w:tcW w:w="5076"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管理者氏名及び介護支援専門員の勤務体制</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6"/>
                    </w:rPr>
                    <w:t>有・</w:t>
                  </w:r>
                  <w:r>
                    <w:rPr>
                      <w:rFonts w:hint="eastAsia" w:ascii="ＭＳ ゴシック" w:hAnsi="ＭＳ ゴシック" w:eastAsia="ＭＳ ゴシック"/>
                      <w:spacing w:val="-37"/>
                      <w:kern w:val="0"/>
                      <w:sz w:val="18"/>
                      <w:fitText w:val="648" w:id="6"/>
                    </w:rPr>
                    <w:t>無</w:t>
                  </w:r>
                </w:p>
              </w:tc>
            </w:tr>
            <w:tr>
              <w:trPr>
                <w:trHeight w:val="181" w:hRule="atLeast"/>
              </w:trPr>
              <w:tc>
                <w:tcPr>
                  <w:tcW w:w="5076" w:type="dxa"/>
                  <w:vAlign w:val="center"/>
                </w:tcPr>
                <w:p>
                  <w:pPr>
                    <w:pStyle w:val="0"/>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sz w:val="18"/>
                    </w:rPr>
                    <w:t>高齢者の虐待防止に関する項目</w:t>
                  </w:r>
                </w:p>
              </w:tc>
              <w:tc>
                <w:tcPr>
                  <w:tcW w:w="840" w:type="dxa"/>
                  <w:vAlign w:val="center"/>
                </w:tcPr>
                <w:p>
                  <w:pPr>
                    <w:pStyle w:val="0"/>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7"/>
                    </w:rPr>
                    <w:t>有・</w:t>
                  </w:r>
                  <w:r>
                    <w:rPr>
                      <w:rFonts w:hint="eastAsia" w:ascii="ＭＳ ゴシック" w:hAnsi="ＭＳ ゴシック" w:eastAsia="ＭＳ ゴシック"/>
                      <w:spacing w:val="-37"/>
                      <w:kern w:val="0"/>
                      <w:sz w:val="18"/>
                      <w:fitText w:val="648" w:id="7"/>
                    </w:rPr>
                    <w:t>無</w:t>
                  </w:r>
                </w:p>
              </w:tc>
            </w:tr>
            <w:tr>
              <w:trPr>
                <w:trHeight w:val="181" w:hRule="atLeast"/>
              </w:trPr>
              <w:tc>
                <w:tcPr>
                  <w:tcW w:w="5076" w:type="dxa"/>
                  <w:vAlign w:val="center"/>
                </w:tcPr>
                <w:p>
                  <w:pPr>
                    <w:pStyle w:val="0"/>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sz w:val="18"/>
                    </w:rPr>
                    <w:t>秘密保持と個人情報の保護（使用同意など）について</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8"/>
                    </w:rPr>
                    <w:t>有・</w:t>
                  </w:r>
                  <w:r>
                    <w:rPr>
                      <w:rFonts w:hint="eastAsia" w:ascii="ＭＳ ゴシック" w:hAnsi="ＭＳ ゴシック" w:eastAsia="ＭＳ ゴシック"/>
                      <w:spacing w:val="-37"/>
                      <w:kern w:val="0"/>
                      <w:sz w:val="18"/>
                      <w:fitText w:val="648" w:id="8"/>
                    </w:rPr>
                    <w:t>無</w:t>
                  </w:r>
                </w:p>
              </w:tc>
            </w:tr>
            <w:tr>
              <w:trPr>
                <w:trHeight w:val="115" w:hRule="atLeast"/>
              </w:trPr>
              <w:tc>
                <w:tcPr>
                  <w:tcW w:w="5076"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事故発生時の対応（損害賠償の方法を含む。）</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9"/>
                    </w:rPr>
                    <w:t>有・</w:t>
                  </w:r>
                  <w:r>
                    <w:rPr>
                      <w:rFonts w:hint="eastAsia" w:ascii="ＭＳ ゴシック" w:hAnsi="ＭＳ ゴシック" w:eastAsia="ＭＳ ゴシック"/>
                      <w:spacing w:val="-37"/>
                      <w:kern w:val="0"/>
                      <w:sz w:val="18"/>
                      <w:fitText w:val="648" w:id="9"/>
                    </w:rPr>
                    <w:t>無</w:t>
                  </w:r>
                </w:p>
              </w:tc>
            </w:tr>
            <w:tr>
              <w:trPr>
                <w:trHeight w:val="110" w:hRule="atLeast"/>
              </w:trPr>
              <w:tc>
                <w:tcPr>
                  <w:tcW w:w="5076"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苦情処理の体制及び手順、苦情相談の窓口、苦情・相談の連絡先（事業者、市町村、大阪府国民健康保険団体連合会など）</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10"/>
                    </w:rPr>
                    <w:t>有・</w:t>
                  </w:r>
                  <w:r>
                    <w:rPr>
                      <w:rFonts w:hint="eastAsia" w:ascii="ＭＳ ゴシック" w:hAnsi="ＭＳ ゴシック" w:eastAsia="ＭＳ ゴシック"/>
                      <w:spacing w:val="-37"/>
                      <w:kern w:val="0"/>
                      <w:sz w:val="18"/>
                      <w:fitText w:val="648" w:id="10"/>
                    </w:rPr>
                    <w:t>無</w:t>
                  </w:r>
                </w:p>
              </w:tc>
            </w:tr>
            <w:tr>
              <w:trPr>
                <w:trHeight w:val="215" w:hRule="atLeast"/>
              </w:trPr>
              <w:tc>
                <w:tcPr>
                  <w:tcW w:w="5076"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事業者、事業所、利用者（場合により代理人）による説明確認欄</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11"/>
                    </w:rPr>
                    <w:t>有・</w:t>
                  </w:r>
                  <w:r>
                    <w:rPr>
                      <w:rFonts w:hint="eastAsia" w:ascii="ＭＳ ゴシック" w:hAnsi="ＭＳ ゴシック" w:eastAsia="ＭＳ ゴシック"/>
                      <w:spacing w:val="-37"/>
                      <w:kern w:val="0"/>
                      <w:sz w:val="18"/>
                      <w:fitText w:val="648" w:id="11"/>
                    </w:rPr>
                    <w:t>無</w:t>
                  </w:r>
                </w:p>
              </w:tc>
            </w:tr>
            <w:tr>
              <w:trPr>
                <w:trHeight w:val="171" w:hRule="atLeast"/>
              </w:trPr>
              <w:tc>
                <w:tcPr>
                  <w:tcW w:w="5076"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その他利用申込者がサービスの選択に資する重要事項</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居宅介護支援の実施方法など</w:t>
                  </w:r>
                </w:p>
              </w:tc>
              <w:tc>
                <w:tcPr>
                  <w:tcW w:w="840" w:type="dxa"/>
                  <w:vAlign w:val="center"/>
                </w:tcPr>
                <w:p>
                  <w:pPr>
                    <w:pStyle w:val="0"/>
                    <w:spacing w:line="240" w:lineRule="exact"/>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27"/>
                      <w:kern w:val="0"/>
                      <w:sz w:val="18"/>
                      <w:fitText w:val="648" w:id="12"/>
                    </w:rPr>
                    <w:t>有・</w:t>
                  </w:r>
                  <w:r>
                    <w:rPr>
                      <w:rFonts w:hint="eastAsia" w:ascii="ＭＳ ゴシック" w:hAnsi="ＭＳ ゴシック" w:eastAsia="ＭＳ ゴシック"/>
                      <w:spacing w:val="-37"/>
                      <w:kern w:val="0"/>
                      <w:sz w:val="18"/>
                      <w:fitText w:val="648" w:id="12"/>
                    </w:rPr>
                    <w:t>無</w:t>
                  </w:r>
                </w:p>
              </w:tc>
            </w:tr>
          </w:tbl>
          <w:p>
            <w:pPr>
              <w:pStyle w:val="0"/>
              <w:spacing w:line="24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z w:val="18"/>
              </w:rPr>
            </w:pPr>
          </w:p>
        </w:tc>
      </w:tr>
      <w:tr>
        <w:trPr>
          <w:cantSplit/>
          <w:trHeight w:val="1682"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１　内容及び手続の</w:t>
            </w:r>
          </w:p>
          <w:p>
            <w:pPr>
              <w:pStyle w:val="0"/>
              <w:spacing w:line="240" w:lineRule="exact"/>
              <w:ind w:left="210" w:leftChars="100" w:firstLine="131" w:firstLineChars="73"/>
              <w:jc w:val="left"/>
              <w:rPr>
                <w:rFonts w:hint="default" w:ascii="ＭＳ ゴシック" w:hAnsi="ＭＳ ゴシック" w:eastAsia="ＭＳ ゴシック"/>
                <w:sz w:val="18"/>
              </w:rPr>
            </w:pPr>
            <w:r>
              <w:rPr>
                <w:rFonts w:hint="eastAsia" w:ascii="ＭＳ ゴシック" w:hAnsi="ＭＳ ゴシック" w:eastAsia="ＭＳ ゴシック"/>
                <w:sz w:val="18"/>
              </w:rPr>
              <w:t>説明及び同意</w:t>
            </w: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重要事項説明書</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運営規程</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サービス利用契約書</w:t>
            </w:r>
          </w:p>
        </w:tc>
        <w:tc>
          <w:tcPr>
            <w:tcW w:w="6299" w:type="dxa"/>
            <w:vAlign w:val="top"/>
          </w:tcPr>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サービスの提供開始について、利用者と契約書を交わしているか。</w:t>
            </w:r>
          </w:p>
          <w:p>
            <w:pPr>
              <w:pStyle w:val="15"/>
              <w:spacing w:line="2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契約の内容は、不当に利用者の権利を侵害若しくは制限するものとなっていないか。</w:t>
            </w:r>
          </w:p>
          <w:p>
            <w:pPr>
              <w:pStyle w:val="15"/>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　契約書の署名押印について、次のとおりとしているか。</w:t>
            </w:r>
          </w:p>
          <w:p>
            <w:pPr>
              <w:pStyle w:val="15"/>
              <w:spacing w:line="260" w:lineRule="exact"/>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利用者側：利用者又は代理人の住所・氏名を署名の上、押印しているか。</w:t>
            </w:r>
          </w:p>
          <w:p>
            <w:pPr>
              <w:pStyle w:val="15"/>
              <w:spacing w:line="260" w:lineRule="exact"/>
              <w:ind w:left="1320" w:leftChars="200" w:hanging="900" w:hangingChars="500"/>
              <w:rPr>
                <w:rFonts w:hint="default" w:ascii="ＭＳ ゴシック" w:hAnsi="ＭＳ ゴシック" w:eastAsia="ＭＳ ゴシック"/>
                <w:sz w:val="18"/>
              </w:rPr>
            </w:pPr>
            <w:r>
              <w:rPr>
                <w:rFonts w:hint="eastAsia" w:ascii="ＭＳ ゴシック" w:hAnsi="ＭＳ ゴシック" w:eastAsia="ＭＳ ゴシック"/>
                <w:sz w:val="18"/>
              </w:rPr>
              <w:t>事業所側：法人所在地・法人名称・法人代表者（職・氏名）を記載の上、法人代表者印を押印しているか。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center"/>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基準</w:t>
            </w:r>
            <w:r>
              <w:rPr>
                <w:rFonts w:hint="eastAsia" w:ascii="ＭＳ ゴシック" w:hAnsi="ＭＳ ゴシック" w:eastAsia="ＭＳ ゴシック"/>
                <w:sz w:val="18"/>
              </w:rPr>
              <w:t>4</w:t>
            </w:r>
            <w:r>
              <w:rPr>
                <w:rFonts w:hint="eastAsia" w:ascii="ＭＳ ゴシック" w:hAnsi="ＭＳ ゴシック" w:eastAsia="ＭＳ ゴシック"/>
                <w:sz w:val="18"/>
              </w:rPr>
              <w:t>老企第</w:t>
            </w:r>
            <w:r>
              <w:rPr>
                <w:rFonts w:hint="eastAsia" w:ascii="ＭＳ ゴシック" w:hAnsi="ＭＳ ゴシック" w:eastAsia="ＭＳ ゴシック"/>
                <w:sz w:val="18"/>
              </w:rPr>
              <w:t>22</w:t>
            </w:r>
            <w:r>
              <w:rPr>
                <w:rFonts w:hint="eastAsia" w:ascii="ＭＳ ゴシック" w:hAnsi="ＭＳ ゴシック" w:eastAsia="ＭＳ ゴシック"/>
                <w:sz w:val="18"/>
              </w:rPr>
              <w:t>号</w:t>
            </w:r>
            <w:r>
              <w:rPr>
                <w:rFonts w:hint="eastAsia" w:ascii="ＭＳ ゴシック" w:hAnsi="ＭＳ ゴシック" w:eastAsia="ＭＳ ゴシック"/>
                <w:sz w:val="18"/>
              </w:rPr>
              <w:t>2-3-(1)</w:t>
            </w:r>
          </w:p>
        </w:tc>
      </w:tr>
      <w:tr>
        <w:trPr>
          <w:cantSplit/>
          <w:trHeight w:val="1402" w:hRule="atLeast"/>
        </w:trPr>
        <w:tc>
          <w:tcPr>
            <w:tcW w:w="2310" w:type="dxa"/>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２　提供拒否の禁止</w:t>
            </w:r>
          </w:p>
          <w:p>
            <w:pPr>
              <w:pStyle w:val="0"/>
              <w:spacing w:line="240" w:lineRule="exact"/>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60" w:leftChars="76"/>
              <w:jc w:val="left"/>
              <w:rPr>
                <w:rFonts w:hint="default" w:ascii="ＭＳ ゴシック" w:hAnsi="ＭＳ ゴシック" w:eastAsia="ＭＳ ゴシック"/>
                <w:sz w:val="16"/>
              </w:rPr>
            </w:pPr>
          </w:p>
        </w:tc>
        <w:tc>
          <w:tcPr>
            <w:tcW w:w="6299" w:type="dxa"/>
            <w:vAlign w:val="top"/>
          </w:tcPr>
          <w:p>
            <w:pPr>
              <w:pStyle w:val="15"/>
              <w:tabs>
                <w:tab w:val="clear" w:pos="4252"/>
                <w:tab w:val="clear" w:pos="8504"/>
              </w:tabs>
              <w:snapToGrid w:val="1"/>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正当な理由なく指定居宅介護支援の提供を拒否していないか。</w:t>
            </w:r>
          </w:p>
          <w:p>
            <w:pPr>
              <w:pStyle w:val="0"/>
              <w:spacing w:line="260" w:lineRule="exact"/>
              <w:rPr>
                <w:rFonts w:hint="default" w:ascii="ＭＳ ゴシック" w:hAnsi="ＭＳ ゴシック" w:eastAsia="ＭＳ ゴシック"/>
                <w:strike w:val="1"/>
                <w:sz w:val="18"/>
              </w:rPr>
            </w:pPr>
            <w:r>
              <w:rPr>
                <w:rFonts w:hint="eastAsia" w:ascii="ＭＳ ゴシック" w:hAnsi="ＭＳ ゴシック" w:eastAsia="ＭＳ ゴシック"/>
                <w:sz w:val="18"/>
              </w:rPr>
              <w:t>（正当な理由）</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①当該事業所の現員からは利用申込に応じきれない場合</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②利用申込者の居住地が当該事業所の通常の事業の実施地域外である場合</w:t>
            </w:r>
          </w:p>
          <w:p>
            <w:pPr>
              <w:pStyle w:val="0"/>
              <w:spacing w:line="2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③利用申込者が他の指定居宅介護支援事業者にも併せて指定居宅介護支援の依頼を行っていることが明らかな場合　等</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5</w:t>
            </w:r>
          </w:p>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老企第</w:t>
            </w:r>
            <w:r>
              <w:rPr>
                <w:rFonts w:hint="eastAsia" w:ascii="ＭＳ ゴシック" w:hAnsi="ＭＳ ゴシック" w:eastAsia="ＭＳ ゴシック"/>
                <w:spacing w:val="-4"/>
                <w:sz w:val="18"/>
              </w:rPr>
              <w:t>22</w:t>
            </w:r>
            <w:r>
              <w:rPr>
                <w:rFonts w:hint="eastAsia" w:ascii="ＭＳ ゴシック" w:hAnsi="ＭＳ ゴシック" w:eastAsia="ＭＳ ゴシック"/>
                <w:spacing w:val="-4"/>
                <w:sz w:val="18"/>
              </w:rPr>
              <w:t>号</w:t>
            </w:r>
            <w:r>
              <w:rPr>
                <w:rFonts w:hint="eastAsia" w:ascii="ＭＳ ゴシック" w:hAnsi="ＭＳ ゴシック" w:eastAsia="ＭＳ ゴシック"/>
                <w:spacing w:val="-4"/>
                <w:sz w:val="18"/>
              </w:rPr>
              <w:t>2-3-(2)</w:t>
            </w:r>
          </w:p>
          <w:p>
            <w:pPr>
              <w:pStyle w:val="0"/>
              <w:spacing w:line="240" w:lineRule="exact"/>
              <w:jc w:val="left"/>
              <w:rPr>
                <w:rFonts w:hint="default" w:ascii="ＭＳ ゴシック" w:hAnsi="ＭＳ ゴシック" w:eastAsia="ＭＳ ゴシック"/>
                <w:spacing w:val="-4"/>
                <w:sz w:val="18"/>
              </w:rPr>
            </w:pPr>
          </w:p>
        </w:tc>
      </w:tr>
      <w:tr>
        <w:trPr>
          <w:cantSplit/>
          <w:trHeight w:val="61" w:hRule="atLeast"/>
        </w:trPr>
        <w:tc>
          <w:tcPr>
            <w:tcW w:w="2310" w:type="dxa"/>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３　サービス提供困難時の対応</w:t>
            </w:r>
          </w:p>
          <w:p>
            <w:pPr>
              <w:pStyle w:val="0"/>
              <w:spacing w:line="240" w:lineRule="exact"/>
              <w:ind w:left="160" w:hanging="160" w:hangingChars="100"/>
              <w:jc w:val="left"/>
              <w:rPr>
                <w:rFonts w:hint="default" w:ascii="ＭＳ ゴシック" w:hAnsi="ＭＳ ゴシック" w:eastAsia="ＭＳ ゴシック"/>
                <w:sz w:val="16"/>
              </w:rPr>
            </w:pPr>
          </w:p>
        </w:tc>
        <w:tc>
          <w:tcPr>
            <w:tcW w:w="6299" w:type="dxa"/>
            <w:vAlign w:val="top"/>
          </w:tcPr>
          <w:p>
            <w:pPr>
              <w:pStyle w:val="15"/>
              <w:tabs>
                <w:tab w:val="clear" w:pos="4252"/>
                <w:tab w:val="clear" w:pos="8504"/>
              </w:tabs>
              <w:snapToGrid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当該事業所の通常の事業実施地域を勘案し、利用申込者に対し自ら適切な指定居宅介護支援を提供することが困難であると認めた場合、他の指定居宅介護支援事業者の紹介その他必要な措置を講じているか。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6</w:t>
            </w:r>
          </w:p>
          <w:p>
            <w:pPr>
              <w:pStyle w:val="0"/>
              <w:spacing w:line="240" w:lineRule="exact"/>
              <w:jc w:val="left"/>
              <w:rPr>
                <w:rFonts w:hint="default" w:ascii="ＭＳ ゴシック" w:hAnsi="ＭＳ ゴシック" w:eastAsia="ＭＳ ゴシック"/>
                <w:spacing w:val="-4"/>
                <w:sz w:val="18"/>
              </w:rPr>
            </w:pPr>
          </w:p>
        </w:tc>
      </w:tr>
      <w:tr>
        <w:trPr>
          <w:cantSplit/>
          <w:trHeight w:val="150" w:hRule="atLeast"/>
        </w:trPr>
        <w:tc>
          <w:tcPr>
            <w:tcW w:w="2310" w:type="dxa"/>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４　受給資格等の確認</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w:t>
            </w: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利用申込者の被保険者証で、被保険者資格、要介護認定の有無及び要介護認定の有効期間を確認しているか。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（確認の具体的な方法：　　　　　　　　　　　　　　　　　　　　）</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7</w:t>
            </w:r>
          </w:p>
          <w:p>
            <w:pPr>
              <w:pStyle w:val="0"/>
              <w:spacing w:line="240" w:lineRule="exact"/>
              <w:jc w:val="left"/>
              <w:rPr>
                <w:rFonts w:hint="default" w:ascii="ＭＳ ゴシック" w:hAnsi="ＭＳ ゴシック" w:eastAsia="ＭＳ ゴシック"/>
                <w:spacing w:val="-4"/>
                <w:sz w:val="18"/>
              </w:rPr>
            </w:pPr>
          </w:p>
        </w:tc>
      </w:tr>
      <w:tr>
        <w:trPr>
          <w:cantSplit/>
          <w:trHeight w:val="150" w:hRule="atLeast"/>
        </w:trPr>
        <w:tc>
          <w:tcPr>
            <w:tcW w:w="2310" w:type="dxa"/>
            <w:vMerge w:val="restart"/>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５　要介護認定等の申請に係る援助</w:t>
            </w:r>
          </w:p>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被保険者の要介護認定に係る申請について、申請の代行を依頼された場合等において利用申込者の意思を踏まえて、必要な協力を行っているか。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8</w:t>
            </w:r>
            <w:r>
              <w:rPr>
                <w:rFonts w:hint="eastAsia" w:ascii="ＭＳ ゴシック" w:hAnsi="ＭＳ ゴシック" w:eastAsia="ＭＳ ゴシック"/>
                <w:spacing w:val="-4"/>
                <w:sz w:val="18"/>
              </w:rPr>
              <w:t>老企第</w:t>
            </w:r>
            <w:r>
              <w:rPr>
                <w:rFonts w:hint="eastAsia" w:ascii="ＭＳ ゴシック" w:hAnsi="ＭＳ ゴシック" w:eastAsia="ＭＳ ゴシック"/>
                <w:spacing w:val="-4"/>
                <w:sz w:val="18"/>
              </w:rPr>
              <w:t>22</w:t>
            </w:r>
            <w:r>
              <w:rPr>
                <w:rFonts w:hint="eastAsia" w:ascii="ＭＳ ゴシック" w:hAnsi="ＭＳ ゴシック" w:eastAsia="ＭＳ ゴシック"/>
                <w:spacing w:val="-4"/>
                <w:sz w:val="18"/>
              </w:rPr>
              <w:t>号</w:t>
            </w:r>
            <w:r>
              <w:rPr>
                <w:rFonts w:hint="eastAsia" w:ascii="ＭＳ ゴシック" w:hAnsi="ＭＳ ゴシック" w:eastAsia="ＭＳ ゴシック"/>
                <w:spacing w:val="-4"/>
                <w:sz w:val="18"/>
              </w:rPr>
              <w:t>2-3-(3)</w:t>
            </w:r>
          </w:p>
          <w:p>
            <w:pPr>
              <w:pStyle w:val="0"/>
              <w:spacing w:line="240" w:lineRule="exact"/>
              <w:jc w:val="left"/>
              <w:rPr>
                <w:rFonts w:hint="default" w:ascii="ＭＳ ゴシック" w:hAnsi="ＭＳ ゴシック" w:eastAsia="ＭＳ ゴシック"/>
                <w:spacing w:val="-4"/>
                <w:sz w:val="18"/>
              </w:rPr>
            </w:pPr>
          </w:p>
        </w:tc>
      </w:tr>
      <w:tr>
        <w:trPr>
          <w:cantSplit/>
          <w:trHeight w:val="690"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z w:val="18"/>
              </w:rPr>
            </w:pPr>
          </w:p>
        </w:tc>
      </w:tr>
      <w:tr>
        <w:trPr>
          <w:cantSplit/>
          <w:trHeight w:val="331"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pacing w:val="-2"/>
                <w:sz w:val="18"/>
              </w:rPr>
            </w:pPr>
            <w:r>
              <w:rPr>
                <w:rFonts w:hint="eastAsia" w:ascii="ＭＳ ゴシック" w:hAnsi="ＭＳ ゴシック" w:eastAsia="ＭＳ ゴシック"/>
                <w:spacing w:val="-2"/>
                <w:sz w:val="18"/>
              </w:rPr>
              <w:t>要介護認定の更新の申請が、遅くとも当該利用者が受けている要介護認定等の有効期間満了日の</w:t>
            </w:r>
            <w:r>
              <w:rPr>
                <w:rFonts w:hint="eastAsia" w:ascii="ＭＳ ゴシック" w:hAnsi="ＭＳ ゴシック" w:eastAsia="ＭＳ ゴシック"/>
                <w:spacing w:val="-2"/>
                <w:sz w:val="18"/>
              </w:rPr>
              <w:t>30</w:t>
            </w:r>
            <w:r>
              <w:rPr>
                <w:rFonts w:hint="eastAsia" w:ascii="ＭＳ ゴシック" w:hAnsi="ＭＳ ゴシック" w:eastAsia="ＭＳ ゴシック"/>
                <w:spacing w:val="-2"/>
                <w:sz w:val="18"/>
              </w:rPr>
              <w:t>日前には行われるよう、必要な援助を行っているか。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z w:val="18"/>
              </w:rPr>
            </w:pPr>
          </w:p>
        </w:tc>
      </w:tr>
      <w:tr>
        <w:trPr>
          <w:cantSplit/>
          <w:trHeight w:val="61" w:hRule="atLeast"/>
        </w:trPr>
        <w:tc>
          <w:tcPr>
            <w:tcW w:w="2310" w:type="dxa"/>
            <w:vAlign w:val="top"/>
          </w:tcPr>
          <w:p>
            <w:pPr>
              <w:pStyle w:val="0"/>
              <w:spacing w:line="240" w:lineRule="exact"/>
              <w:ind w:left="168" w:hanging="168" w:hangingChars="100"/>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６　身分を証する書類の携　　行　</w:t>
            </w:r>
          </w:p>
          <w:p>
            <w:pPr>
              <w:pStyle w:val="0"/>
              <w:spacing w:line="240" w:lineRule="exact"/>
              <w:ind w:left="168" w:hanging="168" w:hangingChars="100"/>
              <w:jc w:val="left"/>
              <w:rPr>
                <w:rFonts w:hint="default" w:ascii="ＭＳ ゴシック" w:hAnsi="ＭＳ ゴシック" w:eastAsia="ＭＳ ゴシック"/>
                <w:spacing w:val="-6"/>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介護支援専門員証</w:t>
            </w: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介護支援専門員証を携行し、初回訪問時及び利用者又はその家族から求められたときは、これを提示しているか。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9</w:t>
            </w:r>
            <w:r>
              <w:rPr>
                <w:rFonts w:hint="eastAsia" w:ascii="ＭＳ ゴシック" w:hAnsi="ＭＳ ゴシック" w:eastAsia="ＭＳ ゴシック"/>
                <w:spacing w:val="-4"/>
                <w:sz w:val="18"/>
              </w:rPr>
              <w:t>老企第</w:t>
            </w:r>
            <w:r>
              <w:rPr>
                <w:rFonts w:hint="eastAsia" w:ascii="ＭＳ ゴシック" w:hAnsi="ＭＳ ゴシック" w:eastAsia="ＭＳ ゴシック"/>
                <w:spacing w:val="-4"/>
                <w:sz w:val="18"/>
              </w:rPr>
              <w:t>22</w:t>
            </w:r>
            <w:r>
              <w:rPr>
                <w:rFonts w:hint="eastAsia" w:ascii="ＭＳ ゴシック" w:hAnsi="ＭＳ ゴシック" w:eastAsia="ＭＳ ゴシック"/>
                <w:spacing w:val="-4"/>
                <w:sz w:val="18"/>
              </w:rPr>
              <w:t>号</w:t>
            </w:r>
            <w:r>
              <w:rPr>
                <w:rFonts w:hint="eastAsia" w:ascii="ＭＳ ゴシック" w:hAnsi="ＭＳ ゴシック" w:eastAsia="ＭＳ ゴシック"/>
                <w:spacing w:val="-4"/>
                <w:sz w:val="18"/>
              </w:rPr>
              <w:t>2-3-(4)</w:t>
            </w:r>
          </w:p>
          <w:p>
            <w:pPr>
              <w:pStyle w:val="0"/>
              <w:spacing w:line="240" w:lineRule="exact"/>
              <w:jc w:val="left"/>
              <w:rPr>
                <w:rFonts w:hint="default" w:ascii="ＭＳ ゴシック" w:hAnsi="ＭＳ ゴシック" w:eastAsia="ＭＳ ゴシック"/>
                <w:sz w:val="18"/>
              </w:rPr>
            </w:pPr>
          </w:p>
        </w:tc>
      </w:tr>
      <w:tr>
        <w:trPr>
          <w:cantSplit/>
          <w:trHeight w:val="150" w:hRule="atLeast"/>
        </w:trPr>
        <w:tc>
          <w:tcPr>
            <w:tcW w:w="2310" w:type="dxa"/>
            <w:vMerge w:val="restart"/>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７　利用料等の受領</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領収証控</w:t>
            </w: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償還払い（　有　・　無　）</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10</w:t>
            </w:r>
            <w:r>
              <w:rPr>
                <w:rFonts w:hint="eastAsia" w:ascii="ＭＳ ゴシック" w:hAnsi="ＭＳ ゴシック" w:eastAsia="ＭＳ ゴシック"/>
                <w:spacing w:val="-4"/>
                <w:sz w:val="18"/>
              </w:rPr>
              <w:t>老企第</w:t>
            </w:r>
            <w:r>
              <w:rPr>
                <w:rFonts w:hint="eastAsia" w:ascii="ＭＳ ゴシック" w:hAnsi="ＭＳ ゴシック" w:eastAsia="ＭＳ ゴシック"/>
                <w:spacing w:val="-4"/>
                <w:sz w:val="18"/>
              </w:rPr>
              <w:t>22</w:t>
            </w:r>
            <w:r>
              <w:rPr>
                <w:rFonts w:hint="eastAsia" w:ascii="ＭＳ ゴシック" w:hAnsi="ＭＳ ゴシック" w:eastAsia="ＭＳ ゴシック"/>
                <w:spacing w:val="-4"/>
                <w:sz w:val="18"/>
              </w:rPr>
              <w:t>号</w:t>
            </w:r>
            <w:r>
              <w:rPr>
                <w:rFonts w:hint="eastAsia" w:ascii="ＭＳ ゴシック" w:hAnsi="ＭＳ ゴシック" w:eastAsia="ＭＳ ゴシック"/>
                <w:spacing w:val="-4"/>
                <w:sz w:val="18"/>
              </w:rPr>
              <w:t>2-3-(5)</w:t>
            </w:r>
          </w:p>
        </w:tc>
      </w:tr>
      <w:tr>
        <w:trPr>
          <w:cantSplit/>
          <w:trHeight w:val="37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指定居宅介護支援を提供した際に、利用者から受ける利用料（法定代理受領以外）と、法定代理受領との間で、不合理な差額が生じていないか。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pacing w:val="-4"/>
                <w:sz w:val="18"/>
              </w:rPr>
            </w:pPr>
          </w:p>
        </w:tc>
      </w:tr>
      <w:tr>
        <w:trPr>
          <w:cantSplit/>
          <w:trHeight w:val="33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通常の事業実施地域内で居宅介護支援の提供を行う場合、交通費の支払を受けていないか。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pacing w:val="-4"/>
                <w:sz w:val="18"/>
              </w:rPr>
            </w:pPr>
          </w:p>
        </w:tc>
      </w:tr>
      <w:tr>
        <w:trPr>
          <w:cantSplit/>
          <w:trHeight w:val="930" w:hRule="atLeast"/>
        </w:trPr>
        <w:tc>
          <w:tcPr>
            <w:tcW w:w="23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利用者の選定により通常の事業実施地域外で居宅介護支援の提供を行う場合、それに要した交通費の額以外の支払を受けていないか。</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pacing w:val="-4"/>
                <w:sz w:val="18"/>
              </w:rPr>
            </w:pPr>
          </w:p>
        </w:tc>
      </w:tr>
      <w:tr>
        <w:trPr>
          <w:cantSplit/>
          <w:trHeight w:val="330" w:hRule="atLeast"/>
        </w:trPr>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利用者の選定により通常の事業実施地域外で居宅介護支援の提供を行う場合、それに要した交通費の支払いについて、あらかじめ、利用者又はその家族に対し、当該居宅介護支援の内容及び費用について説明を行い、利用者の同意を得ているか。</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法</w:t>
            </w:r>
            <w:r>
              <w:rPr>
                <w:rFonts w:hint="eastAsia" w:ascii="ＭＳ ゴシック" w:hAnsi="ＭＳ ゴシック" w:eastAsia="ＭＳ ゴシック"/>
                <w:spacing w:val="-4"/>
                <w:sz w:val="18"/>
              </w:rPr>
              <w:t>41-8</w:t>
            </w:r>
          </w:p>
        </w:tc>
      </w:tr>
      <w:tr>
        <w:trPr>
          <w:cantSplit/>
          <w:trHeight w:val="360" w:hRule="atLeast"/>
        </w:trPr>
        <w:tc>
          <w:tcPr>
            <w:tcW w:w="2310" w:type="dxa"/>
            <w:vMerge w:val="restart"/>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（領収証の交付）</w:t>
            </w: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利用料等の支払を受ける際、利用者に対し領収証を交付しているか。</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z w:val="18"/>
              </w:rPr>
            </w:pPr>
          </w:p>
        </w:tc>
      </w:tr>
      <w:tr>
        <w:trPr>
          <w:cantSplit/>
          <w:trHeight w:val="620"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exact"/>
              <w:ind w:firstLine="7" w:firstLineChars="4"/>
              <w:rPr>
                <w:rFonts w:hint="default" w:ascii="ＭＳ ゴシック" w:hAnsi="ＭＳ ゴシック" w:eastAsia="ＭＳ ゴシック"/>
                <w:sz w:val="18"/>
              </w:rPr>
            </w:pPr>
            <w:r>
              <w:rPr>
                <w:rFonts w:hint="eastAsia" w:ascii="ＭＳ ゴシック" w:hAnsi="ＭＳ ゴシック" w:eastAsia="ＭＳ ゴシック"/>
                <w:sz w:val="18"/>
              </w:rPr>
              <w:t>領収証には、保険給付の対象額とその他の費用を区分して記載し、その他の費用についてはさらに個別の費用ごとに区分して記載しているか。</w:t>
            </w:r>
          </w:p>
        </w:tc>
        <w:tc>
          <w:tcPr>
            <w:tcW w:w="426" w:type="dxa"/>
            <w:vAlign w:val="center"/>
          </w:tcPr>
          <w:p>
            <w:pPr>
              <w:pStyle w:val="0"/>
              <w:jc w:val="center"/>
              <w:rPr>
                <w:rFonts w:hint="default" w:ascii="ＭＳ ゴシック" w:hAnsi="ＭＳ ゴシック" w:eastAsia="ＭＳ ゴシック"/>
                <w:sz w:val="24"/>
              </w:rPr>
            </w:pPr>
          </w:p>
        </w:tc>
        <w:tc>
          <w:tcPr>
            <w:tcW w:w="426" w:type="dxa"/>
            <w:vAlign w:val="center"/>
          </w:tcPr>
          <w:p>
            <w:pPr>
              <w:pStyle w:val="0"/>
              <w:jc w:val="center"/>
              <w:rPr>
                <w:rFonts w:hint="default" w:ascii="ＭＳ ゴシック" w:hAnsi="ＭＳ ゴシック" w:eastAsia="ＭＳ ゴシック"/>
                <w:sz w:val="24"/>
              </w:rPr>
            </w:pPr>
          </w:p>
        </w:tc>
        <w:tc>
          <w:tcPr>
            <w:tcW w:w="823" w:type="dxa"/>
            <w:vAlign w:val="top"/>
          </w:tcPr>
          <w:p>
            <w:pPr>
              <w:pStyle w:val="0"/>
              <w:spacing w:line="240" w:lineRule="exact"/>
              <w:jc w:val="left"/>
              <w:rPr>
                <w:rFonts w:hint="default" w:ascii="ＭＳ ゴシック" w:hAnsi="ＭＳ ゴシック" w:eastAsia="ＭＳ ゴシック"/>
                <w:spacing w:val="-4"/>
                <w:sz w:val="18"/>
              </w:rPr>
            </w:pPr>
          </w:p>
        </w:tc>
      </w:tr>
      <w:tr>
        <w:trPr>
          <w:cantSplit/>
          <w:trHeight w:val="620" w:hRule="atLeast"/>
        </w:trPr>
        <w:tc>
          <w:tcPr>
            <w:tcW w:w="23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８　保険給付の請求のための証明書の交付</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2"/>
              </w:rPr>
            </w:pPr>
            <w:r>
              <w:rPr>
                <w:rFonts w:hint="eastAsia" w:ascii="ＭＳ ゴシック" w:hAnsi="ＭＳ ゴシック" w:eastAsia="ＭＳ ゴシック"/>
                <w:sz w:val="18"/>
              </w:rPr>
              <w:t>・　指定居宅介護支援提供証明書</w:t>
            </w: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exact"/>
              <w:ind w:firstLine="7" w:firstLineChars="4"/>
              <w:rPr>
                <w:rFonts w:hint="default" w:ascii="ＭＳ ゴシック" w:hAnsi="ＭＳ ゴシック" w:eastAsia="ＭＳ ゴシック"/>
                <w:sz w:val="18"/>
              </w:rPr>
            </w:pPr>
            <w:r>
              <w:rPr>
                <w:rFonts w:hint="eastAsia" w:ascii="ＭＳ ゴシック" w:hAnsi="ＭＳ ゴシック" w:eastAsia="ＭＳ ゴシック"/>
                <w:sz w:val="18"/>
              </w:rPr>
              <w:t>提供した指定居宅介護支援について、利用料の支払いを受けた場合は、当該利用料の額等を記載した指定居宅介護支援提供証明書を利用者に対して交付しているか。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11</w:t>
            </w:r>
          </w:p>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老企第</w:t>
            </w:r>
            <w:r>
              <w:rPr>
                <w:rFonts w:hint="eastAsia" w:ascii="ＭＳ ゴシック" w:hAnsi="ＭＳ ゴシック" w:eastAsia="ＭＳ ゴシック"/>
                <w:spacing w:val="-4"/>
                <w:sz w:val="18"/>
              </w:rPr>
              <w:t>22</w:t>
            </w:r>
            <w:r>
              <w:rPr>
                <w:rFonts w:hint="eastAsia" w:ascii="ＭＳ ゴシック" w:hAnsi="ＭＳ ゴシック" w:eastAsia="ＭＳ ゴシック"/>
                <w:spacing w:val="-4"/>
                <w:sz w:val="18"/>
              </w:rPr>
              <w:t>号</w:t>
            </w:r>
            <w:r>
              <w:rPr>
                <w:rFonts w:hint="eastAsia" w:ascii="ＭＳ ゴシック" w:hAnsi="ＭＳ ゴシック" w:eastAsia="ＭＳ ゴシック"/>
                <w:spacing w:val="-4"/>
                <w:sz w:val="18"/>
              </w:rPr>
              <w:t>2-3-(6)</w:t>
            </w:r>
          </w:p>
          <w:p>
            <w:pPr>
              <w:pStyle w:val="0"/>
              <w:spacing w:line="240" w:lineRule="exact"/>
              <w:jc w:val="left"/>
              <w:rPr>
                <w:rFonts w:hint="default" w:ascii="ＭＳ ゴシック" w:hAnsi="ＭＳ ゴシック" w:eastAsia="ＭＳ ゴシック"/>
                <w:sz w:val="18"/>
              </w:rPr>
            </w:pPr>
          </w:p>
        </w:tc>
      </w:tr>
      <w:tr>
        <w:trPr>
          <w:cantSplit/>
          <w:trHeight w:val="668" w:hRule="atLeast"/>
        </w:trPr>
        <w:tc>
          <w:tcPr>
            <w:tcW w:w="2310" w:type="dxa"/>
            <w:vMerge w:val="restart"/>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９　指定居宅介護支援の基本取扱方針</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サービス提供に関する記録及び日誌等</w:t>
            </w:r>
          </w:p>
        </w:tc>
        <w:tc>
          <w:tcPr>
            <w:tcW w:w="6299" w:type="dxa"/>
            <w:vAlign w:val="center"/>
          </w:tcPr>
          <w:p>
            <w:pPr>
              <w:pStyle w:val="0"/>
              <w:spacing w:line="240" w:lineRule="exact"/>
              <w:rPr>
                <w:rFonts w:hint="default" w:ascii="ＭＳ ゴシック" w:hAnsi="ＭＳ ゴシック" w:eastAsia="ＭＳ ゴシック"/>
                <w:spacing w:val="-8"/>
                <w:sz w:val="18"/>
              </w:rPr>
            </w:pPr>
            <w:r>
              <w:rPr>
                <w:rFonts w:hint="eastAsia" w:ascii="ＭＳ ゴシック" w:hAnsi="ＭＳ ゴシック" w:eastAsia="ＭＳ ゴシック"/>
                <w:sz w:val="18"/>
              </w:rPr>
              <w:t>指定居宅介護支援は、要介護状態の軽減又は悪化の防止に資するように行われるとともに、医療サービスとの連携に十分配慮して行われているか。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240" w:lineRule="exact"/>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基準</w:t>
            </w:r>
            <w:r>
              <w:rPr>
                <w:rFonts w:hint="eastAsia" w:ascii="ＭＳ ゴシック" w:hAnsi="ＭＳ ゴシック" w:eastAsia="ＭＳ ゴシック"/>
                <w:spacing w:val="-4"/>
                <w:sz w:val="18"/>
              </w:rPr>
              <w:t>12</w:t>
            </w:r>
          </w:p>
          <w:p>
            <w:pPr>
              <w:pStyle w:val="0"/>
              <w:spacing w:line="240" w:lineRule="exact"/>
              <w:jc w:val="center"/>
              <w:rPr>
                <w:rFonts w:hint="default" w:ascii="ＭＳ ゴシック" w:hAnsi="ＭＳ ゴシック" w:eastAsia="ＭＳ ゴシック"/>
                <w:sz w:val="18"/>
              </w:rPr>
            </w:pPr>
          </w:p>
        </w:tc>
      </w:tr>
      <w:tr>
        <w:trPr>
          <w:cantSplit/>
          <w:trHeight w:val="512"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pacing w:val="-8"/>
                <w:sz w:val="18"/>
              </w:rPr>
              <w:t>自ら提供する指定居宅介護支援の質の評価を行い、常にその改善を図っているか。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center"/>
              <w:rPr>
                <w:rFonts w:hint="default" w:ascii="ＭＳ ゴシック" w:hAnsi="ＭＳ ゴシック" w:eastAsia="ＭＳ ゴシック"/>
                <w:sz w:val="18"/>
              </w:rPr>
            </w:pPr>
          </w:p>
        </w:tc>
      </w:tr>
      <w:tr>
        <w:trPr>
          <w:cantSplit/>
          <w:trHeight w:val="708" w:hRule="atLeast"/>
        </w:trPr>
        <w:tc>
          <w:tcPr>
            <w:tcW w:w="2310" w:type="dxa"/>
            <w:vMerge w:val="restart"/>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10</w:t>
            </w:r>
            <w:r>
              <w:rPr>
                <w:rFonts w:hint="eastAsia" w:ascii="ＭＳ ゴシック" w:hAnsi="ＭＳ ゴシック" w:eastAsia="ＭＳ ゴシック"/>
                <w:sz w:val="18"/>
              </w:rPr>
              <w:t>　指定居宅介護支援の具体的取扱方針</w:t>
            </w: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居宅介護支援経過</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サービス担当者会議記録</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課題分析（アセスメント）記録</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居宅介護支援経過</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サービス担当者会議記録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課題分析（アセスメント）記録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実地状況の把握（モニタリング）記録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個別サービス計画</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居宅介護支援経過</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サービス担当者会議</w:t>
            </w:r>
          </w:p>
          <w:p>
            <w:pPr>
              <w:pStyle w:val="0"/>
              <w:spacing w:line="240" w:lineRule="exact"/>
              <w:ind w:left="210" w:leftChars="100"/>
              <w:jc w:val="left"/>
              <w:rPr>
                <w:rFonts w:hint="default" w:ascii="ＭＳ ゴシック" w:hAnsi="ＭＳ ゴシック" w:eastAsia="ＭＳ ゴシック"/>
                <w:sz w:val="18"/>
              </w:rPr>
            </w:pPr>
            <w:r>
              <w:rPr>
                <w:rFonts w:hint="eastAsia" w:ascii="ＭＳ ゴシック" w:hAnsi="ＭＳ ゴシック" w:eastAsia="ＭＳ ゴシック"/>
                <w:sz w:val="18"/>
              </w:rPr>
              <w:t>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課題分析（アセスメント）記録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実地状況の把握（モニタリング）記録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個別サービス計画</w:t>
            </w: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居宅介護支援経過</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サービス担当者会議記録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課題分析（アセスメント）記録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実地状況の把握（モニタリング）記録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個別サービス計画</w:t>
            </w:r>
          </w:p>
          <w:p>
            <w:pPr>
              <w:pStyle w:val="0"/>
              <w:spacing w:line="2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居宅介護支援経過</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サービス担当者会議記録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課題分析（アセスメント）記録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実地状況の把握（モニタリング）記録</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個別サービス計画</w:t>
            </w:r>
          </w:p>
          <w:p>
            <w:pPr>
              <w:pStyle w:val="0"/>
              <w:spacing w:line="240" w:lineRule="exact"/>
              <w:jc w:val="left"/>
              <w:rPr>
                <w:rFonts w:hint="default" w:ascii="ＭＳ ゴシック" w:hAnsi="ＭＳ ゴシック" w:eastAsia="ＭＳ ゴシック"/>
                <w:sz w:val="16"/>
              </w:rPr>
            </w:pPr>
          </w:p>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（介護支援専門員による居宅サービス計画の作成）</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指定居宅介護支援事業所の管理者は、介護支援専門員に居宅サービス計画の作成に関する業務を担当させているか。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13-2</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①</w:t>
            </w:r>
          </w:p>
        </w:tc>
      </w:tr>
      <w:tr>
        <w:trPr>
          <w:cantSplit/>
          <w:trHeight w:val="999" w:hRule="atLeast"/>
        </w:trPr>
        <w:tc>
          <w:tcPr>
            <w:tcW w:w="2310" w:type="dxa"/>
            <w:vMerge w:val="continue"/>
            <w:shd w:val="clear" w:color="auto" w:fill="auto"/>
            <w:vAlign w:val="top"/>
          </w:tcPr>
          <w:p>
            <w:pPr>
              <w:pStyle w:val="0"/>
              <w:spacing w:line="240" w:lineRule="exact"/>
              <w:ind w:left="160" w:hanging="160" w:hangingChars="100"/>
              <w:jc w:val="left"/>
              <w:rPr>
                <w:rFonts w:hint="default" w:ascii="ＭＳ ゴシック" w:hAnsi="ＭＳ ゴシック" w:eastAsia="ＭＳ ゴシック"/>
                <w:sz w:val="16"/>
              </w:rPr>
            </w:pPr>
          </w:p>
        </w:tc>
        <w:tc>
          <w:tcPr>
            <w:tcW w:w="6299" w:type="dxa"/>
            <w:vAlign w:val="top"/>
          </w:tcPr>
          <w:p>
            <w:pPr>
              <w:pStyle w:val="0"/>
              <w:widowControl w:val="1"/>
              <w:spacing w:line="240" w:lineRule="exact"/>
              <w:ind w:hanging="1"/>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（指定居宅介護支援の基本的留意点）</w:t>
            </w:r>
          </w:p>
          <w:p>
            <w:pPr>
              <w:pStyle w:val="0"/>
              <w:widowControl w:val="1"/>
              <w:spacing w:line="240" w:lineRule="exact"/>
              <w:ind w:hanging="1"/>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指定居宅介護支援の提供に当たっては、懇切丁寧に行うことを旨とし、利用者又はその家族に対し、サービスの提供方法等について、理解しやすいように説明を行っているか。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13-3</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②</w:t>
            </w:r>
          </w:p>
        </w:tc>
      </w:tr>
      <w:tr>
        <w:trPr>
          <w:cantSplit/>
          <w:trHeight w:val="15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（継続的かつ計画的な指定居宅サービス等の利用）</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13-4</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③</w:t>
            </w:r>
          </w:p>
          <w:p>
            <w:pPr>
              <w:pStyle w:val="0"/>
              <w:spacing w:line="180" w:lineRule="exact"/>
              <w:jc w:val="left"/>
              <w:rPr>
                <w:rFonts w:hint="default" w:ascii="ＭＳ ゴシック" w:hAnsi="ＭＳ ゴシック" w:eastAsia="ＭＳ ゴシック"/>
                <w:spacing w:val="-20"/>
                <w:sz w:val="18"/>
              </w:rPr>
            </w:pPr>
          </w:p>
        </w:tc>
      </w:tr>
      <w:tr>
        <w:trPr>
          <w:cantSplit/>
          <w:trHeight w:val="15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（総合的な居宅サービス計画の作成）</w:t>
            </w:r>
          </w:p>
          <w:p>
            <w:pPr>
              <w:pStyle w:val="0"/>
              <w:spacing w:line="240" w:lineRule="exact"/>
              <w:rPr>
                <w:rFonts w:hint="default" w:ascii="ＭＳ ゴシック" w:hAnsi="ＭＳ ゴシック" w:eastAsia="ＭＳ ゴシック"/>
                <w:spacing w:val="-2"/>
                <w:sz w:val="18"/>
              </w:rPr>
            </w:pPr>
            <w:r>
              <w:rPr>
                <w:rFonts w:hint="eastAsia" w:ascii="ＭＳ ゴシック" w:hAnsi="ＭＳ ゴシック" w:eastAsia="ＭＳ ゴシック"/>
                <w:spacing w:val="-2"/>
                <w:sz w:val="18"/>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pPr>
              <w:pStyle w:val="0"/>
              <w:spacing w:line="240" w:lineRule="exact"/>
              <w:ind w:left="172" w:hanging="172" w:hangingChars="100"/>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　居宅サービス計画は、利用者の日常生活全般を支援する観点に立って作成されることが重要である。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13-5</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④</w:t>
            </w:r>
          </w:p>
          <w:p>
            <w:pPr>
              <w:pStyle w:val="0"/>
              <w:spacing w:line="180" w:lineRule="exact"/>
              <w:jc w:val="left"/>
              <w:rPr>
                <w:rFonts w:hint="default" w:ascii="ＭＳ ゴシック" w:hAnsi="ＭＳ ゴシック" w:eastAsia="ＭＳ ゴシック"/>
                <w:spacing w:val="-20"/>
                <w:sz w:val="18"/>
              </w:rPr>
            </w:pPr>
          </w:p>
        </w:tc>
      </w:tr>
      <w:tr>
        <w:trPr>
          <w:cantSplit/>
          <w:trHeight w:val="819"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（利用者自身によるサービスの選択）</w:t>
            </w:r>
          </w:p>
          <w:p>
            <w:pPr>
              <w:pStyle w:val="0"/>
              <w:widowControl w:val="1"/>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介護支援専門員は、居宅サービス計画の作成の開始に当たっては、利用者によるサービスの選択に資するよう、利用者から複数の指定居宅サービス事業者等の紹介の求めがあった場合等には誠実に対応するとともに、居宅サービス計画案を利用者に提示する際には、当該地域における指定居宅サービス事業者等に関するサービスの内容、利用料等の情報を適正に利用者又はその家族に対して提供しているか。</w:t>
            </w:r>
          </w:p>
          <w:p>
            <w:pPr>
              <w:pStyle w:val="0"/>
              <w:widowControl w:val="1"/>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13-6</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⑤</w:t>
            </w:r>
          </w:p>
        </w:tc>
      </w:tr>
      <w:tr>
        <w:trPr>
          <w:cantSplit/>
          <w:trHeight w:val="499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（課題分析の実施）</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pPr>
              <w:pStyle w:val="0"/>
              <w:widowControl w:val="1"/>
              <w:numPr>
                <w:ilvl w:val="0"/>
                <w:numId w:val="1"/>
              </w:numPr>
              <w:spacing w:line="240" w:lineRule="exact"/>
              <w:ind w:left="0" w:firstLine="0"/>
              <w:rPr>
                <w:rFonts w:hint="default" w:ascii="ＭＳ ゴシック" w:hAnsi="ＭＳ ゴシック" w:eastAsia="ＭＳ ゴシック"/>
                <w:sz w:val="18"/>
              </w:rPr>
            </w:pPr>
            <w:r>
              <w:rPr>
                <w:rFonts w:hint="eastAsia" w:ascii="ＭＳ ゴシック" w:hAnsi="ＭＳ ゴシック" w:eastAsia="ＭＳ ゴシック"/>
                <w:sz w:val="18"/>
              </w:rPr>
              <w:t>課題分析の実施【平成</w:t>
            </w:r>
            <w:r>
              <w:rPr>
                <w:rFonts w:hint="eastAsia" w:ascii="ＭＳ ゴシック" w:hAnsi="ＭＳ ゴシック" w:eastAsia="ＭＳ ゴシック"/>
                <w:sz w:val="18"/>
              </w:rPr>
              <w:t>11</w:t>
            </w:r>
            <w:r>
              <w:rPr>
                <w:rFonts w:hint="eastAsia" w:ascii="ＭＳ ゴシック" w:hAnsi="ＭＳ ゴシック" w:eastAsia="ＭＳ ゴシック"/>
                <w:sz w:val="18"/>
              </w:rPr>
              <w:t>年７月</w:t>
            </w:r>
            <w:r>
              <w:rPr>
                <w:rFonts w:hint="eastAsia" w:ascii="ＭＳ ゴシック" w:hAnsi="ＭＳ ゴシック" w:eastAsia="ＭＳ ゴシック"/>
                <w:sz w:val="18"/>
              </w:rPr>
              <w:t>29</w:t>
            </w:r>
            <w:r>
              <w:rPr>
                <w:rFonts w:hint="eastAsia" w:ascii="ＭＳ ゴシック" w:hAnsi="ＭＳ ゴシック" w:eastAsia="ＭＳ ゴシック"/>
                <w:sz w:val="18"/>
              </w:rPr>
              <w:t>日付け老企第</w:t>
            </w:r>
            <w:r>
              <w:rPr>
                <w:rFonts w:hint="eastAsia" w:ascii="ＭＳ ゴシック" w:hAnsi="ＭＳ ゴシック" w:eastAsia="ＭＳ ゴシック"/>
                <w:sz w:val="18"/>
              </w:rPr>
              <w:t>22</w:t>
            </w:r>
            <w:r>
              <w:rPr>
                <w:rFonts w:hint="eastAsia" w:ascii="ＭＳ ゴシック" w:hAnsi="ＭＳ ゴシック" w:eastAsia="ＭＳ ゴシック"/>
                <w:sz w:val="18"/>
              </w:rPr>
              <w:t>号第２</w:t>
            </w:r>
            <w:r>
              <w:rPr>
                <w:rFonts w:hint="eastAsia" w:ascii="ＭＳ ゴシック" w:hAnsi="ＭＳ ゴシック" w:eastAsia="ＭＳ ゴシック"/>
                <w:sz w:val="18"/>
              </w:rPr>
              <w:t>-</w:t>
            </w:r>
            <w:r>
              <w:rPr>
                <w:rFonts w:hint="eastAsia" w:ascii="ＭＳ ゴシック" w:hAnsi="ＭＳ ゴシック" w:eastAsia="ＭＳ ゴシック"/>
                <w:sz w:val="18"/>
              </w:rPr>
              <w:t>⑺</w:t>
            </w:r>
            <w:r>
              <w:rPr>
                <w:rFonts w:hint="eastAsia" w:ascii="ＭＳ ゴシック" w:hAnsi="ＭＳ ゴシック" w:eastAsia="ＭＳ ゴシック"/>
                <w:sz w:val="18"/>
              </w:rPr>
              <w:t>-</w:t>
            </w:r>
            <w:r>
              <w:rPr>
                <w:rFonts w:hint="eastAsia" w:ascii="ＭＳ ゴシック" w:hAnsi="ＭＳ ゴシック" w:eastAsia="ＭＳ ゴシック"/>
                <w:sz w:val="18"/>
              </w:rPr>
              <w:t>⑥】</w:t>
            </w:r>
          </w:p>
          <w:p>
            <w:pPr>
              <w:pStyle w:val="0"/>
              <w:widowControl w:val="1"/>
              <w:spacing w:line="240" w:lineRule="exact"/>
              <w:ind w:left="210" w:leftChars="100"/>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居宅サービス計画は、個々の利用者の特性に応じて作成されることが重要である。このため介護支援専門員は、居宅サービス計画の作成に先立ち利用者の課題分析を行うこととなる。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分析することであり、利用者の生活全般についてその状態を十分把握することが重要である。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式については、別途通知【「介護サービス計画書の様式及び課題分析標準項目の提示について」（平成</w:t>
            </w:r>
            <w:r>
              <w:rPr>
                <w:rFonts w:hint="eastAsia" w:ascii="ＭＳ ゴシック" w:hAnsi="ＭＳ ゴシック" w:eastAsia="ＭＳ ゴシック"/>
                <w:spacing w:val="-6"/>
                <w:sz w:val="18"/>
              </w:rPr>
              <w:t>11</w:t>
            </w:r>
            <w:r>
              <w:rPr>
                <w:rFonts w:hint="eastAsia" w:ascii="ＭＳ ゴシック" w:hAnsi="ＭＳ ゴシック" w:eastAsia="ＭＳ ゴシック"/>
                <w:spacing w:val="-6"/>
                <w:sz w:val="18"/>
              </w:rPr>
              <w:t>年</w:t>
            </w:r>
            <w:r>
              <w:rPr>
                <w:rFonts w:hint="eastAsia" w:ascii="ＭＳ ゴシック" w:hAnsi="ＭＳ ゴシック" w:eastAsia="ＭＳ ゴシック"/>
                <w:spacing w:val="-6"/>
                <w:sz w:val="18"/>
              </w:rPr>
              <w:t>11</w:t>
            </w:r>
            <w:r>
              <w:rPr>
                <w:rFonts w:hint="eastAsia" w:ascii="ＭＳ ゴシック" w:hAnsi="ＭＳ ゴシック" w:eastAsia="ＭＳ ゴシック"/>
                <w:spacing w:val="-6"/>
                <w:sz w:val="18"/>
              </w:rPr>
              <w:t>月</w:t>
            </w:r>
            <w:r>
              <w:rPr>
                <w:rFonts w:hint="eastAsia" w:ascii="ＭＳ ゴシック" w:hAnsi="ＭＳ ゴシック" w:eastAsia="ＭＳ ゴシック"/>
                <w:spacing w:val="-6"/>
                <w:sz w:val="18"/>
              </w:rPr>
              <w:t>12</w:t>
            </w:r>
            <w:r>
              <w:rPr>
                <w:rFonts w:hint="eastAsia" w:ascii="ＭＳ ゴシック" w:hAnsi="ＭＳ ゴシック" w:eastAsia="ＭＳ ゴシック"/>
                <w:spacing w:val="-6"/>
                <w:sz w:val="18"/>
              </w:rPr>
              <w:t>日老企第</w:t>
            </w:r>
            <w:r>
              <w:rPr>
                <w:rFonts w:hint="eastAsia" w:ascii="ＭＳ ゴシック" w:hAnsi="ＭＳ ゴシック" w:eastAsia="ＭＳ ゴシック"/>
                <w:spacing w:val="-6"/>
                <w:sz w:val="18"/>
              </w:rPr>
              <w:t>29</w:t>
            </w:r>
            <w:r>
              <w:rPr>
                <w:rFonts w:hint="eastAsia" w:ascii="ＭＳ ゴシック" w:hAnsi="ＭＳ ゴシック" w:eastAsia="ＭＳ ゴシック"/>
                <w:spacing w:val="-6"/>
                <w:sz w:val="18"/>
              </w:rPr>
              <w:t>号）】するところによるものである。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13-6</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⑥</w:t>
            </w:r>
          </w:p>
        </w:tc>
      </w:tr>
      <w:tr>
        <w:trPr>
          <w:cantSplit/>
          <w:trHeight w:val="4088"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（課題分析における留意点）</w:t>
            </w:r>
          </w:p>
          <w:p>
            <w:pPr>
              <w:pStyle w:val="0"/>
              <w:spacing w:line="260" w:lineRule="exac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介護支援専門員は、前号に規定する解決すべき課題の把握（以下「アセスメント」という。）に当たっては、利用者の居宅を訪問し、利用者及びその家族に面接して行わなければならない。この場合において、介護支援専門員は、面接の趣旨を利用者及びその家族に対して十分に説明し、理解を得ているか。</w:t>
            </w:r>
          </w:p>
          <w:p>
            <w:pPr>
              <w:pStyle w:val="0"/>
              <w:widowControl w:val="1"/>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pacing w:val="-4"/>
                <w:sz w:val="18"/>
              </w:rPr>
              <w:t>課題分析における留意点【平成</w:t>
            </w:r>
            <w:r>
              <w:rPr>
                <w:rFonts w:hint="eastAsia" w:ascii="ＭＳ ゴシック" w:hAnsi="ＭＳ ゴシック" w:eastAsia="ＭＳ ゴシック"/>
                <w:spacing w:val="-4"/>
                <w:sz w:val="18"/>
              </w:rPr>
              <w:t>11</w:t>
            </w:r>
            <w:r>
              <w:rPr>
                <w:rFonts w:hint="eastAsia" w:ascii="ＭＳ ゴシック" w:hAnsi="ＭＳ ゴシック" w:eastAsia="ＭＳ ゴシック"/>
                <w:spacing w:val="-4"/>
                <w:sz w:val="18"/>
              </w:rPr>
              <w:t>年７月</w:t>
            </w:r>
            <w:r>
              <w:rPr>
                <w:rFonts w:hint="eastAsia" w:ascii="ＭＳ ゴシック" w:hAnsi="ＭＳ ゴシック" w:eastAsia="ＭＳ ゴシック"/>
                <w:spacing w:val="-4"/>
                <w:sz w:val="18"/>
              </w:rPr>
              <w:t>29</w:t>
            </w:r>
            <w:r>
              <w:rPr>
                <w:rFonts w:hint="eastAsia" w:ascii="ＭＳ ゴシック" w:hAnsi="ＭＳ ゴシック" w:eastAsia="ＭＳ ゴシック"/>
                <w:spacing w:val="-4"/>
                <w:sz w:val="18"/>
              </w:rPr>
              <w:t>日付け老企第</w:t>
            </w:r>
            <w:r>
              <w:rPr>
                <w:rFonts w:hint="eastAsia" w:ascii="ＭＳ ゴシック" w:hAnsi="ＭＳ ゴシック" w:eastAsia="ＭＳ ゴシック"/>
                <w:spacing w:val="-4"/>
                <w:sz w:val="18"/>
              </w:rPr>
              <w:t>22</w:t>
            </w:r>
            <w:r>
              <w:rPr>
                <w:rFonts w:hint="eastAsia" w:ascii="ＭＳ ゴシック" w:hAnsi="ＭＳ ゴシック" w:eastAsia="ＭＳ ゴシック"/>
                <w:spacing w:val="-4"/>
                <w:sz w:val="18"/>
              </w:rPr>
              <w:t>号第２</w:t>
            </w:r>
            <w:r>
              <w:rPr>
                <w:rFonts w:hint="eastAsia" w:ascii="ＭＳ ゴシック" w:hAnsi="ＭＳ ゴシック" w:eastAsia="ＭＳ ゴシック"/>
                <w:spacing w:val="-4"/>
                <w:sz w:val="18"/>
              </w:rPr>
              <w:t>-</w:t>
            </w:r>
            <w:r>
              <w:rPr>
                <w:rFonts w:hint="eastAsia" w:ascii="ＭＳ ゴシック" w:hAnsi="ＭＳ ゴシック" w:eastAsia="ＭＳ ゴシック"/>
                <w:spacing w:val="-4"/>
                <w:sz w:val="18"/>
              </w:rPr>
              <w:t>⑺</w:t>
            </w:r>
            <w:r>
              <w:rPr>
                <w:rFonts w:hint="eastAsia" w:ascii="ＭＳ ゴシック" w:hAnsi="ＭＳ ゴシック" w:eastAsia="ＭＳ ゴシック"/>
                <w:spacing w:val="-4"/>
                <w:sz w:val="18"/>
              </w:rPr>
              <w:t>-</w:t>
            </w:r>
            <w:r>
              <w:rPr>
                <w:rFonts w:hint="eastAsia" w:ascii="ＭＳ ゴシック" w:hAnsi="ＭＳ ゴシック" w:eastAsia="ＭＳ ゴシック"/>
                <w:spacing w:val="-4"/>
                <w:sz w:val="18"/>
              </w:rPr>
              <w:t>⑦】</w:t>
            </w:r>
          </w:p>
          <w:p>
            <w:pPr>
              <w:pStyle w:val="0"/>
              <w:widowControl w:val="1"/>
              <w:spacing w:line="260" w:lineRule="exact"/>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解決すべき課題の把握（以下「アセスメント」という。）に当たっては、利用者が入院中であることなど物理的な理由がある場合を除き必ず利用者の居宅を訪問し、利用者及びその家族に面接して行わなければならない。この場合において、利用者やその家族との間の信頼関係、協働関係の構築が重要であり、介護支援専門員は、面接の趣旨を利用者及びその家族に対して十分に説明し、理解を得なければならない。なお、このため、介護支援専門員は面接技法等の研鑽に努めることが重要である。</w:t>
            </w:r>
          </w:p>
          <w:p>
            <w:pPr>
              <w:pStyle w:val="0"/>
              <w:widowControl w:val="1"/>
              <w:spacing w:line="2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アセスメントの結果について記録するとともに、当該記録は、５年間保存しなければならない。</w:t>
            </w:r>
          </w:p>
        </w:tc>
        <w:tc>
          <w:tcPr>
            <w:tcW w:w="426" w:type="dxa"/>
            <w:vAlign w:val="center"/>
          </w:tcPr>
          <w:p>
            <w:pPr>
              <w:pStyle w:val="0"/>
              <w:jc w:val="center"/>
              <w:rPr>
                <w:rFonts w:hint="default" w:ascii="ＭＳ ゴシック" w:hAnsi="ＭＳ ゴシック" w:eastAsia="ＭＳ ゴシック"/>
                <w:sz w:val="24"/>
              </w:rPr>
            </w:pPr>
          </w:p>
        </w:tc>
        <w:tc>
          <w:tcPr>
            <w:tcW w:w="426" w:type="dxa"/>
            <w:vAlign w:val="center"/>
          </w:tcPr>
          <w:p>
            <w:pPr>
              <w:pStyle w:val="0"/>
              <w:jc w:val="center"/>
              <w:rPr>
                <w:rFonts w:hint="default" w:ascii="ＭＳ ゴシック" w:hAnsi="ＭＳ ゴシック" w:eastAsia="ＭＳ ゴシック"/>
                <w:sz w:val="24"/>
              </w:rPr>
            </w:pPr>
          </w:p>
        </w:tc>
        <w:tc>
          <w:tcPr>
            <w:tcW w:w="823" w:type="dxa"/>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13-7</w:t>
            </w: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29-2</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ind w:left="210" w:hanging="210" w:hangingChars="150"/>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240" w:lineRule="exact"/>
              <w:ind w:left="210" w:hanging="210" w:hangingChars="150"/>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⑦</w:t>
            </w:r>
          </w:p>
          <w:p>
            <w:pPr>
              <w:pStyle w:val="0"/>
              <w:spacing w:line="180" w:lineRule="exact"/>
              <w:jc w:val="left"/>
              <w:rPr>
                <w:rFonts w:hint="default" w:ascii="ＭＳ ゴシック" w:hAnsi="ＭＳ ゴシック" w:eastAsia="ＭＳ ゴシック"/>
                <w:spacing w:val="-20"/>
                <w:sz w:val="18"/>
              </w:rPr>
            </w:pPr>
          </w:p>
        </w:tc>
      </w:tr>
      <w:tr>
        <w:trPr>
          <w:cantSplit/>
          <w:trHeight w:val="403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（居宅サービス計画原案の作成）</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るか。</w:t>
            </w:r>
          </w:p>
          <w:p>
            <w:pPr>
              <w:pStyle w:val="0"/>
              <w:spacing w:line="2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提供されるサービスの目標とは、利用者がサービスを受けつつ到達しようとする目標を指すものであり、サービス提供事業者側の個別のサービス行為を意味するものではない。</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20"/>
                <w:sz w:val="18"/>
              </w:rPr>
            </w:pP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13-8</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6"/>
                <w:sz w:val="16"/>
              </w:rPr>
            </w:pP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⑧</w:t>
            </w:r>
          </w:p>
        </w:tc>
      </w:tr>
      <w:tr>
        <w:trPr>
          <w:cantSplit/>
          <w:trHeight w:val="2317"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（サービス担当者会議等による専門的意見の聴取）</w:t>
            </w:r>
          </w:p>
          <w:p>
            <w:pPr>
              <w:pStyle w:val="0"/>
              <w:spacing w:line="240" w:lineRule="exact"/>
              <w:ind w:firstLine="9" w:firstLineChars="5"/>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サービス担当者会議の開催により、利用者の状況等に関する情報を担当者と共有するとともに、当該居宅サービス計画の原案の内容について、担当者から、専門的な見地からの意見を求め調整を図っ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ただし、やむを得ない理由がある場合については、担当者に対する照会等により意見を求めることができるものとする。</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w:t>
            </w:r>
          </w:p>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①利用者（末期の悪性腫瘍の患者に限る。）の心身の状況等により、主治の医師等の意見を勘案して必要と認める場合。</w:t>
            </w:r>
          </w:p>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②開催の日程調整を行ったが、サービス担当者の事由により、サービス担当者会議への参加が得られなかった場合。</w:t>
            </w:r>
          </w:p>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③居宅サービス計画の変更であって、利用者の状態に大きな変化が見られない等における軽微な変更の場合。</w:t>
            </w:r>
          </w:p>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①末期の悪性腫瘍の利用者について必要と認める場合とは、主治の医師等が日常生活上の障害が１ヶ月以内に出現すると判断した時点以降において、主治の意思等の助言を得た上で、介護支援専門員がサービス担当者に対する照会等により意見を求めることが必要と判断した場合を想定している。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すること。また、サービス種類や利用回数の変更等を利用者に状態変化が生ず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color w:val="auto"/>
                <w:sz w:val="18"/>
              </w:rPr>
              <w:t>※　サービス担当者会議の要点又は当該担当者への照会</w:t>
            </w:r>
            <w:r>
              <w:rPr>
                <w:rFonts w:hint="eastAsia" w:ascii="ＭＳ ゴシック" w:hAnsi="ＭＳ ゴシック" w:eastAsia="ＭＳ ゴシック"/>
                <w:sz w:val="18"/>
              </w:rPr>
              <w:t>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pPr>
              <w:pStyle w:val="0"/>
              <w:spacing w:line="26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13-10</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⑨</w:t>
            </w:r>
          </w:p>
          <w:p>
            <w:pPr>
              <w:pStyle w:val="0"/>
              <w:spacing w:line="240" w:lineRule="exact"/>
              <w:jc w:val="left"/>
              <w:rPr>
                <w:rFonts w:hint="default" w:ascii="ＭＳ ゴシック" w:hAnsi="ＭＳ ゴシック" w:eastAsia="ＭＳ ゴシック"/>
                <w:spacing w:val="-20"/>
                <w:sz w:val="18"/>
              </w:rPr>
            </w:pPr>
          </w:p>
        </w:tc>
      </w:tr>
      <w:tr>
        <w:trPr>
          <w:cantSplit/>
          <w:trHeight w:val="45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（居宅サービス計画の説明及び同意）</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介護支援専門員は、居宅サービス計画の原案に位置付けた指定居宅サービ</w:t>
            </w:r>
          </w:p>
          <w:p>
            <w:pPr>
              <w:pStyle w:val="0"/>
              <w:spacing w:line="2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ス等について、保険給付の対象となるかどうかを区分した上で、当該居宅サービス計画の原案の内容について利用者又はその家族に対して説明し、文書により利用者の同意を得ているか。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13-11</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200" w:lineRule="exact"/>
              <w:ind w:firstLine="70" w:firstLineChars="50"/>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⑩</w:t>
            </w:r>
          </w:p>
          <w:p>
            <w:pPr>
              <w:pStyle w:val="0"/>
              <w:spacing w:line="240" w:lineRule="exact"/>
              <w:jc w:val="left"/>
              <w:rPr>
                <w:rFonts w:hint="default" w:ascii="ＭＳ ゴシック" w:hAnsi="ＭＳ ゴシック" w:eastAsia="ＭＳ ゴシック"/>
                <w:spacing w:val="-20"/>
                <w:sz w:val="18"/>
              </w:rPr>
            </w:pPr>
          </w:p>
        </w:tc>
      </w:tr>
      <w:tr>
        <w:trPr>
          <w:cantSplit/>
          <w:trHeight w:val="255"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（居宅サービス計画の交付）</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介護支援専門員は、居宅サービス計画を作成した際には、当該居宅サービス計画を利用者及び担当者に交付しているか。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13-12</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⑪</w:t>
            </w:r>
          </w:p>
          <w:p>
            <w:pPr>
              <w:pStyle w:val="0"/>
              <w:spacing w:line="240" w:lineRule="exact"/>
              <w:jc w:val="left"/>
              <w:rPr>
                <w:rFonts w:hint="default" w:ascii="ＭＳ ゴシック" w:hAnsi="ＭＳ ゴシック" w:eastAsia="ＭＳ ゴシック"/>
                <w:spacing w:val="-20"/>
                <w:sz w:val="18"/>
              </w:rPr>
            </w:pPr>
          </w:p>
        </w:tc>
      </w:tr>
      <w:tr>
        <w:trPr>
          <w:cantSplit/>
          <w:trHeight w:val="775"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（担当者に対する個別サービス計画の提出依頼）</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担当者に居宅サービス計画を交付したときは、担当者に対し、個別サービス計画の提出を求め、居宅サービス計画と個別サービス計画の連動性や整合性について確認しているか。なお、確認については、居宅サービス計画を担当者に交付したときに限らず、必要に応じて行うことが望ましい。</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13-12</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⑫</w:t>
            </w:r>
          </w:p>
          <w:p>
            <w:pPr>
              <w:pStyle w:val="0"/>
              <w:spacing w:line="200" w:lineRule="exact"/>
              <w:jc w:val="left"/>
              <w:rPr>
                <w:rFonts w:hint="default" w:ascii="ＭＳ ゴシック" w:hAnsi="ＭＳ ゴシック" w:eastAsia="ＭＳ ゴシック"/>
                <w:spacing w:val="-20"/>
                <w:sz w:val="18"/>
              </w:rPr>
            </w:pPr>
          </w:p>
        </w:tc>
      </w:tr>
      <w:tr>
        <w:trPr>
          <w:cantSplit/>
          <w:trHeight w:val="891"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（指定居宅介護支援の取扱方針）</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の課題分析から担当者に対する個別サービス計画の提出依頼までの一連の業務について、基本的には一連の順序で進めるべきであるが、緊急的なサービス利用等やむを得ない場合や効果的・効率的に行うことを前提とするものであれば、業務の順序について拘束するものではない。ただし、その場合にあっても、それぞれに位置づけられた個々の業務は事後的に可及的速やかに実施し、その結果に基づいて必要に応じてサービス計画を見直すなど、適切に対応しているか。</w:t>
            </w:r>
          </w:p>
          <w:p>
            <w:pPr>
              <w:pStyle w:val="0"/>
              <w:spacing w:line="240" w:lineRule="exact"/>
              <w:rPr>
                <w:rFonts w:hint="default" w:ascii="ＭＳ ゴシック" w:hAnsi="ＭＳ ゴシック" w:eastAsia="ＭＳ ゴシック"/>
                <w:sz w:val="18"/>
              </w:rPr>
            </w:pP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13-13</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u w:val="single" w:color="auto"/>
              </w:rPr>
              <w:t>13-13-2</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z w:val="18"/>
              </w:rPr>
            </w:pPr>
            <w:r>
              <w:rPr>
                <w:rFonts w:hint="eastAsia" w:ascii="ＭＳ ゴシック" w:hAnsi="ＭＳ ゴシック" w:eastAsia="ＭＳ ゴシック"/>
                <w:spacing w:val="-20"/>
                <w:sz w:val="18"/>
              </w:rPr>
              <w:t>2-3-(7)</w:t>
            </w:r>
          </w:p>
        </w:tc>
      </w:tr>
      <w:tr>
        <w:trPr>
          <w:cantSplit/>
          <w:trHeight w:val="33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（居宅サービス計画の実施状況等の把握及び評価等）</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っているか。</w:t>
            </w:r>
          </w:p>
          <w:p>
            <w:pPr>
              <w:pStyle w:val="0"/>
              <w:widowControl w:val="1"/>
              <w:spacing w:line="240" w:lineRule="exact"/>
              <w:rPr>
                <w:rFonts w:hint="default" w:ascii="ＭＳ ゴシック" w:hAnsi="ＭＳ ゴシック" w:eastAsia="ＭＳ ゴシック"/>
                <w:sz w:val="18"/>
              </w:rPr>
            </w:pPr>
          </w:p>
        </w:tc>
        <w:tc>
          <w:tcPr>
            <w:tcW w:w="42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13-13</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u w:val="single" w:color="auto"/>
              </w:rPr>
              <w:t>13-13-2</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⑬</w:t>
            </w:r>
          </w:p>
          <w:p>
            <w:pPr>
              <w:pStyle w:val="0"/>
              <w:spacing w:line="200" w:lineRule="exact"/>
              <w:jc w:val="left"/>
              <w:rPr>
                <w:rFonts w:hint="default" w:ascii="ＭＳ ゴシック" w:hAnsi="ＭＳ ゴシック" w:eastAsia="ＭＳ ゴシック"/>
                <w:spacing w:val="-20"/>
                <w:sz w:val="18"/>
              </w:rPr>
            </w:pPr>
          </w:p>
        </w:tc>
      </w:tr>
      <w:tr>
        <w:trPr>
          <w:cantSplit/>
          <w:trHeight w:val="135"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pPr>
              <w:pStyle w:val="0"/>
              <w:widowControl w:val="1"/>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なお、ここでいう「主治の医師」については、要介護認定の申請のために主治医意見書を記載した医師に限定されないことに留意すること。</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00" w:lineRule="exact"/>
              <w:jc w:val="left"/>
              <w:rPr>
                <w:rFonts w:hint="default" w:ascii="ＭＳ ゴシック" w:hAnsi="ＭＳ ゴシック" w:eastAsia="ＭＳ ゴシック"/>
                <w:spacing w:val="-20"/>
                <w:sz w:val="18"/>
              </w:rPr>
            </w:pPr>
          </w:p>
        </w:tc>
      </w:tr>
      <w:tr>
        <w:trPr>
          <w:cantSplit/>
          <w:trHeight w:val="135"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（モニタリングの実施）</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介護支援専門員は、前号に規定する実施状況の把握（以下「モニタリング」という。）に当たっては、利用者及びその家族、指定居宅サービス事業者等との連絡を継続的に行うこととし、特段の事情のない限り、次に定めるところにより行っているか。</w:t>
            </w:r>
          </w:p>
          <w:p>
            <w:pPr>
              <w:pStyle w:val="0"/>
              <w:spacing w:line="240" w:lineRule="exact"/>
              <w:rPr>
                <w:rFonts w:hint="default" w:ascii="ＭＳ ゴシック" w:hAnsi="ＭＳ ゴシック" w:eastAsia="ＭＳ ゴシック"/>
                <w:color w:val="auto"/>
                <w:spacing w:val="-6"/>
                <w:sz w:val="18"/>
              </w:rPr>
            </w:pPr>
            <w:r>
              <w:rPr>
                <w:rFonts w:hint="eastAsia" w:ascii="ＭＳ ゴシック" w:hAnsi="ＭＳ ゴシック" w:eastAsia="ＭＳ ゴシック"/>
                <w:color w:val="auto"/>
                <w:spacing w:val="-6"/>
                <w:sz w:val="18"/>
              </w:rPr>
              <w:t>１　少なくとも１月に１回、利用者の居宅を訪問し、利用者に面接すること。</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２　少なくとも１月に１回、モニタリングの結果を記録すること。</w:t>
            </w:r>
          </w:p>
          <w:p>
            <w:pPr>
              <w:pStyle w:val="0"/>
              <w:widowControl w:val="1"/>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特段の事情」とは、利用者の事情により、利用者の居宅を訪問し、利用者に面接することができない場合を主として指すものであり、介護支援専門員に起因する事情は含まれない。さらに、当該特段の事情がある場合については、その具体的な内容を記録しておくことが必要であ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13-14</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⑭</w:t>
            </w:r>
          </w:p>
          <w:p>
            <w:pPr>
              <w:pStyle w:val="0"/>
              <w:spacing w:line="200" w:lineRule="exact"/>
              <w:jc w:val="left"/>
              <w:rPr>
                <w:rFonts w:hint="default" w:ascii="ＭＳ ゴシック" w:hAnsi="ＭＳ ゴシック" w:eastAsia="ＭＳ ゴシック"/>
                <w:spacing w:val="-20"/>
                <w:sz w:val="18"/>
              </w:rPr>
            </w:pPr>
          </w:p>
        </w:tc>
      </w:tr>
      <w:tr>
        <w:trPr>
          <w:cantSplit/>
          <w:trHeight w:val="135"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ind w:hanging="1"/>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（居宅サービス計画の変更の必要性についてのサービス担当者会議等による専門的意見の聴取）</w:t>
            </w:r>
          </w:p>
          <w:p>
            <w:pPr>
              <w:pStyle w:val="0"/>
              <w:spacing w:line="240" w:lineRule="exact"/>
              <w:ind w:hanging="1"/>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次に掲げる場合においては、原則として、サービス担当者会議の開催、担当者に対する照会等により、居宅サービス計画の変更の必要性について、担当者から、専門的な見地からの意見を求めているか。ただし、やむを得ない理由がある場合については、担当者に対する照会等により意見を求めることができる。</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１　要介護認定を受けている利用者が法第</w:t>
            </w:r>
            <w:r>
              <w:rPr>
                <w:rFonts w:hint="eastAsia" w:ascii="ＭＳ ゴシック" w:hAnsi="ＭＳ ゴシック" w:eastAsia="ＭＳ ゴシック"/>
                <w:sz w:val="18"/>
              </w:rPr>
              <w:t>2</w:t>
            </w:r>
            <w:r>
              <w:rPr>
                <w:rFonts w:hint="default" w:ascii="ＭＳ ゴシック" w:hAnsi="ＭＳ ゴシック" w:eastAsia="ＭＳ ゴシック"/>
                <w:sz w:val="18"/>
              </w:rPr>
              <w:t>8</w:t>
            </w:r>
            <w:r>
              <w:rPr>
                <w:rFonts w:hint="eastAsia" w:ascii="ＭＳ ゴシック" w:hAnsi="ＭＳ ゴシック" w:eastAsia="ＭＳ ゴシック"/>
                <w:sz w:val="18"/>
              </w:rPr>
              <w:t>条第</w:t>
            </w:r>
            <w:r>
              <w:rPr>
                <w:rFonts w:hint="eastAsia" w:ascii="ＭＳ ゴシック" w:hAnsi="ＭＳ ゴシック" w:eastAsia="ＭＳ ゴシック"/>
                <w:sz w:val="18"/>
              </w:rPr>
              <w:t>2</w:t>
            </w:r>
            <w:r>
              <w:rPr>
                <w:rFonts w:hint="eastAsia" w:ascii="ＭＳ ゴシック" w:hAnsi="ＭＳ ゴシック" w:eastAsia="ＭＳ ゴシック"/>
                <w:sz w:val="18"/>
              </w:rPr>
              <w:t>項に規定する要介　　護更新認定を受けた場合又は要支援認定を受けている利用者が法第</w:t>
            </w:r>
            <w:r>
              <w:rPr>
                <w:rFonts w:hint="eastAsia" w:ascii="ＭＳ ゴシック" w:hAnsi="ＭＳ ゴシック" w:eastAsia="ＭＳ ゴシック"/>
                <w:sz w:val="18"/>
              </w:rPr>
              <w:t>3</w:t>
            </w:r>
            <w:r>
              <w:rPr>
                <w:rFonts w:hint="default" w:ascii="ＭＳ ゴシック" w:hAnsi="ＭＳ ゴシック" w:eastAsia="ＭＳ ゴシック"/>
                <w:sz w:val="18"/>
              </w:rPr>
              <w:t>3</w:t>
            </w:r>
            <w:r>
              <w:rPr>
                <w:rFonts w:hint="eastAsia" w:ascii="ＭＳ ゴシック" w:hAnsi="ＭＳ ゴシック" w:eastAsia="ＭＳ ゴシック"/>
                <w:sz w:val="18"/>
              </w:rPr>
              <w:t>条第</w:t>
            </w:r>
            <w:r>
              <w:rPr>
                <w:rFonts w:hint="eastAsia" w:ascii="ＭＳ ゴシック" w:hAnsi="ＭＳ ゴシック" w:eastAsia="ＭＳ ゴシック"/>
                <w:sz w:val="18"/>
              </w:rPr>
              <w:t>2</w:t>
            </w:r>
            <w:r>
              <w:rPr>
                <w:rFonts w:hint="eastAsia" w:ascii="ＭＳ ゴシック" w:hAnsi="ＭＳ ゴシック" w:eastAsia="ＭＳ ゴシック"/>
                <w:sz w:val="18"/>
              </w:rPr>
              <w:t>項に規定する要支援更新認定を受けた場合</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２　要介護認定を受けている利用者が法第</w:t>
            </w:r>
            <w:r>
              <w:rPr>
                <w:rFonts w:hint="eastAsia" w:ascii="ＭＳ ゴシック" w:hAnsi="ＭＳ ゴシック" w:eastAsia="ＭＳ ゴシック"/>
                <w:sz w:val="18"/>
              </w:rPr>
              <w:t>2</w:t>
            </w:r>
            <w:r>
              <w:rPr>
                <w:rFonts w:hint="default" w:ascii="ＭＳ ゴシック" w:hAnsi="ＭＳ ゴシック" w:eastAsia="ＭＳ ゴシック"/>
                <w:sz w:val="18"/>
              </w:rPr>
              <w:t>9</w:t>
            </w:r>
            <w:r>
              <w:rPr>
                <w:rFonts w:hint="eastAsia" w:ascii="ＭＳ ゴシック" w:hAnsi="ＭＳ ゴシック" w:eastAsia="ＭＳ ゴシック"/>
                <w:sz w:val="18"/>
              </w:rPr>
              <w:t>条第</w:t>
            </w:r>
            <w:r>
              <w:rPr>
                <w:rFonts w:hint="eastAsia" w:ascii="ＭＳ ゴシック" w:hAnsi="ＭＳ ゴシック" w:eastAsia="ＭＳ ゴシック"/>
                <w:sz w:val="18"/>
              </w:rPr>
              <w:t>1</w:t>
            </w:r>
            <w:r>
              <w:rPr>
                <w:rFonts w:hint="eastAsia" w:ascii="ＭＳ ゴシック" w:hAnsi="ＭＳ ゴシック" w:eastAsia="ＭＳ ゴシック"/>
                <w:sz w:val="18"/>
              </w:rPr>
              <w:t>項に規定する要介護状態区分の変更の認定を受けた場合</w:t>
            </w:r>
          </w:p>
          <w:p>
            <w:pPr>
              <w:pStyle w:val="0"/>
              <w:numPr>
                <w:ilvl w:val="1"/>
                <w:numId w:val="2"/>
              </w:numPr>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やむを得ない理由がある場合については、サービス担当者に対する照会等により意見を求めることができるものとする。なお、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pPr>
              <w:pStyle w:val="0"/>
              <w:numPr>
                <w:ilvl w:val="1"/>
                <w:numId w:val="2"/>
              </w:numPr>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当該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pPr>
              <w:pStyle w:val="0"/>
              <w:spacing w:line="240" w:lineRule="exact"/>
              <w:ind w:left="243" w:hanging="243" w:hangingChars="135"/>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13-16</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⑮</w:t>
            </w:r>
          </w:p>
        </w:tc>
      </w:tr>
      <w:tr>
        <w:trPr>
          <w:cantSplit/>
          <w:trHeight w:val="1138"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（居宅サービス計画の変更）</w:t>
            </w:r>
          </w:p>
          <w:p>
            <w:pPr>
              <w:pStyle w:val="0"/>
              <w:spacing w:line="24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介護支援専門員は、居宅サービス計画を変更する際には、原則として基準第</w:t>
            </w:r>
            <w:r>
              <w:rPr>
                <w:rFonts w:hint="eastAsia" w:ascii="ＭＳ ゴシック" w:hAnsi="ＭＳ ゴシック" w:eastAsia="ＭＳ ゴシック"/>
                <w:sz w:val="18"/>
              </w:rPr>
              <w:t>13</w:t>
            </w:r>
            <w:r>
              <w:rPr>
                <w:rFonts w:hint="eastAsia" w:ascii="ＭＳ ゴシック" w:hAnsi="ＭＳ ゴシック" w:eastAsia="ＭＳ ゴシック"/>
                <w:sz w:val="18"/>
              </w:rPr>
              <w:t>条第３号から第</w:t>
            </w:r>
            <w:r>
              <w:rPr>
                <w:rFonts w:hint="eastAsia" w:ascii="ＭＳ ゴシック" w:hAnsi="ＭＳ ゴシック" w:eastAsia="ＭＳ ゴシック"/>
                <w:sz w:val="18"/>
              </w:rPr>
              <w:t>12</w:t>
            </w:r>
            <w:r>
              <w:rPr>
                <w:rFonts w:hint="eastAsia" w:ascii="ＭＳ ゴシック" w:hAnsi="ＭＳ ゴシック" w:eastAsia="ＭＳ ゴシック"/>
                <w:sz w:val="18"/>
              </w:rPr>
              <w:t>号までに規定された居宅サービス計画作成に当たっての一連の業務を行っているか。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13-17</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⑯</w:t>
            </w:r>
          </w:p>
        </w:tc>
      </w:tr>
      <w:tr>
        <w:trPr>
          <w:cantSplit/>
          <w:trHeight w:val="1606"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（介護保険施設への紹介その他の便宜の提供）</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ind w:firstLine="70" w:firstLineChars="50"/>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13-18</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r>
              <w:rPr>
                <w:rFonts w:hint="eastAsia" w:ascii="ＭＳ ゴシック" w:hAnsi="ＭＳ ゴシック" w:eastAsia="ＭＳ ゴシック"/>
                <w:spacing w:val="-20"/>
                <w:sz w:val="18"/>
              </w:rPr>
              <w:t>　　　　⑰</w:t>
            </w:r>
          </w:p>
        </w:tc>
      </w:tr>
      <w:tr>
        <w:trPr>
          <w:cantSplit/>
          <w:trHeight w:val="1138"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（介護保険施設との連携）</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ind w:firstLine="70" w:firstLineChars="50"/>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基準</w:t>
            </w:r>
            <w:r>
              <w:rPr>
                <w:rFonts w:hint="eastAsia" w:ascii="ＭＳ ゴシック" w:hAnsi="ＭＳ ゴシック" w:eastAsia="ＭＳ ゴシック"/>
                <w:spacing w:val="-20"/>
                <w:sz w:val="18"/>
                <w:u w:val="single" w:color="auto"/>
              </w:rPr>
              <w:t>13-18-2</w:t>
            </w:r>
          </w:p>
          <w:p>
            <w:pPr>
              <w:pStyle w:val="0"/>
              <w:spacing w:line="18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老企第</w:t>
            </w:r>
            <w:r>
              <w:rPr>
                <w:rFonts w:hint="eastAsia" w:ascii="ＭＳ ゴシック" w:hAnsi="ＭＳ ゴシック" w:eastAsia="ＭＳ ゴシック"/>
                <w:spacing w:val="-20"/>
                <w:sz w:val="18"/>
                <w:u w:val="single" w:color="auto"/>
              </w:rPr>
              <w:t>22</w:t>
            </w:r>
            <w:r>
              <w:rPr>
                <w:rFonts w:hint="eastAsia" w:ascii="ＭＳ ゴシック" w:hAnsi="ＭＳ ゴシック" w:eastAsia="ＭＳ ゴシック"/>
                <w:spacing w:val="-20"/>
                <w:sz w:val="18"/>
                <w:u w:val="single" w:color="auto"/>
              </w:rPr>
              <w:t>号</w:t>
            </w:r>
          </w:p>
          <w:p>
            <w:pPr>
              <w:pStyle w:val="0"/>
              <w:spacing w:line="18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2-3-(7)</w:t>
            </w:r>
            <w:r>
              <w:rPr>
                <w:rFonts w:hint="eastAsia" w:ascii="ＭＳ ゴシック" w:hAnsi="ＭＳ ゴシック" w:eastAsia="ＭＳ ゴシック"/>
                <w:spacing w:val="-20"/>
                <w:sz w:val="18"/>
                <w:u w:val="single" w:color="auto"/>
              </w:rPr>
              <w:t>　　　　⑱</w:t>
            </w:r>
          </w:p>
          <w:p>
            <w:pPr>
              <w:pStyle w:val="0"/>
              <w:spacing w:line="180" w:lineRule="exact"/>
              <w:jc w:val="left"/>
              <w:rPr>
                <w:rFonts w:hint="default" w:ascii="ＭＳ ゴシック" w:hAnsi="ＭＳ ゴシック" w:eastAsia="ＭＳ ゴシック"/>
                <w:spacing w:val="-20"/>
                <w:sz w:val="18"/>
              </w:rPr>
            </w:pPr>
          </w:p>
        </w:tc>
      </w:tr>
      <w:tr>
        <w:trPr>
          <w:cantSplit/>
          <w:trHeight w:val="1497"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（居宅サービス計画の届出）</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介護支援専門員は、居宅サービス計画に、生活援助が中心である訪問介護の利用回数が、厚生労働大臣が定める回数以上の訪問介護を位置づける場合に、その利用の妥当性を検討し、当該居宅サービス計画に訪問介護が必要な理由を記載するとともに、当該居宅サービス計画を市町村に届け出ているか。</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届出に当たっては、当該月において作成又は変更（軽微な変更を除く。）した居宅サービス計画のうち一定回数以上の訪問介護を位置づけたものについて、翌月の末日までに市町村に届け出ているか。</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【厚生労働大臣が定める回数　平成</w:t>
            </w: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年５月２日厚生労働省告示第</w:t>
            </w:r>
            <w:r>
              <w:rPr>
                <w:rFonts w:hint="eastAsia" w:ascii="ＭＳ ゴシック" w:hAnsi="ＭＳ ゴシック" w:eastAsia="ＭＳ ゴシック"/>
                <w:color w:val="auto"/>
                <w:sz w:val="18"/>
              </w:rPr>
              <w:t>218</w:t>
            </w:r>
            <w:r>
              <w:rPr>
                <w:rFonts w:hint="eastAsia" w:ascii="ＭＳ ゴシック" w:hAnsi="ＭＳ ゴシック" w:eastAsia="ＭＳ ゴシック"/>
                <w:color w:val="auto"/>
                <w:sz w:val="18"/>
              </w:rPr>
              <w:t>号】</w:t>
            </w:r>
          </w:p>
          <w:tbl>
            <w:tblPr>
              <w:tblStyle w:val="36"/>
              <w:tblW w:w="0" w:type="auto"/>
              <w:tblInd w:w="0" w:type="dxa"/>
              <w:tblLayout w:type="fixed"/>
              <w:tblLook w:firstRow="1" w:lastRow="0" w:firstColumn="1" w:lastColumn="0" w:noHBand="0" w:noVBand="1" w:val="04A0"/>
            </w:tblPr>
            <w:tblGrid>
              <w:gridCol w:w="1217"/>
              <w:gridCol w:w="1217"/>
              <w:gridCol w:w="1217"/>
              <w:gridCol w:w="1217"/>
              <w:gridCol w:w="1218"/>
            </w:tblGrid>
            <w:tr>
              <w:trPr/>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要介護１</w:t>
                  </w:r>
                </w:p>
              </w:tc>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要介護２</w:t>
                  </w:r>
                </w:p>
              </w:tc>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要介護３</w:t>
                  </w:r>
                </w:p>
              </w:tc>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要介護４</w:t>
                  </w:r>
                </w:p>
              </w:tc>
              <w:tc>
                <w:tcPr>
                  <w:tcW w:w="1218" w:type="dxa"/>
                  <w:vAlign w:val="top"/>
                </w:tcPr>
                <w:p>
                  <w:pPr>
                    <w:pStyle w:val="0"/>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要介護５</w:t>
                  </w:r>
                </w:p>
              </w:tc>
            </w:tr>
            <w:tr>
              <w:trPr/>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27</w:t>
                  </w:r>
                  <w:r>
                    <w:rPr>
                      <w:rFonts w:hint="eastAsia" w:ascii="ＭＳ ゴシック" w:hAnsi="ＭＳ ゴシック" w:eastAsia="ＭＳ ゴシック"/>
                      <w:color w:val="auto"/>
                      <w:sz w:val="18"/>
                    </w:rPr>
                    <w:t>回／月</w:t>
                  </w:r>
                </w:p>
              </w:tc>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34</w:t>
                  </w:r>
                  <w:r>
                    <w:rPr>
                      <w:rFonts w:hint="eastAsia" w:ascii="ＭＳ ゴシック" w:hAnsi="ＭＳ ゴシック" w:eastAsia="ＭＳ ゴシック"/>
                      <w:color w:val="auto"/>
                      <w:sz w:val="18"/>
                    </w:rPr>
                    <w:t>回／月</w:t>
                  </w:r>
                </w:p>
              </w:tc>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43</w:t>
                  </w:r>
                  <w:r>
                    <w:rPr>
                      <w:rFonts w:hint="eastAsia" w:ascii="ＭＳ ゴシック" w:hAnsi="ＭＳ ゴシック" w:eastAsia="ＭＳ ゴシック"/>
                      <w:color w:val="auto"/>
                      <w:sz w:val="18"/>
                    </w:rPr>
                    <w:t>回／月</w:t>
                  </w:r>
                </w:p>
              </w:tc>
              <w:tc>
                <w:tcPr>
                  <w:tcW w:w="1217" w:type="dxa"/>
                  <w:vAlign w:val="top"/>
                </w:tcPr>
                <w:p>
                  <w:pPr>
                    <w:pStyle w:val="0"/>
                    <w:spacing w:line="240" w:lineRule="exact"/>
                    <w:jc w:val="center"/>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38</w:t>
                  </w:r>
                  <w:r>
                    <w:rPr>
                      <w:rFonts w:hint="eastAsia" w:ascii="ＭＳ ゴシック" w:hAnsi="ＭＳ ゴシック" w:eastAsia="ＭＳ ゴシック"/>
                      <w:color w:val="auto"/>
                      <w:sz w:val="18"/>
                    </w:rPr>
                    <w:t>回／月</w:t>
                  </w:r>
                </w:p>
              </w:tc>
              <w:tc>
                <w:tcPr>
                  <w:tcW w:w="1218" w:type="dxa"/>
                  <w:vAlign w:val="top"/>
                </w:tcPr>
                <w:p>
                  <w:pPr>
                    <w:pStyle w:val="0"/>
                    <w:spacing w:line="240" w:lineRule="exact"/>
                    <w:jc w:val="center"/>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31</w:t>
                  </w:r>
                  <w:r>
                    <w:rPr>
                      <w:rFonts w:hint="eastAsia" w:ascii="ＭＳ ゴシック" w:hAnsi="ＭＳ ゴシック" w:eastAsia="ＭＳ ゴシック"/>
                      <w:color w:val="auto"/>
                      <w:sz w:val="18"/>
                    </w:rPr>
                    <w:t>回／月</w:t>
                  </w:r>
                </w:p>
              </w:tc>
            </w:tr>
          </w:tbl>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※なお、ここで言う当該月において作成又は変更した居宅サービス計画とは、当該月において利用者の同意を得て交付をした居宅サービス計画を言う。</w:t>
            </w:r>
          </w:p>
          <w:p>
            <w:pPr>
              <w:pStyle w:val="0"/>
              <w:spacing w:line="240" w:lineRule="exact"/>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u w:val="single" w:color="auto"/>
              </w:rPr>
              <w:t>※本規定は、平成</w:t>
            </w:r>
            <w:r>
              <w:rPr>
                <w:rFonts w:hint="eastAsia" w:ascii="ＭＳ ゴシック" w:hAnsi="ＭＳ ゴシック" w:eastAsia="ＭＳ ゴシック"/>
                <w:color w:val="auto"/>
                <w:sz w:val="18"/>
                <w:u w:val="single" w:color="auto"/>
              </w:rPr>
              <w:t xml:space="preserve">30 </w:t>
            </w:r>
            <w:r>
              <w:rPr>
                <w:rFonts w:hint="eastAsia" w:ascii="ＭＳ ゴシック" w:hAnsi="ＭＳ ゴシック" w:eastAsia="ＭＳ ゴシック"/>
                <w:color w:val="auto"/>
                <w:sz w:val="18"/>
                <w:u w:val="single" w:color="auto"/>
              </w:rPr>
              <w:t>年</w:t>
            </w:r>
            <w:r>
              <w:rPr>
                <w:rFonts w:hint="eastAsia" w:ascii="ＭＳ ゴシック" w:hAnsi="ＭＳ ゴシック" w:eastAsia="ＭＳ ゴシック"/>
                <w:color w:val="auto"/>
                <w:sz w:val="18"/>
                <w:u w:val="single" w:color="auto"/>
              </w:rPr>
              <w:t xml:space="preserve">10 </w:t>
            </w:r>
            <w:r>
              <w:rPr>
                <w:rFonts w:hint="eastAsia" w:ascii="ＭＳ ゴシック" w:hAnsi="ＭＳ ゴシック" w:eastAsia="ＭＳ ゴシック"/>
                <w:color w:val="auto"/>
                <w:sz w:val="18"/>
                <w:u w:val="single" w:color="auto"/>
              </w:rPr>
              <w:t>月１日より施行されるため、同年</w:t>
            </w:r>
            <w:r>
              <w:rPr>
                <w:rFonts w:hint="eastAsia" w:ascii="ＭＳ ゴシック" w:hAnsi="ＭＳ ゴシック" w:eastAsia="ＭＳ ゴシック"/>
                <w:color w:val="auto"/>
                <w:sz w:val="18"/>
                <w:u w:val="single" w:color="auto"/>
              </w:rPr>
              <w:t xml:space="preserve">10 </w:t>
            </w:r>
            <w:r>
              <w:rPr>
                <w:rFonts w:hint="eastAsia" w:ascii="ＭＳ ゴシック" w:hAnsi="ＭＳ ゴシック" w:eastAsia="ＭＳ ゴシック"/>
                <w:color w:val="auto"/>
                <w:sz w:val="18"/>
                <w:u w:val="single" w:color="auto"/>
              </w:rPr>
              <w:t>月以降に作成又は変更した居宅サービス計画について届出を行っているか。</w:t>
            </w:r>
          </w:p>
        </w:tc>
        <w:tc>
          <w:tcPr>
            <w:tcW w:w="4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13-19</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19-2</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20</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u w:val="single" w:color="auto"/>
              </w:rPr>
              <w:t>⑲</w:t>
            </w:r>
          </w:p>
        </w:tc>
      </w:tr>
      <w:tr>
        <w:trPr>
          <w:cantSplit/>
          <w:trHeight w:val="1497" w:hRule="atLeast"/>
        </w:trPr>
        <w:tc>
          <w:tcPr>
            <w:tcW w:w="2310" w:type="dxa"/>
            <w:vMerge w:val="continue"/>
            <w:shd w:val="clear" w:color="auto" w:fill="auto"/>
            <w:vAlign w:val="top"/>
          </w:tcPr>
          <w:p>
            <w:pPr>
              <w:pStyle w:val="0"/>
              <w:rPr>
                <w:rFonts w:hint="eastAsia"/>
              </w:rPr>
            </w:pPr>
          </w:p>
        </w:tc>
        <w:tc>
          <w:tcPr>
            <w:tcW w:w="62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（主治の医師等の意見等）</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介護支援専門員は、利用者が訪問看護、訪問リハビリテーション、通所リハビリテーション、居宅療養管理指導、短期入所療養介護または定期巡回・随時対応型訪問介護看護及び看護小規模多機能型居宅介護の利用を希望している場合その他必要な場合には、利用者の同意を得て主治の医師又は歯科医師（以下「主治の医師等」という。）の意見を求めているか。</w:t>
            </w:r>
          </w:p>
          <w:p>
            <w:pPr>
              <w:pStyle w:val="0"/>
              <w:spacing w:line="240" w:lineRule="exact"/>
              <w:ind w:left="180" w:hanging="180" w:hangingChars="100"/>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rPr>
              <w:t>※　定期巡回・随時対応型訪問介護または看護小規模多機能型居宅介護については、訪問看護サービスを利用する場合に限る。</w:t>
            </w:r>
          </w:p>
        </w:tc>
        <w:tc>
          <w:tcPr>
            <w:tcW w:w="4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13-19</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19-2</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20</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⑳</w:t>
            </w:r>
          </w:p>
          <w:p>
            <w:pPr>
              <w:pStyle w:val="0"/>
              <w:spacing w:line="180" w:lineRule="exact"/>
              <w:jc w:val="left"/>
              <w:rPr>
                <w:rFonts w:hint="default" w:ascii="ＭＳ ゴシック" w:hAnsi="ＭＳ ゴシック" w:eastAsia="ＭＳ ゴシック"/>
                <w:spacing w:val="-20"/>
                <w:sz w:val="18"/>
                <w:u w:val="single" w:color="auto"/>
              </w:rPr>
            </w:pPr>
          </w:p>
        </w:tc>
      </w:tr>
      <w:tr>
        <w:trPr>
          <w:cantSplit/>
          <w:trHeight w:val="495" w:hRule="atLeast"/>
        </w:trPr>
        <w:tc>
          <w:tcPr>
            <w:tcW w:w="2310" w:type="dxa"/>
            <w:vMerge w:val="continue"/>
            <w:shd w:val="clear" w:color="auto" w:fill="auto"/>
            <w:vAlign w:val="top"/>
          </w:tcPr>
          <w:p>
            <w:pPr>
              <w:pStyle w:val="0"/>
              <w:rPr>
                <w:rFonts w:hint="eastAsia"/>
              </w:rPr>
            </w:pPr>
          </w:p>
        </w:tc>
        <w:tc>
          <w:tcPr>
            <w:tcW w:w="629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前号の場合において、介護支援専門員は、居宅サービス計画を作成した際には、主治の医師等とのより円滑な連携に資するよう、当該居宅サービス計画を主治の医師等に交付しているか。</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なお、交付の方法は、対面のほか、郵送やメール等によることも差し支えない。</w:t>
            </w:r>
          </w:p>
          <w:p>
            <w:pPr>
              <w:pStyle w:val="0"/>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また、ここでいう「主治の医師等」については、要介護認定の申請のために主治医意見書を記載した医師に限定されないことに留意すること。</w:t>
            </w:r>
          </w:p>
        </w:tc>
        <w:tc>
          <w:tcPr>
            <w:tcW w:w="4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13-19</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19-2</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20</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⑳</w:t>
            </w:r>
          </w:p>
          <w:p>
            <w:pPr>
              <w:pStyle w:val="0"/>
              <w:spacing w:line="180" w:lineRule="exact"/>
              <w:jc w:val="left"/>
              <w:rPr>
                <w:rFonts w:hint="default" w:ascii="ＭＳ ゴシック" w:hAnsi="ＭＳ ゴシック" w:eastAsia="ＭＳ ゴシック"/>
                <w:spacing w:val="-20"/>
                <w:sz w:val="18"/>
              </w:rPr>
            </w:pPr>
          </w:p>
          <w:p>
            <w:pPr>
              <w:pStyle w:val="0"/>
              <w:spacing w:line="180" w:lineRule="exact"/>
              <w:jc w:val="left"/>
              <w:rPr>
                <w:rFonts w:hint="default" w:ascii="ＭＳ ゴシック" w:hAnsi="ＭＳ ゴシック" w:eastAsia="ＭＳ ゴシック"/>
                <w:spacing w:val="-20"/>
                <w:sz w:val="18"/>
              </w:rPr>
            </w:pPr>
          </w:p>
          <w:p>
            <w:pPr>
              <w:pStyle w:val="0"/>
              <w:spacing w:line="180" w:lineRule="exact"/>
              <w:jc w:val="left"/>
              <w:rPr>
                <w:rFonts w:hint="default" w:ascii="ＭＳ ゴシック" w:hAnsi="ＭＳ ゴシック" w:eastAsia="ＭＳ ゴシック"/>
                <w:spacing w:val="-20"/>
                <w:sz w:val="18"/>
              </w:rPr>
            </w:pPr>
          </w:p>
          <w:p>
            <w:pPr>
              <w:pStyle w:val="0"/>
              <w:spacing w:line="180" w:lineRule="exact"/>
              <w:jc w:val="left"/>
              <w:rPr>
                <w:rFonts w:hint="default" w:ascii="ＭＳ ゴシック" w:hAnsi="ＭＳ ゴシック" w:eastAsia="ＭＳ ゴシック"/>
                <w:spacing w:val="-20"/>
                <w:sz w:val="18"/>
              </w:rPr>
            </w:pPr>
          </w:p>
          <w:p>
            <w:pPr>
              <w:pStyle w:val="0"/>
              <w:spacing w:line="180" w:lineRule="exact"/>
              <w:jc w:val="left"/>
              <w:rPr>
                <w:rFonts w:hint="default" w:ascii="ＭＳ ゴシック" w:hAnsi="ＭＳ ゴシック" w:eastAsia="ＭＳ ゴシック"/>
                <w:spacing w:val="-20"/>
                <w:sz w:val="18"/>
              </w:rPr>
            </w:pPr>
          </w:p>
          <w:p>
            <w:pPr>
              <w:pStyle w:val="0"/>
              <w:spacing w:line="180" w:lineRule="exact"/>
              <w:jc w:val="left"/>
              <w:rPr>
                <w:rFonts w:hint="default" w:ascii="ＭＳ ゴシック" w:hAnsi="ＭＳ ゴシック" w:eastAsia="ＭＳ ゴシック"/>
                <w:spacing w:val="-20"/>
                <w:sz w:val="18"/>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13-21</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u w:val="single" w:color="auto"/>
              </w:rPr>
              <w:t>21</w:t>
            </w: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p>
            <w:pPr>
              <w:pStyle w:val="0"/>
              <w:spacing w:line="180" w:lineRule="exact"/>
              <w:jc w:val="left"/>
              <w:rPr>
                <w:rFonts w:hint="default" w:ascii="ＭＳ ゴシック" w:hAnsi="ＭＳ ゴシック" w:eastAsia="ＭＳ ゴシック"/>
                <w:spacing w:val="-20"/>
                <w:sz w:val="18"/>
                <w:u w:val="single" w:color="auto"/>
              </w:rPr>
            </w:pPr>
          </w:p>
        </w:tc>
      </w:tr>
      <w:tr>
        <w:trPr>
          <w:cantSplit/>
          <w:trHeight w:val="1824" w:hRule="atLeast"/>
        </w:trPr>
        <w:tc>
          <w:tcPr>
            <w:tcW w:w="2310" w:type="dxa"/>
            <w:vMerge w:val="continue"/>
            <w:shd w:val="clear" w:color="auto" w:fill="auto"/>
            <w:vAlign w:val="top"/>
          </w:tcPr>
          <w:p>
            <w:pPr>
              <w:pStyle w:val="0"/>
              <w:rPr>
                <w:rFonts w:hint="eastAsia"/>
              </w:rPr>
            </w:pPr>
          </w:p>
        </w:tc>
        <w:tc>
          <w:tcPr>
            <w:tcW w:w="62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26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介護支援専門員は、居宅サービス計画に訪問看護等前項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p>
            <w:pPr>
              <w:pStyle w:val="0"/>
              <w:spacing w:line="240" w:lineRule="exact"/>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rPr>
              <w:t>※　主治の医師等の指示内容</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必要性、具体的な実施方法、実施期間等</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が居宅介護支援経過等に記録されているか。</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80" w:lineRule="exact"/>
              <w:jc w:val="left"/>
              <w:rPr>
                <w:rFonts w:hint="default" w:ascii="ＭＳ ゴシック" w:hAnsi="ＭＳ ゴシック" w:eastAsia="ＭＳ ゴシック"/>
                <w:spacing w:val="-20"/>
                <w:sz w:val="18"/>
              </w:rPr>
            </w:pPr>
          </w:p>
        </w:tc>
      </w:tr>
      <w:tr>
        <w:trPr>
          <w:cantSplit/>
          <w:trHeight w:val="330" w:hRule="atLeast"/>
        </w:trPr>
        <w:tc>
          <w:tcPr>
            <w:tcW w:w="2310" w:type="dxa"/>
            <w:vMerge w:val="continue"/>
            <w:shd w:val="clear" w:color="auto" w:fill="auto"/>
            <w:vAlign w:val="top"/>
          </w:tcPr>
          <w:p>
            <w:pPr>
              <w:pStyle w:val="0"/>
              <w:rPr>
                <w:rFonts w:hint="eastAsia"/>
              </w:rPr>
            </w:pP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（短期入所生活介護及び短期入所療養介護の居宅サービス計画への位置付け）</w:t>
            </w:r>
          </w:p>
          <w:p>
            <w:pPr>
              <w:pStyle w:val="0"/>
              <w:widowControl w:val="1"/>
              <w:spacing w:line="2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全体の有効期間のおおむね半数を超えないようにしているか。</w:t>
            </w:r>
          </w:p>
        </w:tc>
        <w:tc>
          <w:tcPr>
            <w:tcW w:w="42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180" w:lineRule="exact"/>
              <w:jc w:val="left"/>
              <w:rPr>
                <w:rFonts w:hint="default" w:ascii="ＭＳ ゴシック" w:hAnsi="ＭＳ ゴシック" w:eastAsia="ＭＳ ゴシック"/>
                <w:spacing w:val="-20"/>
                <w:sz w:val="18"/>
              </w:rPr>
            </w:pPr>
          </w:p>
        </w:tc>
      </w:tr>
      <w:tr>
        <w:trPr>
          <w:cantSplit/>
          <w:trHeight w:val="375" w:hRule="atLeast"/>
        </w:trPr>
        <w:tc>
          <w:tcPr>
            <w:tcW w:w="2310" w:type="dxa"/>
            <w:vMerge w:val="continue"/>
            <w:shd w:val="clear" w:color="auto" w:fill="auto"/>
            <w:vAlign w:val="top"/>
          </w:tcPr>
          <w:p>
            <w:pPr>
              <w:pStyle w:val="0"/>
              <w:rPr>
                <w:rFonts w:hint="eastAsia"/>
              </w:rPr>
            </w:pPr>
          </w:p>
        </w:tc>
        <w:tc>
          <w:tcPr>
            <w:tcW w:w="629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（福祉用具貸与及び特定福祉用具販売の居宅サービス計画への反映）</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に福祉用具貸与を位置付ける場合にあっては、その利用の妥当性を検討し、当該計画に福祉用具貸与が必要な理由を記載するとともに、必要に応じて随時サービス担当者会議を開催し、その継続の必要性について検証をした上で、継続が必要な場合にはその理由を居宅サービス計画に記載しているか。</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福祉用具貸与に係る、必要に応じて随時サービス担当者会議を開催し、その継続の必要性について検証をした上で、継続が必要な場合にはその理由を記載した居宅サービス計画は、通常の居宅サービス計画変更時と同様に、利用者への説明、同意並びに利用者及び担当者に交付しなければならない。</w:t>
            </w:r>
          </w:p>
        </w:tc>
        <w:tc>
          <w:tcPr>
            <w:tcW w:w="4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13-22</w:t>
            </w:r>
            <w:r>
              <w:rPr>
                <w:rFonts w:hint="eastAsia" w:ascii="ＭＳ ゴシック" w:hAnsi="ＭＳ ゴシック" w:eastAsia="ＭＳ ゴシック"/>
                <w:spacing w:val="-20"/>
                <w:sz w:val="18"/>
              </w:rPr>
              <w:t>、</w:t>
            </w:r>
            <w:r>
              <w:rPr>
                <w:rFonts w:hint="eastAsia" w:ascii="ＭＳ ゴシック" w:hAnsi="ＭＳ ゴシック" w:eastAsia="ＭＳ ゴシック"/>
                <w:spacing w:val="-20"/>
                <w:sz w:val="18"/>
              </w:rPr>
              <w:t>23</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u w:val="single" w:color="auto"/>
              </w:rPr>
              <w:t>22</w:t>
            </w:r>
          </w:p>
          <w:p>
            <w:pPr>
              <w:pStyle w:val="0"/>
              <w:spacing w:line="180" w:lineRule="exact"/>
              <w:jc w:val="left"/>
              <w:rPr>
                <w:rFonts w:hint="default" w:ascii="ＭＳ ゴシック" w:hAnsi="ＭＳ ゴシック" w:eastAsia="ＭＳ ゴシック"/>
                <w:spacing w:val="-20"/>
                <w:sz w:val="18"/>
              </w:rPr>
            </w:pPr>
          </w:p>
        </w:tc>
      </w:tr>
      <w:tr>
        <w:trPr>
          <w:cantSplit/>
          <w:trHeight w:val="960" w:hRule="atLeast"/>
        </w:trPr>
        <w:tc>
          <w:tcPr>
            <w:tcW w:w="2310" w:type="dxa"/>
            <w:vMerge w:val="continue"/>
            <w:shd w:val="clear" w:color="auto" w:fill="auto"/>
            <w:vAlign w:val="top"/>
          </w:tcPr>
          <w:p>
            <w:pPr>
              <w:pStyle w:val="0"/>
              <w:rPr>
                <w:rFonts w:hint="eastAsia"/>
              </w:rPr>
            </w:pPr>
          </w:p>
        </w:tc>
        <w:tc>
          <w:tcPr>
            <w:tcW w:w="629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介護支援専門員は、居宅サービス計画に福祉用具販売を位置付ける場合にあっては、利用の妥当性を検討し、当該計画に福祉用具販売が必要な理由を記載しているか。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180" w:lineRule="exact"/>
              <w:jc w:val="left"/>
              <w:rPr>
                <w:rFonts w:hint="default" w:ascii="ＭＳ ゴシック" w:hAnsi="ＭＳ ゴシック" w:eastAsia="ＭＳ ゴシック"/>
                <w:spacing w:val="-20"/>
                <w:sz w:val="18"/>
              </w:rPr>
            </w:pPr>
          </w:p>
        </w:tc>
      </w:tr>
      <w:tr>
        <w:trPr>
          <w:cantSplit/>
          <w:trHeight w:val="678"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（認定審査会意見等の居宅サービス計画への反映）</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介護支援専門員は、利用者が提示する被保険者証に、法第</w:t>
            </w:r>
            <w:r>
              <w:rPr>
                <w:rFonts w:hint="eastAsia" w:ascii="ＭＳ ゴシック" w:hAnsi="ＭＳ ゴシック" w:eastAsia="ＭＳ ゴシック"/>
                <w:sz w:val="18"/>
              </w:rPr>
              <w:t>73</w:t>
            </w:r>
            <w:r>
              <w:rPr>
                <w:rFonts w:hint="eastAsia" w:ascii="ＭＳ ゴシック" w:hAnsi="ＭＳ ゴシック" w:eastAsia="ＭＳ ゴシック"/>
                <w:sz w:val="18"/>
              </w:rPr>
              <w:t>条第</w:t>
            </w:r>
            <w:r>
              <w:rPr>
                <w:rFonts w:hint="eastAsia" w:ascii="ＭＳ ゴシック" w:hAnsi="ＭＳ ゴシック" w:eastAsia="ＭＳ ゴシック"/>
                <w:sz w:val="18"/>
              </w:rPr>
              <w:t>2</w:t>
            </w:r>
            <w:r>
              <w:rPr>
                <w:rFonts w:hint="eastAsia" w:ascii="ＭＳ ゴシック" w:hAnsi="ＭＳ ゴシック" w:eastAsia="ＭＳ ゴシック"/>
                <w:sz w:val="18"/>
              </w:rPr>
              <w:t>項に規定する認定審査会意見又は法第</w:t>
            </w:r>
            <w:r>
              <w:rPr>
                <w:rFonts w:hint="eastAsia" w:ascii="ＭＳ ゴシック" w:hAnsi="ＭＳ ゴシック" w:eastAsia="ＭＳ ゴシック"/>
                <w:sz w:val="18"/>
              </w:rPr>
              <w:t>37</w:t>
            </w:r>
            <w:r>
              <w:rPr>
                <w:rFonts w:hint="eastAsia" w:ascii="ＭＳ ゴシック" w:hAnsi="ＭＳ ゴシック" w:eastAsia="ＭＳ ゴシック"/>
                <w:sz w:val="18"/>
              </w:rPr>
              <w:t>条第</w:t>
            </w:r>
            <w:r>
              <w:rPr>
                <w:rFonts w:hint="eastAsia" w:ascii="ＭＳ ゴシック" w:hAnsi="ＭＳ ゴシック" w:eastAsia="ＭＳ ゴシック"/>
                <w:sz w:val="18"/>
              </w:rPr>
              <w:t>1</w:t>
            </w:r>
            <w:r>
              <w:rPr>
                <w:rFonts w:hint="eastAsia" w:ascii="ＭＳ ゴシック" w:hAnsi="ＭＳ ゴシック" w:eastAsia="ＭＳ ゴシック"/>
                <w:sz w:val="18"/>
              </w:rPr>
              <w:t>項の規定による指定に係る居宅サービス若しくは地域密着サービスの種類についての記載がある場合には、利用者にその趣旨（同条第一項の規定による指定に係る居宅サービス若しくは地域密着サービスの種類については、その変更の申請ができることを含む。）を説明し、理解を得た上で、その内容に沿って居宅サービス計画を作成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13-24</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23</w:t>
            </w:r>
          </w:p>
          <w:p>
            <w:pPr>
              <w:pStyle w:val="0"/>
              <w:spacing w:line="180" w:lineRule="exact"/>
              <w:jc w:val="center"/>
              <w:rPr>
                <w:rFonts w:hint="default" w:ascii="ＭＳ ゴシック" w:hAnsi="ＭＳ ゴシック" w:eastAsia="ＭＳ ゴシック"/>
                <w:spacing w:val="-20"/>
                <w:sz w:val="18"/>
              </w:rPr>
            </w:pPr>
          </w:p>
        </w:tc>
      </w:tr>
      <w:tr>
        <w:trPr>
          <w:cantSplit/>
          <w:trHeight w:val="420"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（指定介護予防支援事業者との連携）</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介護支援専門員は、要介護認定を受けている利用者が要支援認定を受けた場合には、指定介護予防支援事業者と当該利用者にかかる必要な情報を提供する等の連携を図っているか。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13-26</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2-3-(7)</w:t>
            </w:r>
          </w:p>
          <w:p>
            <w:pPr>
              <w:pStyle w:val="0"/>
              <w:spacing w:line="18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u w:val="single" w:color="auto"/>
              </w:rPr>
              <w:t>2</w:t>
            </w:r>
            <w:r>
              <w:rPr>
                <w:rFonts w:hint="eastAsia" w:ascii="ＭＳ ゴシック" w:hAnsi="ＭＳ ゴシック" w:eastAsia="ＭＳ ゴシック"/>
                <w:spacing w:val="-20"/>
                <w:sz w:val="18"/>
              </w:rPr>
              <w:t>4</w:t>
            </w:r>
          </w:p>
        </w:tc>
      </w:tr>
      <w:tr>
        <w:trPr>
          <w:cantSplit/>
          <w:trHeight w:val="285"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（指定介護予防支援業務の受託に関する留意点）</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指定居宅介護支援事業者は、指定介護予防支援事業者から介護予防支援業務の委託を受けるに当たっては、その業務量等を勘案し、当該業務が適正に実施できるよう配慮しているか。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13-27</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p>
          <w:p>
            <w:pPr>
              <w:pStyle w:val="0"/>
              <w:spacing w:line="20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25</w:t>
            </w:r>
          </w:p>
          <w:p>
            <w:pPr>
              <w:pStyle w:val="0"/>
              <w:spacing w:line="200" w:lineRule="exact"/>
              <w:jc w:val="left"/>
              <w:rPr>
                <w:rFonts w:hint="default" w:ascii="ＭＳ ゴシック" w:hAnsi="ＭＳ ゴシック" w:eastAsia="ＭＳ ゴシック"/>
                <w:spacing w:val="-20"/>
                <w:sz w:val="18"/>
              </w:rPr>
            </w:pPr>
          </w:p>
        </w:tc>
      </w:tr>
      <w:tr>
        <w:trPr>
          <w:cantSplit/>
          <w:trHeight w:val="360"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（地域ケア会議への協力）</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規定に基づき、地域ケア会議からのケアマネジメントの事例の提供等、検討を行うための資料又は情報提供、意見の開陳その他必要な協力の求めがあった場合は、これに協力するよう努め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13-27</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2-3-(7)</w:t>
            </w:r>
          </w:p>
          <w:p>
            <w:pPr>
              <w:pStyle w:val="0"/>
              <w:spacing w:line="200" w:lineRule="exact"/>
              <w:jc w:val="left"/>
              <w:rPr>
                <w:rFonts w:hint="default" w:ascii="ＭＳ ゴシック" w:hAnsi="ＭＳ ゴシック" w:eastAsia="ＭＳ ゴシック"/>
                <w:spacing w:val="-20"/>
                <w:sz w:val="18"/>
                <w:u w:val="single" w:color="auto"/>
              </w:rPr>
            </w:pPr>
            <w:r>
              <w:rPr>
                <w:rFonts w:hint="eastAsia" w:ascii="ＭＳ ゴシック" w:hAnsi="ＭＳ ゴシック" w:eastAsia="ＭＳ ゴシック"/>
                <w:spacing w:val="-20"/>
                <w:sz w:val="18"/>
                <w:u w:val="single" w:color="auto"/>
              </w:rPr>
              <w:t>26</w:t>
            </w:r>
          </w:p>
          <w:p>
            <w:pPr>
              <w:pStyle w:val="0"/>
              <w:spacing w:line="200" w:lineRule="exact"/>
              <w:jc w:val="left"/>
              <w:rPr>
                <w:rFonts w:hint="default" w:ascii="ＭＳ ゴシック" w:hAnsi="ＭＳ ゴシック" w:eastAsia="ＭＳ ゴシック"/>
                <w:spacing w:val="-20"/>
                <w:sz w:val="18"/>
              </w:rPr>
            </w:pPr>
          </w:p>
        </w:tc>
      </w:tr>
      <w:tr>
        <w:trPr>
          <w:cantSplit/>
          <w:trHeight w:val="360"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居宅サービス計画に係る記録については、居宅サービス計画の完了の日から５年間保存しているか。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29-2</w:t>
            </w:r>
          </w:p>
          <w:p>
            <w:pPr>
              <w:pStyle w:val="0"/>
              <w:spacing w:line="200" w:lineRule="exact"/>
              <w:jc w:val="left"/>
              <w:rPr>
                <w:rFonts w:hint="default" w:ascii="ＭＳ ゴシック" w:hAnsi="ＭＳ ゴシック" w:eastAsia="ＭＳ ゴシック"/>
                <w:spacing w:val="-20"/>
                <w:sz w:val="18"/>
                <w:u w:val="single" w:color="auto"/>
              </w:rPr>
            </w:pPr>
          </w:p>
        </w:tc>
      </w:tr>
      <w:tr>
        <w:trPr>
          <w:cantSplit/>
          <w:trHeight w:val="340" w:hRule="atLeast"/>
        </w:trPr>
        <w:tc>
          <w:tcPr>
            <w:tcW w:w="2310" w:type="dxa"/>
            <w:vMerge w:val="restart"/>
            <w:shd w:val="clear" w:color="auto" w:fill="auto"/>
            <w:vAlign w:val="top"/>
          </w:tcPr>
          <w:p>
            <w:pPr>
              <w:pStyle w:val="0"/>
              <w:widowControl w:val="1"/>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11</w:t>
            </w:r>
            <w:r>
              <w:rPr>
                <w:rFonts w:hint="eastAsia" w:ascii="ＭＳ ゴシック" w:hAnsi="ＭＳ ゴシック" w:eastAsia="ＭＳ ゴシック"/>
                <w:sz w:val="18"/>
              </w:rPr>
              <w:t>　法定代理受領サービスに係る報告</w:t>
            </w:r>
          </w:p>
          <w:p>
            <w:pPr>
              <w:pStyle w:val="0"/>
              <w:spacing w:line="240" w:lineRule="exact"/>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指定居宅介護支援事業者は、毎月、市町村（法第</w:t>
            </w:r>
            <w:r>
              <w:rPr>
                <w:rFonts w:hint="eastAsia" w:ascii="ＭＳ ゴシック" w:hAnsi="ＭＳ ゴシック" w:eastAsia="ＭＳ ゴシック"/>
                <w:sz w:val="18"/>
              </w:rPr>
              <w:t>4</w:t>
            </w:r>
            <w:r>
              <w:rPr>
                <w:rFonts w:hint="default" w:ascii="ＭＳ ゴシック" w:hAnsi="ＭＳ ゴシック" w:eastAsia="ＭＳ ゴシック"/>
                <w:sz w:val="18"/>
              </w:rPr>
              <w:t>1</w:t>
            </w:r>
            <w:r>
              <w:rPr>
                <w:rFonts w:hint="eastAsia" w:ascii="ＭＳ ゴシック" w:hAnsi="ＭＳ ゴシック" w:eastAsia="ＭＳ ゴシック"/>
                <w:sz w:val="18"/>
              </w:rPr>
              <w:t>条第</w:t>
            </w:r>
            <w:r>
              <w:rPr>
                <w:rFonts w:hint="eastAsia" w:ascii="ＭＳ ゴシック" w:hAnsi="ＭＳ ゴシック" w:eastAsia="ＭＳ ゴシック"/>
                <w:sz w:val="18"/>
              </w:rPr>
              <w:t>1</w:t>
            </w:r>
            <w:r>
              <w:rPr>
                <w:rFonts w:hint="default" w:ascii="ＭＳ ゴシック" w:hAnsi="ＭＳ ゴシック" w:eastAsia="ＭＳ ゴシック"/>
                <w:sz w:val="18"/>
              </w:rPr>
              <w:t>0</w:t>
            </w:r>
            <w:r>
              <w:rPr>
                <w:rFonts w:hint="eastAsia" w:ascii="ＭＳ ゴシック" w:hAnsi="ＭＳ ゴシック" w:eastAsia="ＭＳ ゴシック"/>
                <w:sz w:val="18"/>
              </w:rPr>
              <w:t>項の規定により同条第９項の規定による審査及び支払に関する事務を国民健康保険団体連合会（国民健康保険法（昭和</w:t>
            </w:r>
            <w:r>
              <w:rPr>
                <w:rFonts w:hint="eastAsia" w:ascii="ＭＳ ゴシック" w:hAnsi="ＭＳ ゴシック" w:eastAsia="ＭＳ ゴシック"/>
                <w:sz w:val="18"/>
              </w:rPr>
              <w:t>33</w:t>
            </w:r>
            <w:r>
              <w:rPr>
                <w:rFonts w:hint="eastAsia" w:ascii="ＭＳ ゴシック" w:hAnsi="ＭＳ ゴシック" w:eastAsia="ＭＳ ゴシック"/>
                <w:sz w:val="18"/>
              </w:rPr>
              <w:t>年法律第</w:t>
            </w:r>
            <w:r>
              <w:rPr>
                <w:rFonts w:hint="eastAsia" w:ascii="ＭＳ ゴシック" w:hAnsi="ＭＳ ゴシック" w:eastAsia="ＭＳ ゴシック"/>
                <w:sz w:val="18"/>
              </w:rPr>
              <w:t>192</w:t>
            </w:r>
            <w:r>
              <w:rPr>
                <w:rFonts w:hint="eastAsia" w:ascii="ＭＳ ゴシック" w:hAnsi="ＭＳ ゴシック" w:eastAsia="ＭＳ ゴシック"/>
                <w:sz w:val="18"/>
              </w:rPr>
              <w:t>号）第</w:t>
            </w:r>
            <w:r>
              <w:rPr>
                <w:rFonts w:hint="eastAsia" w:ascii="ＭＳ ゴシック" w:hAnsi="ＭＳ ゴシック" w:eastAsia="ＭＳ ゴシック"/>
                <w:sz w:val="18"/>
              </w:rPr>
              <w:t>45</w:t>
            </w:r>
            <w:r>
              <w:rPr>
                <w:rFonts w:hint="eastAsia" w:ascii="ＭＳ ゴシック" w:hAnsi="ＭＳ ゴシック" w:eastAsia="ＭＳ ゴシック"/>
                <w:sz w:val="18"/>
              </w:rPr>
              <w:t>条第５項に規定する国民健康保険団体連合会をいう。以下同じ。）に委託している場合にあっては、当該国民健康保険団体連合会）に対し、居宅サービス計画において位置付けられている指定居宅サービス等のうち法定代理受領サービス（法第</w:t>
            </w:r>
            <w:r>
              <w:rPr>
                <w:rFonts w:hint="eastAsia" w:ascii="ＭＳ ゴシック" w:hAnsi="ＭＳ ゴシック" w:eastAsia="ＭＳ ゴシック"/>
                <w:sz w:val="18"/>
              </w:rPr>
              <w:t>41</w:t>
            </w:r>
            <w:r>
              <w:rPr>
                <w:rFonts w:hint="eastAsia" w:ascii="ＭＳ ゴシック" w:hAnsi="ＭＳ ゴシック" w:eastAsia="ＭＳ ゴシック"/>
                <w:sz w:val="18"/>
              </w:rPr>
              <w:t>条第６項（法第</w:t>
            </w:r>
            <w:r>
              <w:rPr>
                <w:rFonts w:hint="eastAsia" w:ascii="ＭＳ ゴシック" w:hAnsi="ＭＳ ゴシック" w:eastAsia="ＭＳ ゴシック"/>
                <w:sz w:val="18"/>
              </w:rPr>
              <w:t>53</w:t>
            </w:r>
            <w:r>
              <w:rPr>
                <w:rFonts w:hint="eastAsia" w:ascii="ＭＳ ゴシック" w:hAnsi="ＭＳ ゴシック" w:eastAsia="ＭＳ ゴシック"/>
                <w:sz w:val="18"/>
              </w:rPr>
              <w:t>条第４項において準用する場合を含む。）の規定により居宅介護サービス費が利用者に代わり当該指定居宅サービス事業者に支払われる場合の当該居宅介護サービス費に係る指定居宅サービスをいう。）として位置付けたものに関する情報を記載した文書を提出しているか。</w:t>
            </w:r>
          </w:p>
          <w:p>
            <w:pPr>
              <w:pStyle w:val="0"/>
              <w:spacing w:line="24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shd w:val="clear" w:color="auto" w:fill="auto"/>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14</w:t>
            </w: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2-3-(8)</w:t>
            </w:r>
          </w:p>
          <w:p>
            <w:pPr>
              <w:pStyle w:val="0"/>
              <w:spacing w:line="200" w:lineRule="exact"/>
              <w:jc w:val="left"/>
              <w:rPr>
                <w:rFonts w:hint="default" w:ascii="ＭＳ ゴシック" w:hAnsi="ＭＳ ゴシック" w:eastAsia="ＭＳ ゴシック"/>
                <w:spacing w:val="-20"/>
                <w:sz w:val="18"/>
              </w:rPr>
            </w:pPr>
          </w:p>
        </w:tc>
      </w:tr>
      <w:tr>
        <w:trPr>
          <w:cantSplit/>
          <w:trHeight w:val="34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居宅サービス計画に位置付けられている基準該当居宅サービスに係る特例居宅介護サービス費の支給に係る事務に必要な情報を記載した文書を、市町村（当該事務を国民健康保険団体連合会に委託している場合にあっては、当該国民健康保険団体連合会）に対して提出しているか。</w:t>
            </w:r>
          </w:p>
          <w:p>
            <w:pPr>
              <w:pStyle w:val="0"/>
              <w:spacing w:line="24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shd w:val="clear" w:color="auto" w:fill="auto"/>
            <w:vAlign w:val="top"/>
          </w:tcPr>
          <w:p>
            <w:pPr>
              <w:pStyle w:val="0"/>
              <w:spacing w:line="200" w:lineRule="exact"/>
              <w:jc w:val="left"/>
              <w:rPr>
                <w:rFonts w:hint="default" w:ascii="ＭＳ ゴシック" w:hAnsi="ＭＳ ゴシック" w:eastAsia="ＭＳ ゴシック"/>
                <w:spacing w:val="-20"/>
                <w:sz w:val="18"/>
              </w:rPr>
            </w:pPr>
          </w:p>
        </w:tc>
      </w:tr>
      <w:tr>
        <w:trPr>
          <w:cantSplit/>
          <w:trHeight w:val="340" w:hRule="atLeast"/>
        </w:trPr>
        <w:tc>
          <w:tcPr>
            <w:tcW w:w="2310" w:type="dxa"/>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12</w:t>
            </w:r>
            <w:r>
              <w:rPr>
                <w:rFonts w:hint="eastAsia" w:ascii="ＭＳ ゴシック" w:hAnsi="ＭＳ ゴシック" w:eastAsia="ＭＳ ゴシック"/>
                <w:sz w:val="18"/>
              </w:rPr>
              <w:t>　利用者に対する居宅サービス計画等の書類の交付</w:t>
            </w:r>
          </w:p>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pPr>
              <w:pStyle w:val="0"/>
              <w:widowControl w:val="1"/>
              <w:spacing w:line="24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00" w:lineRule="exact"/>
              <w:jc w:val="left"/>
              <w:rPr>
                <w:rFonts w:hint="default" w:ascii="ＭＳ ゴシック" w:hAnsi="ＭＳ ゴシック" w:eastAsia="ＭＳ ゴシック"/>
                <w:spacing w:val="-20"/>
                <w:sz w:val="18"/>
              </w:rPr>
            </w:pPr>
          </w:p>
        </w:tc>
      </w:tr>
      <w:tr>
        <w:trPr>
          <w:cantSplit/>
          <w:trHeight w:val="150" w:hRule="atLeast"/>
        </w:trPr>
        <w:tc>
          <w:tcPr>
            <w:tcW w:w="2310" w:type="dxa"/>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13</w:t>
            </w:r>
            <w:r>
              <w:rPr>
                <w:rFonts w:hint="eastAsia" w:ascii="ＭＳ ゴシック" w:hAnsi="ＭＳ ゴシック" w:eastAsia="ＭＳ ゴシック"/>
                <w:sz w:val="18"/>
              </w:rPr>
              <w:t>　利用者に関する市町村への通知</w:t>
            </w:r>
          </w:p>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指定居宅介護支援事業者は、指定居宅介護支援を受けている利用者が次のいずれかに該当する場合は、遅滞なく、意見を付してその旨を市町村に通知しているか。</w:t>
            </w:r>
          </w:p>
          <w:p>
            <w:pPr>
              <w:pStyle w:val="0"/>
              <w:widowControl w:val="1"/>
              <w:tabs>
                <w:tab w:val="num" w:leader="none" w:pos="106"/>
                <w:tab w:val="num" w:leader="none" w:pos="248"/>
                <w:tab w:val="num" w:leader="none" w:pos="390"/>
              </w:tabs>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１　正当な理由なしに法第二十四条第二項に規定する介護給付等対象サービスの利用に関する指示に従わないこと等により、要介護状態等の程度を増進させたと認められるとき。</w:t>
            </w:r>
          </w:p>
          <w:p>
            <w:pPr>
              <w:pStyle w:val="0"/>
              <w:widowControl w:val="1"/>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２　偽りその他不正の行為によって保険給付の支給を受け、又は受けようとしたとき。</w:t>
            </w:r>
          </w:p>
          <w:p>
            <w:pPr>
              <w:pStyle w:val="0"/>
              <w:spacing w:line="24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00" w:lineRule="exact"/>
              <w:jc w:val="left"/>
              <w:rPr>
                <w:rFonts w:hint="default" w:ascii="ＭＳ ゴシック" w:hAnsi="ＭＳ ゴシック" w:eastAsia="ＭＳ ゴシック"/>
                <w:sz w:val="18"/>
              </w:rPr>
            </w:pPr>
          </w:p>
        </w:tc>
      </w:tr>
      <w:tr>
        <w:trPr>
          <w:cantSplit/>
          <w:trHeight w:val="330" w:hRule="atLeast"/>
        </w:trPr>
        <w:tc>
          <w:tcPr>
            <w:tcW w:w="2310" w:type="dxa"/>
            <w:shd w:val="clear" w:color="auto" w:fill="auto"/>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14</w:t>
            </w:r>
            <w:r>
              <w:rPr>
                <w:rFonts w:hint="eastAsia" w:ascii="ＭＳ ゴシック" w:hAnsi="ＭＳ ゴシック" w:eastAsia="ＭＳ ゴシック"/>
                <w:sz w:val="18"/>
              </w:rPr>
              <w:t>　管理者の責務</w:t>
            </w:r>
          </w:p>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指定居宅介護支援事業所の管理者は、当該指定居宅介護支援事業所の介護支援専門員その他の従業者にこの章の規定を遵守させるため必要な指揮命令を行っているか。</w:t>
            </w:r>
          </w:p>
          <w:p>
            <w:pPr>
              <w:pStyle w:val="0"/>
              <w:spacing w:line="28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0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17</w:t>
            </w:r>
          </w:p>
          <w:p>
            <w:pPr>
              <w:pStyle w:val="0"/>
              <w:spacing w:line="200" w:lineRule="exact"/>
              <w:jc w:val="left"/>
              <w:rPr>
                <w:rFonts w:hint="default" w:ascii="ＭＳ ゴシック" w:hAnsi="ＭＳ ゴシック" w:eastAsia="ＭＳ ゴシック"/>
                <w:spacing w:val="-20"/>
                <w:sz w:val="18"/>
              </w:rPr>
            </w:pPr>
          </w:p>
        </w:tc>
      </w:tr>
      <w:tr>
        <w:trPr>
          <w:cantSplit/>
          <w:trHeight w:val="1083" w:hRule="atLeast"/>
        </w:trPr>
        <w:tc>
          <w:tcPr>
            <w:tcW w:w="2310" w:type="dxa"/>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15</w:t>
            </w:r>
            <w:r>
              <w:rPr>
                <w:rFonts w:hint="eastAsia" w:ascii="ＭＳ ゴシック" w:hAnsi="ＭＳ ゴシック" w:eastAsia="ＭＳ ゴシック"/>
                <w:sz w:val="18"/>
              </w:rPr>
              <w:t>　運営規程</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運営規程</w:t>
            </w:r>
          </w:p>
        </w:tc>
        <w:tc>
          <w:tcPr>
            <w:tcW w:w="6299" w:type="dxa"/>
            <w:vAlign w:val="top"/>
          </w:tcPr>
          <w:p>
            <w:pPr>
              <w:pStyle w:val="15"/>
              <w:tabs>
                <w:tab w:val="clear" w:pos="4252"/>
                <w:tab w:val="clear" w:pos="8504"/>
              </w:tabs>
              <w:snapToGrid w:val="1"/>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運営規程には、次の事項が定められているか。</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事業の目的及び運営方針　　　　　　　　　　（　有　・　無　）</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従業者の職種、員数及び職務の内容　　　　　</w:t>
            </w:r>
            <w:r>
              <w:rPr>
                <w:rFonts w:hint="eastAsia" w:ascii="ＭＳ ゴシック" w:hAnsi="ＭＳ ゴシック" w:eastAsia="ＭＳ ゴシック"/>
                <w:kern w:val="0"/>
                <w:sz w:val="18"/>
              </w:rPr>
              <w:t>（　有　・　無　）</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 xml:space="preserve"> </w:t>
            </w:r>
            <w:r>
              <w:rPr>
                <w:rFonts w:hint="eastAsia" w:ascii="ＭＳ ゴシック" w:hAnsi="ＭＳ ゴシック" w:eastAsia="ＭＳ ゴシック"/>
                <w:kern w:val="0"/>
                <w:sz w:val="18"/>
              </w:rPr>
              <w:t>介護支援専門員と他の職員に区分し、員数及び職務内容を記載すること。</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営業日及び営業時間　　　　　　　　　　　　</w:t>
            </w:r>
            <w:r>
              <w:rPr>
                <w:rFonts w:hint="eastAsia" w:ascii="ＭＳ ゴシック" w:hAnsi="ＭＳ ゴシック" w:eastAsia="ＭＳ ゴシック"/>
                <w:kern w:val="0"/>
                <w:sz w:val="18"/>
              </w:rPr>
              <w:t>（　有　・　無　）</w:t>
            </w:r>
          </w:p>
          <w:p>
            <w:pPr>
              <w:pStyle w:val="15"/>
              <w:tabs>
                <w:tab w:val="clear" w:pos="4252"/>
                <w:tab w:val="clear" w:pos="8504"/>
              </w:tabs>
              <w:snapToGrid w:val="1"/>
              <w:spacing w:line="240" w:lineRule="exact"/>
              <w:ind w:left="4230" w:hanging="4230" w:hangingChars="2350"/>
              <w:jc w:val="left"/>
              <w:rPr>
                <w:rFonts w:hint="default" w:ascii="ＭＳ ゴシック" w:hAnsi="ＭＳ ゴシック" w:eastAsia="ＭＳ ゴシック"/>
                <w:sz w:val="18"/>
              </w:rPr>
            </w:pPr>
            <w:r>
              <w:rPr>
                <w:rFonts w:hint="eastAsia" w:ascii="ＭＳ ゴシック" w:hAnsi="ＭＳ ゴシック" w:eastAsia="ＭＳ ゴシック"/>
                <w:sz w:val="18"/>
              </w:rPr>
              <w:t xml:space="preserve">(4)  </w:t>
            </w:r>
            <w:r>
              <w:rPr>
                <w:rFonts w:hint="eastAsia" w:ascii="ＭＳ ゴシック" w:hAnsi="ＭＳ ゴシック" w:eastAsia="ＭＳ ゴシック"/>
                <w:sz w:val="18"/>
              </w:rPr>
              <w:t>指定居宅介護支援の提供方法、内容及び利用料その他費用の額</w:t>
            </w:r>
          </w:p>
          <w:p>
            <w:pPr>
              <w:pStyle w:val="15"/>
              <w:tabs>
                <w:tab w:val="clear" w:pos="4252"/>
                <w:tab w:val="clear" w:pos="8504"/>
              </w:tabs>
              <w:snapToGrid w:val="1"/>
              <w:spacing w:line="240" w:lineRule="exact"/>
              <w:ind w:firstLine="3780" w:firstLineChars="2100"/>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kern w:val="0"/>
                <w:sz w:val="18"/>
              </w:rPr>
              <w:t>（　有　・　無　）</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利用者の相談を受ける場所、課題分析の手順等を記載すること。</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(5)</w:t>
            </w:r>
            <w:r>
              <w:rPr>
                <w:rFonts w:hint="eastAsia" w:ascii="ＭＳ ゴシック" w:hAnsi="ＭＳ ゴシック" w:eastAsia="ＭＳ ゴシック"/>
                <w:sz w:val="18"/>
              </w:rPr>
              <w:t>　通常の事業の実施地域</w:t>
            </w:r>
            <w:r>
              <w:rPr>
                <w:rFonts w:hint="eastAsia" w:ascii="ＭＳ ゴシック" w:hAnsi="ＭＳ ゴシック" w:eastAsia="ＭＳ ゴシック"/>
                <w:sz w:val="18"/>
              </w:rPr>
              <w:t xml:space="preserve">                      </w:t>
            </w:r>
            <w:r>
              <w:rPr>
                <w:rFonts w:hint="eastAsia" w:ascii="ＭＳ ゴシック" w:hAnsi="ＭＳ ゴシック" w:eastAsia="ＭＳ ゴシック"/>
                <w:kern w:val="0"/>
                <w:sz w:val="18"/>
              </w:rPr>
              <w:t>（　有　・　無　）</w:t>
            </w:r>
          </w:p>
          <w:p>
            <w:pPr>
              <w:pStyle w:val="15"/>
              <w:tabs>
                <w:tab w:val="clear" w:pos="4252"/>
                <w:tab w:val="clear" w:pos="8504"/>
              </w:tabs>
              <w:snapToGrid w:val="1"/>
              <w:spacing w:line="240" w:lineRule="exact"/>
              <w:ind w:left="90" w:hanging="90" w:hangingChars="50"/>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客観的にその区域が特定されるものとすること。なお、通常の事業の実施地域は、利用申込に係る調整等の観点からの目安であり、当該地域を越えて指定居宅介護支援が行われることを妨げるものではない。</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(6)</w:t>
            </w:r>
            <w:r>
              <w:rPr>
                <w:rFonts w:hint="eastAsia" w:ascii="ＭＳ ゴシック" w:hAnsi="ＭＳ ゴシック" w:eastAsia="ＭＳ ゴシック"/>
                <w:kern w:val="0"/>
                <w:sz w:val="18"/>
              </w:rPr>
              <w:t>　高齢者虐待防止に関する必要な措置　　　　　（　有　・　無　）</w:t>
            </w:r>
          </w:p>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(7)</w:t>
            </w:r>
            <w:r>
              <w:rPr>
                <w:rFonts w:hint="eastAsia" w:ascii="ＭＳ ゴシック" w:hAnsi="ＭＳ ゴシック" w:eastAsia="ＭＳ ゴシック"/>
                <w:sz w:val="18"/>
              </w:rPr>
              <w:t>　その他運営に関する重要事項　　　　　　　　</w:t>
            </w:r>
            <w:r>
              <w:rPr>
                <w:rFonts w:hint="eastAsia" w:ascii="ＭＳ ゴシック" w:hAnsi="ＭＳ ゴシック" w:eastAsia="ＭＳ ゴシック"/>
                <w:kern w:val="0"/>
                <w:sz w:val="18"/>
              </w:rPr>
              <w:t>（　有　・　無　）</w:t>
            </w:r>
          </w:p>
          <w:p>
            <w:pPr>
              <w:pStyle w:val="0"/>
              <w:widowControl w:val="1"/>
              <w:spacing w:line="240" w:lineRule="exact"/>
              <w:ind w:left="360" w:hanging="360" w:hangingChars="200"/>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18</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2-3-(11)</w:t>
            </w:r>
          </w:p>
          <w:p>
            <w:pPr>
              <w:pStyle w:val="0"/>
              <w:spacing w:line="200" w:lineRule="exact"/>
              <w:jc w:val="left"/>
              <w:rPr>
                <w:rFonts w:hint="default" w:ascii="ＭＳ ゴシック" w:hAnsi="ＭＳ ゴシック" w:eastAsia="ＭＳ ゴシック"/>
                <w:spacing w:val="-20"/>
                <w:sz w:val="18"/>
              </w:rPr>
            </w:pPr>
          </w:p>
        </w:tc>
      </w:tr>
      <w:tr>
        <w:trPr>
          <w:cantSplit/>
          <w:trHeight w:val="929" w:hRule="atLeast"/>
        </w:trPr>
        <w:tc>
          <w:tcPr>
            <w:tcW w:w="2310" w:type="dxa"/>
            <w:vMerge w:val="restart"/>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16</w:t>
            </w:r>
            <w:r>
              <w:rPr>
                <w:rFonts w:hint="eastAsia" w:ascii="ＭＳ ゴシック" w:hAnsi="ＭＳ ゴシック" w:eastAsia="ＭＳ ゴシック"/>
                <w:sz w:val="18"/>
              </w:rPr>
              <w:t>　勤務体制の確保</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勤務表</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辞令、雇用契約書</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出勤簿、タイムカード</w:t>
            </w: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（研修機会の確保）</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研修に関する記録</w:t>
            </w: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指定居宅介護支援事業者は、利用者に対し適切な指定居宅介護支援を提供できるよう、指定居宅介護支援事業所ごとに介護支援専門員その他の従業者の勤務の体制を定めているか。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事業所ごとに、管理者を含めて、原則として月ごとの勤務表を作成し、介護支援専門員等については、日々の勤務時間、職務の内容、常勤・非常勤の別、兼務関係等を明確にしているか。</w:t>
            </w:r>
          </w:p>
          <w:p>
            <w:pPr>
              <w:pStyle w:val="0"/>
              <w:spacing w:line="100" w:lineRule="exact"/>
              <w:ind w:left="390" w:leftChars="100" w:hanging="180" w:hangingChars="100"/>
              <w:rPr>
                <w:rFonts w:hint="default" w:ascii="ＭＳ ゴシック" w:hAnsi="ＭＳ ゴシック" w:eastAsia="ＭＳ ゴシック"/>
                <w:sz w:val="18"/>
              </w:rPr>
            </w:pP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19</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2-3-(12)</w:t>
            </w:r>
          </w:p>
        </w:tc>
      </w:tr>
      <w:tr>
        <w:trPr>
          <w:cantSplit/>
          <w:trHeight w:val="1027" w:hRule="atLeast"/>
        </w:trPr>
        <w:tc>
          <w:tcPr>
            <w:tcW w:w="2310" w:type="dxa"/>
            <w:vMerge w:val="continue"/>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sz w:val="18"/>
              </w:rPr>
              <w:t>指定居宅介護支援事業者は、指定居宅介護支援事業所ごとに、当該指定居宅介護支援事業所の介護支援専門員に指定居宅介護支援の業務を担当させているか。ただし、介護支援専門員の補助の業務についてはこの限りでない。</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688" w:hRule="atLeast"/>
        </w:trPr>
        <w:tc>
          <w:tcPr>
            <w:tcW w:w="2310" w:type="dxa"/>
            <w:vMerge w:val="continue"/>
            <w:vAlign w:val="top"/>
          </w:tcPr>
          <w:p>
            <w:pPr>
              <w:pStyle w:val="0"/>
              <w:spacing w:line="240" w:lineRule="exact"/>
              <w:jc w:val="left"/>
              <w:rPr>
                <w:rFonts w:hint="default" w:ascii="ＭＳ ゴシック" w:hAnsi="ＭＳ ゴシック" w:eastAsia="ＭＳ ゴシック"/>
                <w:sz w:val="18"/>
              </w:rPr>
            </w:pPr>
          </w:p>
        </w:tc>
        <w:tc>
          <w:tcPr>
            <w:tcW w:w="62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指定居宅介護支援事業者は、介護支援専門員の資質の向上のために、その研修の機会を確保しているか。</w:t>
            </w:r>
          </w:p>
          <w:p>
            <w:pPr>
              <w:pStyle w:val="0"/>
              <w:widowControl w:val="1"/>
              <w:spacing w:line="240" w:lineRule="exact"/>
              <w:rPr>
                <w:rFonts w:hint="default" w:ascii="ＭＳ ゴシック" w:hAnsi="ＭＳ ゴシック" w:eastAsia="ＭＳ ゴシック"/>
                <w:strike w:val="1"/>
                <w:sz w:val="18"/>
              </w:rPr>
            </w:pPr>
          </w:p>
          <w:p>
            <w:pPr>
              <w:pStyle w:val="0"/>
              <w:widowControl w:val="1"/>
              <w:spacing w:line="240" w:lineRule="exact"/>
              <w:jc w:val="center"/>
              <w:rPr>
                <w:rFonts w:hint="default" w:ascii="ＭＳ ゴシック" w:hAnsi="ＭＳ ゴシック" w:eastAsia="ＭＳ ゴシック"/>
                <w:sz w:val="18"/>
              </w:rPr>
            </w:pPr>
          </w:p>
        </w:tc>
        <w:tc>
          <w:tcPr>
            <w:tcW w:w="4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4398" w:hRule="atLeast"/>
        </w:trPr>
        <w:tc>
          <w:tcPr>
            <w:tcW w:w="23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17</w:t>
            </w:r>
            <w:r>
              <w:rPr>
                <w:rFonts w:hint="eastAsia" w:ascii="ＭＳ ゴシック" w:hAnsi="ＭＳ ゴシック" w:eastAsia="ＭＳ ゴシック"/>
                <w:sz w:val="18"/>
              </w:rPr>
              <w:t>　設備及び備品等</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平面図</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設備・備品台帳</w:t>
            </w: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指定居宅介護支援事業者は、事業を行うために必要な広さの区画を有するとともに、指定居宅介護支援の提供に必要な設備及び備品等を備えなければならない。</w:t>
            </w:r>
          </w:p>
          <w:p>
            <w:pPr>
              <w:pStyle w:val="0"/>
              <w:widowControl w:val="1"/>
              <w:spacing w:line="240" w:lineRule="exac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　基準第</w:t>
            </w:r>
            <w:r>
              <w:rPr>
                <w:rFonts w:hint="eastAsia" w:ascii="ＭＳ ゴシック" w:hAnsi="ＭＳ ゴシック" w:eastAsia="ＭＳ ゴシック"/>
                <w:spacing w:val="-4"/>
                <w:sz w:val="18"/>
              </w:rPr>
              <w:t>20</w:t>
            </w:r>
            <w:r>
              <w:rPr>
                <w:rFonts w:hint="eastAsia" w:ascii="ＭＳ ゴシック" w:hAnsi="ＭＳ ゴシック" w:eastAsia="ＭＳ ゴシック"/>
                <w:spacing w:val="-4"/>
                <w:sz w:val="18"/>
              </w:rPr>
              <w:t>条に掲げる設備及び備品等については、次の点に留意すること。</w:t>
            </w:r>
          </w:p>
          <w:p>
            <w:pPr>
              <w:pStyle w:val="0"/>
              <w:widowControl w:val="1"/>
              <w:spacing w:line="240" w:lineRule="exact"/>
              <w:ind w:left="340" w:leftChars="76" w:hanging="180" w:hangingChars="100"/>
              <w:rPr>
                <w:rFonts w:hint="default" w:ascii="ＭＳ ゴシック" w:hAnsi="ＭＳ ゴシック" w:eastAsia="ＭＳ ゴシック"/>
                <w:spacing w:val="-4"/>
                <w:sz w:val="18"/>
              </w:rPr>
            </w:pPr>
            <w:r>
              <w:rPr>
                <w:rFonts w:hint="eastAsia" w:ascii="ＭＳ ゴシック" w:hAnsi="ＭＳ ゴシック" w:eastAsia="ＭＳ ゴシック"/>
                <w:sz w:val="18"/>
              </w:rPr>
              <w:t>⑴　指定居宅介護支援事業所には、事業の運営を行うために必要な面積を有する専用の事務室を設けることが望ましいが、他の事業の用に供するものと明確に区分される場合は、他の事業との同一の事務室であっても差し支えないこと。なお、同一事業所において他の事業を行う場合に、業務に支障がないときは、それぞれの事業を行うための区画が明確に特定されていれば足りるものとする。</w:t>
            </w:r>
          </w:p>
          <w:p>
            <w:pPr>
              <w:pStyle w:val="0"/>
              <w:widowControl w:val="1"/>
              <w:spacing w:line="240" w:lineRule="exact"/>
              <w:ind w:left="340" w:leftChars="76"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⑵　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pPr>
              <w:pStyle w:val="0"/>
              <w:spacing w:line="240" w:lineRule="exact"/>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⑶　指定居宅介護支援に必要な設備及び備品等を確保すること。ただ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ものとす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40" w:lineRule="exact"/>
              <w:jc w:val="center"/>
              <w:rPr>
                <w:rFonts w:hint="default" w:ascii="ＭＳ ゴシック" w:hAnsi="ＭＳ ゴシック" w:eastAsia="ＭＳ ゴシック"/>
                <w:sz w:val="18"/>
              </w:rPr>
            </w:pPr>
          </w:p>
        </w:tc>
      </w:tr>
      <w:tr>
        <w:trPr>
          <w:cantSplit/>
          <w:trHeight w:val="520" w:hRule="atLeast"/>
        </w:trPr>
        <w:tc>
          <w:tcPr>
            <w:tcW w:w="231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z w:val="16"/>
              </w:rPr>
            </w:pPr>
            <w:r>
              <w:rPr>
                <w:rFonts w:hint="eastAsia" w:ascii="ＭＳ ゴシック" w:hAnsi="ＭＳ ゴシック" w:eastAsia="ＭＳ ゴシック"/>
                <w:sz w:val="18"/>
              </w:rPr>
              <w:t>18</w:t>
            </w:r>
            <w:r>
              <w:rPr>
                <w:rFonts w:hint="eastAsia" w:ascii="ＭＳ ゴシック" w:hAnsi="ＭＳ ゴシック" w:eastAsia="ＭＳ ゴシック"/>
                <w:sz w:val="18"/>
              </w:rPr>
              <w:t>　従業者の健康管</w:t>
            </w:r>
            <w:r>
              <w:rPr>
                <w:rFonts w:hint="eastAsia" w:ascii="ＭＳ ゴシック" w:hAnsi="ＭＳ ゴシック" w:eastAsia="ＭＳ ゴシック"/>
                <w:sz w:val="16"/>
              </w:rPr>
              <w:t>理</w:t>
            </w:r>
          </w:p>
          <w:p>
            <w:pPr>
              <w:pStyle w:val="0"/>
              <w:spacing w:line="140" w:lineRule="exact"/>
              <w:jc w:val="left"/>
              <w:rPr>
                <w:rFonts w:hint="default" w:ascii="ＭＳ ゴシック" w:hAnsi="ＭＳ ゴシック" w:eastAsia="ＭＳ ゴシック"/>
                <w:sz w:val="16"/>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健康診断記録</w:t>
            </w:r>
          </w:p>
        </w:tc>
        <w:tc>
          <w:tcPr>
            <w:tcW w:w="6299" w:type="dxa"/>
            <w:vAlign w:val="top"/>
          </w:tcPr>
          <w:p>
            <w:pPr>
              <w:pStyle w:val="0"/>
              <w:spacing w:line="288" w:lineRule="auto"/>
              <w:ind w:left="540" w:hanging="540" w:hangingChars="300"/>
              <w:jc w:val="left"/>
              <w:rPr>
                <w:rFonts w:hint="default" w:ascii="ＭＳ ゴシック" w:hAnsi="ＭＳ ゴシック" w:eastAsia="ＭＳ ゴシック"/>
                <w:sz w:val="18"/>
              </w:rPr>
            </w:pPr>
            <w:r>
              <w:rPr>
                <w:rFonts w:hint="eastAsia" w:ascii="ＭＳ ゴシック" w:hAnsi="ＭＳ ゴシック" w:eastAsia="ＭＳ ゴシック"/>
                <w:sz w:val="18"/>
              </w:rPr>
              <w:t>従業者の清潔保持、健康状態の管理や設備、備品の衛生管理を行っているか。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21</w:t>
            </w:r>
          </w:p>
        </w:tc>
      </w:tr>
      <w:tr>
        <w:trPr>
          <w:cantSplit/>
          <w:trHeight w:val="411" w:hRule="atLeast"/>
        </w:trPr>
        <w:tc>
          <w:tcPr>
            <w:tcW w:w="2310" w:type="dxa"/>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19</w:t>
            </w:r>
            <w:r>
              <w:rPr>
                <w:rFonts w:hint="eastAsia" w:ascii="ＭＳ ゴシック" w:hAnsi="ＭＳ ゴシック" w:eastAsia="ＭＳ ゴシック"/>
                <w:sz w:val="18"/>
              </w:rPr>
              <w:t>　掲　　　示</w:t>
            </w: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jc w:val="left"/>
              <w:rPr>
                <w:rFonts w:hint="default" w:ascii="ＭＳ ゴシック" w:hAnsi="ＭＳ ゴシック" w:eastAsia="ＭＳ ゴシック"/>
                <w:sz w:val="18"/>
              </w:rPr>
            </w:pPr>
          </w:p>
        </w:tc>
        <w:tc>
          <w:tcPr>
            <w:tcW w:w="6299"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事業所の見やすい場所に、運営規程の概要、従業者の勤務の体制その他の利用申込者のサービスの選択に資すると認められる重要事項を掲示しているか。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掲示すべき内容（項目は重要事項説明書と同じ）</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①運営規程の概要（目的、方針、営業日時、利用料金、通常の事業の実施地域、サービス提供方法など）</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②従業者の勤務体制</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③秘密保持と個人情報の保護（使用同意など）について</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④事故発生時の対応</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⑤苦情処理の体制及び手順、苦情相談の窓口、苦情・相談の連絡先（事業者、市町村、大阪府国民健康保険団体連合会など）</w:t>
            </w:r>
          </w:p>
          <w:p>
            <w:pPr>
              <w:pStyle w:val="0"/>
              <w:spacing w:line="24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22</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2-3-(14)</w:t>
            </w:r>
          </w:p>
        </w:tc>
      </w:tr>
      <w:tr>
        <w:trPr>
          <w:cantSplit/>
          <w:trHeight w:val="272" w:hRule="atLeast"/>
        </w:trPr>
        <w:tc>
          <w:tcPr>
            <w:tcW w:w="2310" w:type="dxa"/>
            <w:vMerge w:val="restart"/>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20</w:t>
            </w:r>
            <w:r>
              <w:rPr>
                <w:rFonts w:hint="eastAsia" w:ascii="ＭＳ ゴシック" w:hAnsi="ＭＳ ゴシック" w:eastAsia="ＭＳ ゴシック"/>
                <w:sz w:val="18"/>
              </w:rPr>
              <w:t>　秘密保持等</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就業規則</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雇用契約書</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労働条件通知書</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誓約書</w:t>
            </w: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同意書</w:t>
            </w: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従業者は業務上知り得た利用者等の秘密を漏らしていないか。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shd w:val="clear" w:color="auto" w:fill="auto"/>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23</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2-3-(15)</w:t>
            </w:r>
          </w:p>
          <w:p>
            <w:pPr>
              <w:pStyle w:val="0"/>
              <w:spacing w:line="200" w:lineRule="exact"/>
              <w:jc w:val="left"/>
              <w:rPr>
                <w:rFonts w:hint="default" w:ascii="ＭＳ ゴシック" w:hAnsi="ＭＳ ゴシック" w:eastAsia="ＭＳ ゴシック"/>
                <w:spacing w:val="-20"/>
                <w:sz w:val="18"/>
              </w:rPr>
            </w:pPr>
          </w:p>
        </w:tc>
      </w:tr>
      <w:tr>
        <w:trPr>
          <w:cantSplit/>
          <w:trHeight w:val="150" w:hRule="atLeast"/>
        </w:trPr>
        <w:tc>
          <w:tcPr>
            <w:tcW w:w="2310" w:type="dxa"/>
            <w:vMerge w:val="continue"/>
            <w:vAlign w:val="top"/>
          </w:tcPr>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事業者は、従業者が、業務上知り得た利用者等の秘密を漏らさぬよう必要な措置を講じているか。</w:t>
            </w:r>
          </w:p>
          <w:p>
            <w:pPr>
              <w:pStyle w:val="0"/>
              <w:spacing w:line="22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事業者は、当該事業所の従業者が、従業者でなくなった後においても　これらの秘密を保持すべき旨を、従業者との雇用時等に取り決めておくなどの措置を講じているか。</w:t>
            </w:r>
          </w:p>
          <w:p>
            <w:pPr>
              <w:pStyle w:val="0"/>
              <w:spacing w:line="220" w:lineRule="exact"/>
              <w:ind w:left="180" w:hanging="180" w:hangingChars="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　従業者の在職中及び退職後の秘密保持のため、就業規則、雇用契約、労働条件通知書、誓約書等で取り決めが行われているか。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00" w:lineRule="exact"/>
              <w:jc w:val="left"/>
              <w:rPr>
                <w:rFonts w:hint="default" w:ascii="ＭＳ ゴシック" w:hAnsi="ＭＳ ゴシック" w:eastAsia="ＭＳ ゴシック"/>
                <w:spacing w:val="-20"/>
                <w:sz w:val="18"/>
              </w:rPr>
            </w:pPr>
          </w:p>
        </w:tc>
      </w:tr>
      <w:tr>
        <w:trPr>
          <w:cantSplit/>
          <w:trHeight w:val="150" w:hRule="atLeast"/>
        </w:trPr>
        <w:tc>
          <w:tcPr>
            <w:tcW w:w="2310" w:type="dxa"/>
            <w:vMerge w:val="continue"/>
            <w:vAlign w:val="top"/>
          </w:tcPr>
          <w:p>
            <w:pPr>
              <w:pStyle w:val="0"/>
              <w:spacing w:line="240" w:lineRule="exact"/>
              <w:jc w:val="left"/>
              <w:rPr>
                <w:rFonts w:hint="default" w:ascii="ＭＳ ゴシック" w:hAnsi="ＭＳ ゴシック" w:eastAsia="ＭＳ ゴシック"/>
                <w:sz w:val="18"/>
              </w:rPr>
            </w:pPr>
          </w:p>
        </w:tc>
        <w:tc>
          <w:tcPr>
            <w:tcW w:w="6299" w:type="dxa"/>
            <w:vAlign w:val="top"/>
          </w:tcPr>
          <w:p>
            <w:pPr>
              <w:pStyle w:val="15"/>
              <w:tabs>
                <w:tab w:val="clear" w:pos="4252"/>
                <w:tab w:val="clear" w:pos="8504"/>
              </w:tabs>
              <w:snapToGrid w:val="1"/>
              <w:spacing w:line="22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サービス担当者会議等において、利用者の個人情報を用いる場合は利用者の</w:t>
            </w:r>
          </w:p>
          <w:p>
            <w:pPr>
              <w:pStyle w:val="15"/>
              <w:tabs>
                <w:tab w:val="clear" w:pos="4252"/>
                <w:tab w:val="clear" w:pos="8504"/>
              </w:tabs>
              <w:snapToGrid w:val="1"/>
              <w:spacing w:line="22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同意を、利用者の家族の個人情報を用いる場合は当該家族の同意を、あらかじめ文書により得ているか。</w:t>
            </w:r>
          </w:p>
          <w:p>
            <w:pPr>
              <w:pStyle w:val="15"/>
              <w:tabs>
                <w:tab w:val="clear" w:pos="4252"/>
                <w:tab w:val="clear" w:pos="8504"/>
              </w:tabs>
              <w:overflowPunct w:val="0"/>
              <w:autoSpaceDE w:val="0"/>
              <w:autoSpaceDN w:val="0"/>
              <w:snapToGrid w:val="1"/>
              <w:spacing w:line="240" w:lineRule="exact"/>
              <w:ind w:left="360" w:hanging="360" w:hangingChars="200"/>
              <w:jc w:val="left"/>
              <w:rPr>
                <w:rFonts w:hint="default" w:ascii="ＭＳ ゴシック" w:hAnsi="ＭＳ ゴシック" w:eastAsia="ＭＳ ゴシック"/>
                <w:sz w:val="18"/>
              </w:rPr>
            </w:pPr>
            <w:r>
              <w:rPr>
                <w:rFonts w:hint="eastAsia" w:ascii="ＭＳ ゴシック" w:hAnsi="ＭＳ ゴシック" w:eastAsia="ＭＳ ゴシック"/>
                <w:sz w:val="18"/>
              </w:rPr>
              <w:t>※　この同意は、サービス提供開始時に利用者及びその家族から包括的な同意を得ておくことで足りるものである。</w:t>
            </w:r>
          </w:p>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（同意書様式：有・無、利用者同意：有・無、利用者の家族同意：有・無）</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996" w:hRule="atLeast"/>
        </w:trPr>
        <w:tc>
          <w:tcPr>
            <w:tcW w:w="2310" w:type="dxa"/>
            <w:shd w:val="clear" w:color="auto" w:fill="auto"/>
            <w:vAlign w:val="top"/>
          </w:tcPr>
          <w:p>
            <w:pPr>
              <w:pStyle w:val="0"/>
              <w:spacing w:line="22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21</w:t>
            </w:r>
            <w:r>
              <w:rPr>
                <w:rFonts w:hint="eastAsia" w:ascii="ＭＳ ゴシック" w:hAnsi="ＭＳ ゴシック" w:eastAsia="ＭＳ ゴシック"/>
                <w:sz w:val="18"/>
              </w:rPr>
              <w:t>　広　　　告</w:t>
            </w:r>
          </w:p>
          <w:p>
            <w:pPr>
              <w:pStyle w:val="0"/>
              <w:spacing w:line="10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パンフレット等</w:t>
            </w:r>
          </w:p>
        </w:tc>
        <w:tc>
          <w:tcPr>
            <w:tcW w:w="6299" w:type="dxa"/>
            <w:vAlign w:val="top"/>
          </w:tcPr>
          <w:p>
            <w:pPr>
              <w:pStyle w:val="15"/>
              <w:tabs>
                <w:tab w:val="clear" w:pos="4252"/>
                <w:tab w:val="clear" w:pos="8504"/>
              </w:tabs>
              <w:snapToGrid w:val="1"/>
              <w:spacing w:line="220" w:lineRule="exact"/>
              <w:ind w:firstLine="5" w:firstLineChars="3"/>
              <w:jc w:val="left"/>
              <w:rPr>
                <w:rFonts w:hint="default" w:ascii="ＭＳ ゴシック" w:hAnsi="ＭＳ ゴシック" w:eastAsia="ＭＳ ゴシック"/>
                <w:sz w:val="18"/>
              </w:rPr>
            </w:pPr>
            <w:r>
              <w:rPr>
                <w:rFonts w:hint="eastAsia" w:ascii="ＭＳ ゴシック" w:hAnsi="ＭＳ ゴシック" w:eastAsia="ＭＳ ゴシック"/>
                <w:sz w:val="18"/>
              </w:rPr>
              <w:t>内容が虚偽又は誇大なものになっていないか。</w:t>
            </w:r>
          </w:p>
          <w:p>
            <w:pPr>
              <w:pStyle w:val="15"/>
              <w:tabs>
                <w:tab w:val="clear" w:pos="4252"/>
                <w:tab w:val="clear" w:pos="8504"/>
              </w:tabs>
              <w:snapToGrid w:val="1"/>
              <w:spacing w:line="220" w:lineRule="exact"/>
              <w:ind w:firstLine="5" w:firstLineChars="3"/>
              <w:jc w:val="left"/>
              <w:rPr>
                <w:rFonts w:hint="default" w:ascii="ＭＳ ゴシック" w:hAnsi="ＭＳ ゴシック" w:eastAsia="ＭＳ ゴシック"/>
                <w:sz w:val="18"/>
              </w:rPr>
            </w:pPr>
            <w:r>
              <w:rPr>
                <w:rFonts w:hint="eastAsia" w:ascii="ＭＳ ゴシック" w:hAnsi="ＭＳ ゴシック" w:eastAsia="ＭＳ ゴシック"/>
                <w:sz w:val="18"/>
              </w:rPr>
              <w:t>【広告媒体】パンフレット・チラシ・新聞（折込広告を含む。）・ラジオ・テレビ・ダイレクトメール・屋外広告物（看板・のぼり・横断幕・懸垂幕など）・インターネット　ほか</w:t>
            </w:r>
          </w:p>
        </w:tc>
        <w:tc>
          <w:tcPr>
            <w:tcW w:w="426" w:type="dxa"/>
            <w:vAlign w:val="center"/>
          </w:tcPr>
          <w:p>
            <w:pPr>
              <w:pStyle w:val="0"/>
              <w:jc w:val="center"/>
              <w:rPr>
                <w:rFonts w:hint="default" w:ascii="ＭＳ ゴシック" w:hAnsi="ＭＳ ゴシック" w:eastAsia="ＭＳ ゴシック"/>
                <w:sz w:val="24"/>
              </w:rPr>
            </w:pPr>
          </w:p>
        </w:tc>
        <w:tc>
          <w:tcPr>
            <w:tcW w:w="426" w:type="dxa"/>
            <w:vAlign w:val="center"/>
          </w:tcPr>
          <w:p>
            <w:pPr>
              <w:pStyle w:val="0"/>
              <w:jc w:val="center"/>
              <w:rPr>
                <w:rFonts w:hint="default" w:ascii="ＭＳ ゴシック" w:hAnsi="ＭＳ ゴシック" w:eastAsia="ＭＳ ゴシック"/>
                <w:sz w:val="24"/>
              </w:rPr>
            </w:pPr>
          </w:p>
        </w:tc>
        <w:tc>
          <w:tcPr>
            <w:tcW w:w="82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24</w:t>
            </w:r>
          </w:p>
        </w:tc>
      </w:tr>
      <w:tr>
        <w:trPr>
          <w:cantSplit/>
          <w:trHeight w:val="590" w:hRule="atLeast"/>
        </w:trPr>
        <w:tc>
          <w:tcPr>
            <w:tcW w:w="2310" w:type="dxa"/>
            <w:vMerge w:val="restart"/>
            <w:shd w:val="clear" w:color="auto" w:fill="auto"/>
            <w:vAlign w:val="top"/>
          </w:tcPr>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22</w:t>
            </w:r>
            <w:r>
              <w:rPr>
                <w:rFonts w:hint="eastAsia" w:ascii="ＭＳ ゴシック" w:hAnsi="ＭＳ ゴシック" w:eastAsia="ＭＳ ゴシック"/>
                <w:sz w:val="18"/>
              </w:rPr>
              <w:t>　居宅サービス事業者等からの利益収受の禁止等</w:t>
            </w:r>
          </w:p>
          <w:p>
            <w:pPr>
              <w:pStyle w:val="0"/>
              <w:spacing w:line="240" w:lineRule="exact"/>
              <w:ind w:left="180" w:hanging="180" w:hangingChars="100"/>
              <w:rPr>
                <w:rFonts w:hint="default" w:ascii="ＭＳ ゴシック" w:hAnsi="ＭＳ ゴシック" w:eastAsia="ＭＳ ゴシック"/>
                <w:sz w:val="18"/>
              </w:rPr>
            </w:pPr>
          </w:p>
          <w:p>
            <w:pPr>
              <w:pStyle w:val="0"/>
              <w:spacing w:line="240" w:lineRule="exact"/>
              <w:ind w:left="180" w:hanging="180" w:hangingChars="100"/>
              <w:rPr>
                <w:rFonts w:hint="default" w:ascii="ＭＳ ゴシック" w:hAnsi="ＭＳ ゴシック" w:eastAsia="ＭＳ ゴシック"/>
                <w:sz w:val="18"/>
              </w:rPr>
            </w:pP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tc>
        <w:tc>
          <w:tcPr>
            <w:tcW w:w="6299" w:type="dxa"/>
            <w:vAlign w:val="top"/>
          </w:tcPr>
          <w:p>
            <w:pPr>
              <w:pStyle w:val="15"/>
              <w:tabs>
                <w:tab w:val="clear" w:pos="4252"/>
                <w:tab w:val="clear" w:pos="8504"/>
              </w:tabs>
              <w:snapToGrid w:val="1"/>
              <w:spacing w:line="22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shd w:val="clear" w:color="auto" w:fill="auto"/>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25</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2-3-(16)</w:t>
            </w:r>
          </w:p>
          <w:p>
            <w:pPr>
              <w:pStyle w:val="0"/>
              <w:spacing w:line="240" w:lineRule="exact"/>
              <w:jc w:val="left"/>
              <w:rPr>
                <w:rFonts w:hint="default" w:ascii="ＭＳ ゴシック" w:hAnsi="ＭＳ ゴシック" w:eastAsia="ＭＳ ゴシック"/>
                <w:spacing w:val="-20"/>
                <w:sz w:val="18"/>
              </w:rPr>
            </w:pPr>
          </w:p>
        </w:tc>
      </w:tr>
      <w:tr>
        <w:trPr>
          <w:cantSplit/>
          <w:trHeight w:val="340" w:hRule="atLeast"/>
        </w:trPr>
        <w:tc>
          <w:tcPr>
            <w:tcW w:w="2310" w:type="dxa"/>
            <w:vMerge w:val="continue"/>
            <w:shd w:val="clear" w:color="auto" w:fill="auto"/>
            <w:vAlign w:val="top"/>
          </w:tcPr>
          <w:p>
            <w:pPr>
              <w:pStyle w:val="0"/>
              <w:spacing w:line="240" w:lineRule="exact"/>
              <w:ind w:left="180" w:hanging="180" w:hangingChars="100"/>
              <w:rPr>
                <w:rFonts w:hint="default" w:ascii="ＭＳ ゴシック" w:hAnsi="ＭＳ ゴシック" w:eastAsia="ＭＳ ゴシック"/>
                <w:sz w:val="18"/>
              </w:rPr>
            </w:pPr>
          </w:p>
        </w:tc>
        <w:tc>
          <w:tcPr>
            <w:tcW w:w="6299" w:type="dxa"/>
            <w:vAlign w:val="top"/>
          </w:tcPr>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指定居宅介護支援事業所の介護支援専門員は、居宅サービス計画の作成又は変更に関し、利用者に対して特定の居宅サービス事業者等によるサービスを利用すべき旨の指示等を行っていないか。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798"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696"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居宅介護支援費の加算を得るために、解決すべき課題に即さないサービスを居宅サービス計画に位置付ける、又は居宅介護支援事業者及び同事業所の管理者は介護支援専門員に同旨の指示をしていないか。</w:t>
            </w:r>
          </w:p>
          <w:p>
            <w:pPr>
              <w:pStyle w:val="0"/>
              <w:widowControl w:val="1"/>
              <w:spacing w:line="22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696" w:hRule="atLeast"/>
        </w:trPr>
        <w:tc>
          <w:tcPr>
            <w:tcW w:w="2310" w:type="dxa"/>
            <w:vMerge w:val="restart"/>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23</w:t>
            </w:r>
            <w:r>
              <w:rPr>
                <w:rFonts w:hint="eastAsia" w:ascii="ＭＳ ゴシック" w:hAnsi="ＭＳ ゴシック" w:eastAsia="ＭＳ ゴシック"/>
                <w:sz w:val="18"/>
              </w:rPr>
              <w:t>　苦情処理</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苦情に関する記録</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重要事項説明書</w:t>
            </w:r>
          </w:p>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自ら提供した指定居宅介護支援又は自らが居宅サービス計画に位置付けた指定居宅サービス等に対する利用者からの苦情に迅速かつ適切に対応しているか。具体的には、当該指定居宅介護支援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p>
            <w:pPr>
              <w:pStyle w:val="0"/>
              <w:widowControl w:val="1"/>
              <w:spacing w:line="240" w:lineRule="exact"/>
              <w:rPr>
                <w:rFonts w:hint="default" w:ascii="ＭＳ ゴシック" w:hAnsi="ＭＳ ゴシック" w:eastAsia="ＭＳ ゴシック"/>
                <w:sz w:val="18"/>
                <w:u w:val="single" w:color="auto"/>
              </w:rPr>
            </w:pPr>
          </w:p>
        </w:tc>
        <w:tc>
          <w:tcPr>
            <w:tcW w:w="426"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24"/>
              </w:rPr>
              <w:t>□</w:t>
            </w:r>
          </w:p>
        </w:tc>
        <w:tc>
          <w:tcPr>
            <w:tcW w:w="823" w:type="dxa"/>
            <w:vMerge w:val="restart"/>
            <w:shd w:val="clear" w:color="auto" w:fill="auto"/>
            <w:vAlign w:val="center"/>
          </w:tcPr>
          <w:p>
            <w:pPr>
              <w:pStyle w:val="0"/>
              <w:spacing w:line="24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26</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29-2</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2-3-(17)</w:t>
            </w:r>
          </w:p>
          <w:p>
            <w:pPr>
              <w:pStyle w:val="0"/>
              <w:spacing w:line="240" w:lineRule="exact"/>
              <w:jc w:val="left"/>
              <w:rPr>
                <w:rFonts w:hint="default" w:ascii="ＭＳ ゴシック" w:hAnsi="ＭＳ ゴシック" w:eastAsia="ＭＳ ゴシック"/>
                <w:spacing w:val="-20"/>
                <w:sz w:val="18"/>
              </w:rPr>
            </w:pPr>
          </w:p>
        </w:tc>
      </w:tr>
      <w:tr>
        <w:trPr>
          <w:cantSplit/>
          <w:trHeight w:val="799" w:hRule="atLeast"/>
        </w:trPr>
        <w:tc>
          <w:tcPr>
            <w:tcW w:w="2310"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指定居宅介護支援事業者は、前項の苦情を受け付けた場合は、当該苦情の内容等を記録しているか。なお、苦情の内容等の記録は、５年間保存しているか。</w:t>
            </w:r>
          </w:p>
        </w:tc>
        <w:tc>
          <w:tcPr>
            <w:tcW w:w="426"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837" w:hRule="atLeast"/>
        </w:trPr>
        <w:tc>
          <w:tcPr>
            <w:tcW w:w="2310"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c>
          <w:tcPr>
            <w:tcW w:w="6299" w:type="dxa"/>
            <w:vAlign w:val="center"/>
          </w:tcPr>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指定居宅介護支援事業者は、苦情がサービスの質の向上を図る上での重要な情報であるとの認識に立ち、苦情の内容を踏まえ、サービスの質の向上に向けて取組を自ら行っているか。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864" w:hRule="atLeast"/>
        </w:trPr>
        <w:tc>
          <w:tcPr>
            <w:tcW w:w="2310"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自ら提供した指定居宅介護支援に関し、法第</w:t>
            </w:r>
            <w:r>
              <w:rPr>
                <w:rFonts w:hint="eastAsia" w:ascii="ＭＳ ゴシック" w:hAnsi="ＭＳ ゴシック" w:eastAsia="ＭＳ ゴシック"/>
                <w:sz w:val="18"/>
              </w:rPr>
              <w:t>23</w:t>
            </w:r>
            <w:r>
              <w:rPr>
                <w:rFonts w:hint="eastAsia" w:ascii="ＭＳ ゴシック" w:hAnsi="ＭＳ ゴシック" w:eastAsia="ＭＳ ゴシック"/>
                <w:sz w:val="18"/>
              </w:rPr>
              <w:t>条の規定により市町村が行う文書その他の物件の提出若しくは提示の求め又は当該市町村の職員からの質問若しくは照会に応じているか。</w:t>
            </w:r>
          </w:p>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また、利用者からの苦情に関して市町村が行う調査に協力するとともに、市町村から指導又は助言を受けた場合においては、当該指導又は助言に従って必要な改善を行っているか。</w:t>
            </w:r>
          </w:p>
          <w:p>
            <w:pPr>
              <w:pStyle w:val="0"/>
              <w:spacing w:line="22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585"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市町村からの求めがあった場合には、前項の改善の内容を市町村に報告しているか。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rPr>
                <w:rFonts w:hint="eastAsia"/>
              </w:rPr>
            </w:pPr>
          </w:p>
        </w:tc>
      </w:tr>
      <w:tr>
        <w:trPr>
          <w:cantSplit/>
          <w:trHeight w:val="752"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自らが居宅サービス計画に位置づけた指定居宅サービス又は指定地域密着型サービスに対する苦情の国民健康保険団体連合会への申立てに関して、利用者に対し必要な援助を行っているか。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rPr>
                <w:rFonts w:hint="eastAsia"/>
              </w:rPr>
            </w:pPr>
          </w:p>
        </w:tc>
      </w:tr>
      <w:tr>
        <w:trPr>
          <w:cantSplit/>
          <w:trHeight w:val="552"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指定居宅介護支援等に対する利用者からの苦情に関して国民健康保険団体連合会が行う法第</w:t>
            </w:r>
            <w:r>
              <w:rPr>
                <w:rFonts w:hint="eastAsia" w:ascii="ＭＳ ゴシック" w:hAnsi="ＭＳ ゴシック" w:eastAsia="ＭＳ ゴシック"/>
                <w:sz w:val="18"/>
              </w:rPr>
              <w:t>176</w:t>
            </w:r>
            <w:r>
              <w:rPr>
                <w:rFonts w:hint="eastAsia" w:ascii="ＭＳ ゴシック" w:hAnsi="ＭＳ ゴシック" w:eastAsia="ＭＳ ゴシック"/>
                <w:sz w:val="18"/>
              </w:rPr>
              <w:t>条第１項第３号の調査に協力しているか。また、自ら提供した指定居宅介護支援に関して国民健康保険団体連合会からの指導又は助言を受けた場合においては、当該指導又は助言に従って必要な改善を行っているか。</w:t>
            </w:r>
          </w:p>
          <w:p>
            <w:pPr>
              <w:pStyle w:val="0"/>
              <w:spacing w:line="220" w:lineRule="exact"/>
              <w:rPr>
                <w:rFonts w:hint="default" w:ascii="ＭＳ ゴシック" w:hAnsi="ＭＳ ゴシック" w:eastAsia="ＭＳ ゴシック"/>
                <w:sz w:val="18"/>
              </w:rPr>
            </w:pP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rPr>
                <w:rFonts w:hint="eastAsia"/>
              </w:rPr>
            </w:pPr>
          </w:p>
        </w:tc>
      </w:tr>
      <w:tr>
        <w:trPr>
          <w:cantSplit/>
          <w:trHeight w:val="580" w:hRule="atLeast"/>
        </w:trPr>
        <w:tc>
          <w:tcPr>
            <w:tcW w:w="2310" w:type="dxa"/>
            <w:vMerge w:val="continue"/>
            <w:shd w:val="clear" w:color="auto" w:fill="auto"/>
            <w:vAlign w:val="top"/>
          </w:tcPr>
          <w:p>
            <w:pPr>
              <w:pStyle w:val="0"/>
              <w:rPr>
                <w:rFonts w:hint="eastAsia"/>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国民健康保険団体連合会からの求めがあった場合には、前項の改善の内容を国民健康保険団体連合会に報告しているか。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rPr>
                <w:rFonts w:hint="eastAsia"/>
              </w:rPr>
            </w:pPr>
          </w:p>
        </w:tc>
      </w:tr>
      <w:tr>
        <w:trPr>
          <w:cantSplit/>
          <w:trHeight w:val="544" w:hRule="atLeast"/>
        </w:trPr>
        <w:tc>
          <w:tcPr>
            <w:tcW w:w="2310" w:type="dxa"/>
            <w:vMerge w:val="restart"/>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24</w:t>
            </w:r>
            <w:r>
              <w:rPr>
                <w:rFonts w:hint="eastAsia" w:ascii="ＭＳ ゴシック" w:hAnsi="ＭＳ ゴシック" w:eastAsia="ＭＳ ゴシック"/>
                <w:sz w:val="18"/>
              </w:rPr>
              <w:t>　事故発生時の対応</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201" w:leftChars="1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事故・ひやりはっと報告書</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事故対応マニュアル</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損害賠償責任加入証書</w:t>
            </w:r>
          </w:p>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居宅介護支援の提供により事故は発生していないか。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shd w:val="clear" w:color="auto" w:fill="auto"/>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27</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29-2</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2-3-(18)</w:t>
            </w:r>
          </w:p>
          <w:p>
            <w:pPr>
              <w:pStyle w:val="0"/>
              <w:spacing w:line="240" w:lineRule="exact"/>
              <w:jc w:val="left"/>
              <w:rPr>
                <w:rFonts w:hint="default" w:ascii="ＭＳ ゴシック" w:hAnsi="ＭＳ ゴシック" w:eastAsia="ＭＳ ゴシック"/>
                <w:spacing w:val="-20"/>
                <w:sz w:val="18"/>
              </w:rPr>
            </w:pPr>
          </w:p>
          <w:p>
            <w:pPr>
              <w:pStyle w:val="0"/>
              <w:spacing w:line="240" w:lineRule="exact"/>
              <w:jc w:val="left"/>
              <w:rPr>
                <w:rFonts w:hint="default" w:ascii="ＭＳ ゴシック" w:hAnsi="ＭＳ ゴシック" w:eastAsia="ＭＳ ゴシック"/>
                <w:sz w:val="18"/>
              </w:rPr>
            </w:pPr>
          </w:p>
        </w:tc>
      </w:tr>
      <w:tr>
        <w:trPr>
          <w:cantSplit/>
          <w:trHeight w:val="410" w:hRule="atLeast"/>
        </w:trPr>
        <w:tc>
          <w:tcPr>
            <w:tcW w:w="2310"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c>
          <w:tcPr>
            <w:tcW w:w="6299" w:type="dxa"/>
            <w:vAlign w:val="top"/>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損害賠償保険への加入又は賠償金の積立てを行っているか。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r>
      <w:tr>
        <w:trPr>
          <w:cantSplit/>
          <w:trHeight w:val="435" w:hRule="atLeast"/>
        </w:trPr>
        <w:tc>
          <w:tcPr>
            <w:tcW w:w="2310"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c>
          <w:tcPr>
            <w:tcW w:w="6299" w:type="dxa"/>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利用者に対する指定居宅介護支援の提供により事故が発生した場合には速やかに市町村、利用者の家族等に連絡を行うとともに、必要な措置を講じているか。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427"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15"/>
              <w:tabs>
                <w:tab w:val="left" w:leader="none" w:pos="840"/>
              </w:tabs>
              <w:snapToGrid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事故の状況及び事故に際して採った処置について記録しているか。なお当該記録は、当該記録を作成した日から５年間保存しているか。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事故・ひやりはっと事例報告に係る様式が作成されているか又は事故・ひやりはっと事例報告に係る様式に記録、保存しているか。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826" w:hRule="atLeast"/>
        </w:trPr>
        <w:tc>
          <w:tcPr>
            <w:tcW w:w="2310" w:type="dxa"/>
            <w:vMerge w:val="continue"/>
            <w:shd w:val="clear" w:color="auto" w:fill="auto"/>
            <w:vAlign w:val="top"/>
          </w:tcPr>
          <w:p>
            <w:pPr>
              <w:pStyle w:val="0"/>
              <w:numPr>
                <w:ilvl w:val="0"/>
                <w:numId w:val="3"/>
              </w:numPr>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利用者に対する指定居宅介護支援の提供により賠償すべき事故が発生した場合には、損害賠償を速やかに行っているか。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794"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2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事故が生じた際にはその原因を解明し、再発生を防ぐための対策を講じているか。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648" w:hRule="atLeast"/>
        </w:trPr>
        <w:tc>
          <w:tcPr>
            <w:tcW w:w="2310" w:type="dxa"/>
            <w:vMerge w:val="restart"/>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25</w:t>
            </w:r>
            <w:r>
              <w:rPr>
                <w:rFonts w:hint="eastAsia" w:ascii="ＭＳ ゴシック" w:hAnsi="ＭＳ ゴシック" w:eastAsia="ＭＳ ゴシック"/>
                <w:sz w:val="18"/>
              </w:rPr>
              <w:t>　高齢者虐待の防止</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研修に関する記録</w:t>
            </w: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従業者による利用者への虐待を行っていないか。</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shd w:val="clear" w:color="auto" w:fill="auto"/>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高齢者虐待防止法</w:t>
            </w:r>
          </w:p>
          <w:p>
            <w:pPr>
              <w:pStyle w:val="0"/>
              <w:spacing w:line="240" w:lineRule="exact"/>
              <w:jc w:val="left"/>
              <w:rPr>
                <w:rFonts w:hint="default" w:ascii="ＭＳ ゴシック" w:hAnsi="ＭＳ ゴシック" w:eastAsia="ＭＳ ゴシック"/>
                <w:spacing w:val="-20"/>
                <w:sz w:val="18"/>
              </w:rPr>
            </w:pPr>
          </w:p>
        </w:tc>
      </w:tr>
      <w:tr>
        <w:trPr>
          <w:cantSplit/>
          <w:trHeight w:val="570" w:hRule="atLeast"/>
        </w:trPr>
        <w:tc>
          <w:tcPr>
            <w:tcW w:w="2310" w:type="dxa"/>
            <w:vMerge w:val="continue"/>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研修の機会の確保など従業者に対して高齢者虐待防止のための措置を講じているか。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（措置の具体的な内容：　　　　　　　　　　　　　　　　　　　　　）</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shd w:val="clear" w:color="auto" w:fill="auto"/>
            <w:vAlign w:val="center"/>
          </w:tcPr>
          <w:p>
            <w:pPr>
              <w:pStyle w:val="0"/>
              <w:spacing w:line="240" w:lineRule="exact"/>
              <w:jc w:val="left"/>
              <w:rPr>
                <w:rFonts w:hint="default" w:ascii="ＭＳ ゴシック" w:hAnsi="ＭＳ ゴシック" w:eastAsia="ＭＳ ゴシック"/>
                <w:spacing w:val="-20"/>
                <w:sz w:val="18"/>
              </w:rPr>
            </w:pPr>
          </w:p>
        </w:tc>
      </w:tr>
      <w:tr>
        <w:trPr>
          <w:cantSplit/>
          <w:trHeight w:val="464" w:hRule="atLeast"/>
        </w:trPr>
        <w:tc>
          <w:tcPr>
            <w:tcW w:w="2310" w:type="dxa"/>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26</w:t>
            </w:r>
            <w:r>
              <w:rPr>
                <w:rFonts w:hint="eastAsia" w:ascii="ＭＳ ゴシック" w:hAnsi="ＭＳ ゴシック" w:eastAsia="ＭＳ ゴシック"/>
                <w:sz w:val="18"/>
              </w:rPr>
              <w:t>　会計の区分</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会計関係書類</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ind w:left="201" w:leftChars="10" w:hanging="180" w:hangingChars="100"/>
              <w:jc w:val="left"/>
              <w:rPr>
                <w:rFonts w:hint="default" w:ascii="ＭＳ ゴシック" w:hAnsi="ＭＳ ゴシック" w:eastAsia="ＭＳ ゴシック"/>
                <w:sz w:val="18"/>
              </w:rPr>
            </w:pPr>
          </w:p>
        </w:tc>
        <w:tc>
          <w:tcPr>
            <w:tcW w:w="6299"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事業所ごとに経理を区分するとともに、指定居宅介護支援の事業とその他の事業とに区分して会計処理しているか。</w:t>
            </w:r>
          </w:p>
          <w:p>
            <w:pPr>
              <w:pStyle w:val="0"/>
              <w:spacing w:line="240" w:lineRule="exact"/>
              <w:rPr>
                <w:rFonts w:hint="default" w:ascii="ＭＳ ゴシック" w:hAnsi="ＭＳ ゴシック" w:eastAsia="ＭＳ ゴシック"/>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restart"/>
            <w:shd w:val="clear" w:color="auto" w:fill="auto"/>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28</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22</w:t>
            </w:r>
            <w:r>
              <w:rPr>
                <w:rFonts w:hint="eastAsia" w:ascii="ＭＳ ゴシック" w:hAnsi="ＭＳ ゴシック" w:eastAsia="ＭＳ ゴシック"/>
                <w:spacing w:val="-20"/>
                <w:sz w:val="18"/>
              </w:rPr>
              <w:t>号</w:t>
            </w:r>
            <w:r>
              <w:rPr>
                <w:rFonts w:hint="eastAsia" w:ascii="ＭＳ ゴシック" w:hAnsi="ＭＳ ゴシック" w:eastAsia="ＭＳ ゴシック"/>
                <w:spacing w:val="-20"/>
                <w:sz w:val="18"/>
              </w:rPr>
              <w:t>2-3-(19)</w:t>
            </w:r>
          </w:p>
          <w:p>
            <w:pPr>
              <w:pStyle w:val="0"/>
              <w:spacing w:line="240" w:lineRule="exact"/>
              <w:jc w:val="left"/>
              <w:rPr>
                <w:rFonts w:hint="default" w:ascii="ＭＳ ゴシック" w:hAnsi="ＭＳ ゴシック" w:eastAsia="ＭＳ ゴシック"/>
                <w:spacing w:val="-20"/>
                <w:sz w:val="18"/>
              </w:rPr>
            </w:pPr>
          </w:p>
        </w:tc>
      </w:tr>
      <w:tr>
        <w:trPr>
          <w:cantSplit/>
          <w:trHeight w:val="808" w:hRule="atLeast"/>
        </w:trPr>
        <w:tc>
          <w:tcPr>
            <w:tcW w:w="2310" w:type="dxa"/>
            <w:vMerge w:val="restart"/>
            <w:shd w:val="clear" w:color="auto" w:fill="auto"/>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27</w:t>
            </w:r>
            <w:r>
              <w:rPr>
                <w:rFonts w:hint="eastAsia" w:ascii="ＭＳ ゴシック" w:hAnsi="ＭＳ ゴシック" w:eastAsia="ＭＳ ゴシック"/>
                <w:sz w:val="18"/>
              </w:rPr>
              <w:t>　記録の整備</w:t>
            </w:r>
          </w:p>
          <w:p>
            <w:pPr>
              <w:pStyle w:val="0"/>
              <w:spacing w:line="240" w:lineRule="exact"/>
              <w:ind w:left="180" w:hanging="180" w:hangingChars="100"/>
              <w:jc w:val="left"/>
              <w:rPr>
                <w:rFonts w:hint="default" w:ascii="ＭＳ ゴシック" w:hAnsi="ＭＳ ゴシック" w:eastAsia="ＭＳ ゴシック"/>
                <w:sz w:val="18"/>
              </w:rPr>
            </w:pP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　各種記録</w:t>
            </w:r>
          </w:p>
        </w:tc>
        <w:tc>
          <w:tcPr>
            <w:tcW w:w="6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指定居宅介護支援事業者は、従業者、設備、備品及び会計に関する諸記録を整備しておかなければならない。</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left"/>
              <w:rPr>
                <w:rFonts w:hint="default" w:ascii="ＭＳ ゴシック" w:hAnsi="ＭＳ ゴシック" w:eastAsia="ＭＳ ゴシック"/>
                <w:spacing w:val="-20"/>
                <w:sz w:val="18"/>
              </w:rPr>
            </w:pPr>
          </w:p>
        </w:tc>
      </w:tr>
      <w:tr>
        <w:trPr>
          <w:cantSplit/>
          <w:trHeight w:val="1814" w:hRule="atLeast"/>
        </w:trPr>
        <w:tc>
          <w:tcPr>
            <w:tcW w:w="2310" w:type="dxa"/>
            <w:vMerge w:val="continue"/>
            <w:shd w:val="clear" w:color="auto" w:fill="auto"/>
            <w:vAlign w:val="top"/>
          </w:tcPr>
          <w:p>
            <w:pPr>
              <w:pStyle w:val="0"/>
              <w:spacing w:line="240" w:lineRule="exact"/>
              <w:jc w:val="left"/>
              <w:rPr>
                <w:rFonts w:hint="default" w:ascii="ＭＳ ゴシック" w:hAnsi="ＭＳ ゴシック" w:eastAsia="ＭＳ ゴシック"/>
                <w:sz w:val="18"/>
              </w:rPr>
            </w:pPr>
          </w:p>
        </w:tc>
        <w:tc>
          <w:tcPr>
            <w:tcW w:w="629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指定居宅介護支援事業者は、利用者に対する指定居宅介護支援の提供に関する次の各号に掲げる記録を整備し、当該記録等に係る居宅サービス計画の完了の日から５年間保存しなければならない。</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１　規定する指定居宅サービス事業者等との連絡調整に関する記録</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２　個々の利用者ごとに次に掲げる事項を記載した居宅介護支援台帳</w:t>
            </w:r>
          </w:p>
          <w:p>
            <w:pPr>
              <w:pStyle w:val="0"/>
              <w:widowControl w:val="1"/>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⑴　居宅サービス計画</w:t>
            </w:r>
          </w:p>
          <w:p>
            <w:pPr>
              <w:pStyle w:val="0"/>
              <w:widowControl w:val="1"/>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⑵　アセスメントの結果の記録</w:t>
            </w:r>
          </w:p>
          <w:p>
            <w:pPr>
              <w:pStyle w:val="0"/>
              <w:widowControl w:val="1"/>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⑶　サービス担当者会議等の記録</w:t>
            </w:r>
          </w:p>
          <w:p>
            <w:pPr>
              <w:pStyle w:val="0"/>
              <w:widowControl w:val="1"/>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⑷　モニタリングの結果の記録</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３　市町村への通知に係る記録（</w:t>
            </w:r>
            <w:r>
              <w:rPr>
                <w:rFonts w:hint="eastAsia" w:ascii="ＭＳ ゴシック" w:hAnsi="ＭＳ ゴシック" w:eastAsia="ＭＳ ゴシック"/>
                <w:sz w:val="18"/>
                <w:u w:val="single" w:color="auto"/>
              </w:rPr>
              <w:t>当該通知の日から５年間</w:t>
            </w:r>
            <w:r>
              <w:rPr>
                <w:rFonts w:hint="eastAsia" w:ascii="ＭＳ ゴシック" w:hAnsi="ＭＳ ゴシック" w:eastAsia="ＭＳ ゴシック"/>
                <w:sz w:val="18"/>
              </w:rPr>
              <w:t>）</w:t>
            </w:r>
          </w:p>
          <w:p>
            <w:pPr>
              <w:pStyle w:val="0"/>
              <w:widowControl w:val="1"/>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４　苦情の内容等の記録</w:t>
            </w:r>
          </w:p>
          <w:p>
            <w:pPr>
              <w:pStyle w:val="0"/>
              <w:widowControl w:val="1"/>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５　事故の状況及び事故に際して採った処置の記録（</w:t>
            </w:r>
            <w:r>
              <w:rPr>
                <w:rFonts w:hint="eastAsia" w:ascii="ＭＳ ゴシック" w:hAnsi="ＭＳ ゴシック" w:eastAsia="ＭＳ ゴシック"/>
                <w:sz w:val="18"/>
                <w:u w:val="single" w:color="auto"/>
              </w:rPr>
              <w:t>当該記録を作成した　　　　日から５年間</w:t>
            </w:r>
            <w:r>
              <w:rPr>
                <w:rFonts w:hint="eastAsia" w:ascii="ＭＳ ゴシック" w:hAnsi="ＭＳ ゴシック" w:eastAsia="ＭＳ ゴシック"/>
                <w:sz w:val="18"/>
              </w:rPr>
              <w:t>）</w:t>
            </w:r>
          </w:p>
          <w:p>
            <w:pPr>
              <w:pStyle w:val="0"/>
              <w:spacing w:line="240" w:lineRule="exact"/>
              <w:rPr>
                <w:rFonts w:hint="default" w:ascii="ＭＳ ゴシック" w:hAnsi="ＭＳ ゴシック" w:eastAsia="ＭＳ ゴシック"/>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2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基準</w:t>
            </w:r>
            <w:r>
              <w:rPr>
                <w:rFonts w:hint="eastAsia" w:ascii="ＭＳ ゴシック" w:hAnsi="ＭＳ ゴシック" w:eastAsia="ＭＳ ゴシック"/>
                <w:spacing w:val="-20"/>
                <w:sz w:val="18"/>
              </w:rPr>
              <w:t>29</w:t>
            </w:r>
          </w:p>
          <w:p>
            <w:pPr>
              <w:pStyle w:val="0"/>
              <w:spacing w:line="240" w:lineRule="exact"/>
              <w:jc w:val="left"/>
              <w:rPr>
                <w:rFonts w:hint="default" w:ascii="ＭＳ ゴシック" w:hAnsi="ＭＳ ゴシック" w:eastAsia="ＭＳ ゴシック"/>
                <w:spacing w:val="-20"/>
                <w:sz w:val="18"/>
              </w:rPr>
            </w:pPr>
          </w:p>
          <w:p>
            <w:pPr>
              <w:pStyle w:val="0"/>
              <w:spacing w:line="240" w:lineRule="exact"/>
              <w:jc w:val="left"/>
              <w:rPr>
                <w:rFonts w:hint="default" w:ascii="ＭＳ ゴシック" w:hAnsi="ＭＳ ゴシック" w:eastAsia="ＭＳ ゴシック"/>
                <w:spacing w:val="-20"/>
                <w:sz w:val="18"/>
              </w:rPr>
            </w:pPr>
          </w:p>
        </w:tc>
      </w:tr>
      <w:tr>
        <w:trPr>
          <w:cantSplit/>
          <w:trHeight w:val="435" w:hRule="atLeast"/>
        </w:trPr>
        <w:tc>
          <w:tcPr>
            <w:tcW w:w="2310" w:type="dxa"/>
            <w:shd w:val="clear" w:color="auto" w:fill="auto"/>
            <w:vAlign w:val="top"/>
          </w:tcPr>
          <w:p>
            <w:pPr>
              <w:pStyle w:val="0"/>
              <w:spacing w:line="240" w:lineRule="exact"/>
              <w:ind w:left="18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28</w:t>
            </w:r>
            <w:r>
              <w:rPr>
                <w:rFonts w:hint="eastAsia" w:ascii="ＭＳ ゴシック" w:hAnsi="ＭＳ ゴシック" w:eastAsia="ＭＳ ゴシック"/>
                <w:sz w:val="18"/>
              </w:rPr>
              <w:t>　変更届出の手続</w:t>
            </w:r>
          </w:p>
          <w:p>
            <w:pPr>
              <w:pStyle w:val="0"/>
              <w:spacing w:line="240" w:lineRule="exact"/>
              <w:jc w:val="left"/>
              <w:rPr>
                <w:rFonts w:hint="default" w:ascii="ＭＳ ゴシック" w:hAnsi="ＭＳ ゴシック" w:eastAsia="ＭＳ ゴシック"/>
                <w:sz w:val="18"/>
              </w:rPr>
            </w:pPr>
          </w:p>
        </w:tc>
        <w:tc>
          <w:tcPr>
            <w:tcW w:w="629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運営に関する基準について、変更届出提出の該当事項があった場合、速やかに変更届出を市町村長に提出しているか。</w:t>
            </w:r>
          </w:p>
          <w:p>
            <w:pPr>
              <w:pStyle w:val="0"/>
              <w:numPr>
                <w:ilvl w:val="3"/>
                <w:numId w:val="4"/>
              </w:numPr>
              <w:spacing w:line="240" w:lineRule="exact"/>
              <w:ind w:left="0" w:firstLine="0"/>
              <w:rPr>
                <w:rFonts w:hint="default" w:ascii="ＭＳ ゴシック" w:hAnsi="ＭＳ ゴシック" w:eastAsia="ＭＳ ゴシック"/>
                <w:sz w:val="18"/>
              </w:rPr>
            </w:pPr>
            <w:r>
              <w:rPr>
                <w:rFonts w:hint="eastAsia" w:ascii="ＭＳ ゴシック" w:hAnsi="ＭＳ ゴシック" w:eastAsia="ＭＳ ゴシック"/>
                <w:sz w:val="18"/>
              </w:rPr>
              <w:t>変更した日から</w:t>
            </w:r>
            <w:r>
              <w:rPr>
                <w:rFonts w:hint="eastAsia" w:ascii="ＭＳ ゴシック" w:hAnsi="ＭＳ ゴシック" w:eastAsia="ＭＳ ゴシック"/>
                <w:sz w:val="18"/>
              </w:rPr>
              <w:t>10</w:t>
            </w:r>
            <w:r>
              <w:rPr>
                <w:rFonts w:hint="eastAsia" w:ascii="ＭＳ ゴシック" w:hAnsi="ＭＳ ゴシック" w:eastAsia="ＭＳ ゴシック"/>
                <w:sz w:val="18"/>
              </w:rPr>
              <w:t>日以内に提出すること。</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（具体的な事項：　　　　　　　　　　　　　　　　　　　　　　　　）</w:t>
            </w:r>
          </w:p>
          <w:p>
            <w:pPr>
              <w:pStyle w:val="0"/>
              <w:spacing w:line="240" w:lineRule="exact"/>
              <w:rPr>
                <w:rFonts w:hint="default" w:ascii="ＭＳ ゴシック" w:hAnsi="ＭＳ ゴシック" w:eastAsia="ＭＳ ゴシック"/>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法</w:t>
            </w:r>
            <w:r>
              <w:rPr>
                <w:rFonts w:hint="eastAsia" w:ascii="ＭＳ ゴシック" w:hAnsi="ＭＳ ゴシック" w:eastAsia="ＭＳ ゴシック"/>
                <w:spacing w:val="-20"/>
                <w:sz w:val="18"/>
              </w:rPr>
              <w:t>82</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則</w:t>
            </w:r>
            <w:r>
              <w:rPr>
                <w:rFonts w:hint="eastAsia" w:ascii="ＭＳ ゴシック" w:hAnsi="ＭＳ ゴシック" w:eastAsia="ＭＳ ゴシック"/>
                <w:spacing w:val="-20"/>
                <w:sz w:val="18"/>
              </w:rPr>
              <w:t>133</w:t>
            </w:r>
          </w:p>
          <w:p>
            <w:pPr>
              <w:pStyle w:val="0"/>
              <w:spacing w:line="240" w:lineRule="exact"/>
              <w:jc w:val="left"/>
              <w:rPr>
                <w:rFonts w:hint="default" w:ascii="ＭＳ ゴシック" w:hAnsi="ＭＳ ゴシック" w:eastAsia="ＭＳ ゴシック"/>
                <w:spacing w:val="-20"/>
                <w:sz w:val="18"/>
              </w:rPr>
            </w:pPr>
          </w:p>
        </w:tc>
      </w:tr>
    </w:tbl>
    <w:p>
      <w:pPr>
        <w:pStyle w:val="0"/>
        <w:spacing w:line="260" w:lineRule="exac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spacing w:line="260" w:lineRule="exact"/>
        <w:rPr>
          <w:rFonts w:hint="default" w:ascii="ＤＦ特太ゴシック体" w:hAnsi="ＤＦ特太ゴシック体" w:eastAsia="ＤＦ特太ゴシック体"/>
        </w:rPr>
      </w:pPr>
      <w:r>
        <w:rPr>
          <w:rFonts w:hint="eastAsia" w:ascii="ＭＳ ゴシック" w:hAnsi="ＭＳ ゴシック" w:eastAsia="ＭＳ ゴシック"/>
        </w:rPr>
        <w:t>Ⅳ（業務管理体制の整備）</w:t>
      </w:r>
    </w:p>
    <w:tbl>
      <w:tblPr>
        <w:tblStyle w:val="11"/>
        <w:tblW w:w="10456" w:type="dxa"/>
        <w:tblInd w:w="-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57" w:type="dxa"/>
          <w:bottom w:w="57" w:type="dxa"/>
          <w:right w:w="28" w:type="dxa"/>
        </w:tblCellMar>
        <w:tblLook w:firstRow="0" w:lastRow="0" w:firstColumn="0" w:lastColumn="0" w:noHBand="0" w:noVBand="0" w:val="0000"/>
      </w:tblPr>
      <w:tblGrid>
        <w:gridCol w:w="2452"/>
        <w:gridCol w:w="6165"/>
        <w:gridCol w:w="443"/>
        <w:gridCol w:w="13"/>
        <w:gridCol w:w="425"/>
        <w:gridCol w:w="6"/>
        <w:gridCol w:w="946"/>
        <w:gridCol w:w="6"/>
      </w:tblGrid>
      <w:tr>
        <w:trPr>
          <w:cantSplit/>
          <w:trHeight w:val="676" w:hRule="atLeast"/>
        </w:trPr>
        <w:tc>
          <w:tcPr>
            <w:tcW w:w="2452"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shd w:val="clear" w:color="auto" w:fill="E0E0E0"/>
            <w:tcMar>
              <w:top w:w="57" w:type="dxa"/>
              <w:left w:w="57" w:type="dxa"/>
              <w:bottom w:w="57" w:type="dxa"/>
              <w:right w:w="57" w:type="dxa"/>
            </w:tcMar>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項　　目</w:t>
            </w:r>
          </w:p>
        </w:tc>
        <w:tc>
          <w:tcPr>
            <w:tcW w:w="6165"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shd w:val="clear" w:color="auto" w:fill="E0E0E0"/>
            <w:tcMar>
              <w:top w:w="57" w:type="dxa"/>
              <w:left w:w="57" w:type="dxa"/>
              <w:bottom w:w="57" w:type="dxa"/>
              <w:right w:w="57" w:type="dxa"/>
            </w:tcMar>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720"/>
                <w:kern w:val="0"/>
                <w:sz w:val="18"/>
                <w:fitText w:val="1800" w:id="13"/>
              </w:rPr>
              <w:t>内</w:t>
            </w:r>
            <w:r>
              <w:rPr>
                <w:rFonts w:hint="eastAsia" w:ascii="ＭＳ ゴシック" w:hAnsi="ＭＳ ゴシック" w:eastAsia="ＭＳ ゴシック"/>
                <w:kern w:val="0"/>
                <w:sz w:val="18"/>
                <w:fitText w:val="1800" w:id="13"/>
              </w:rPr>
              <w:t>容</w:t>
            </w:r>
          </w:p>
        </w:tc>
        <w:tc>
          <w:tcPr>
            <w:tcW w:w="443" w:type="dxa"/>
            <w:tcBorders>
              <w:top w:val="single" w:color="auto" w:sz="12" w:space="0"/>
              <w:left w:val="single" w:color="auto" w:sz="6" w:space="0"/>
              <w:bottom w:val="single" w:color="auto" w:sz="12" w:space="0"/>
              <w:right w:val="single" w:color="auto" w:sz="4" w:space="0"/>
              <w:tl2br w:val="none" w:color="auto" w:sz="0" w:space="0"/>
              <w:tr2bl w:val="none" w:color="auto" w:sz="0" w:space="0"/>
            </w:tcBorders>
            <w:shd w:val="clear" w:color="auto" w:fill="E0E0E0"/>
            <w:tcMar>
              <w:top w:w="57" w:type="dxa"/>
              <w:left w:w="57" w:type="dxa"/>
              <w:bottom w:w="57" w:type="dxa"/>
              <w:right w:w="57" w:type="dxa"/>
            </w:tcMar>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444" w:type="dxa"/>
            <w:gridSpan w:val="3"/>
            <w:tcBorders>
              <w:top w:val="single" w:color="auto" w:sz="12" w:space="0"/>
              <w:left w:val="single" w:color="auto" w:sz="6"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不</w:t>
            </w:r>
          </w:p>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952"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根拠</w:t>
            </w:r>
          </w:p>
        </w:tc>
      </w:tr>
      <w:tr>
        <w:trPr>
          <w:gridAfter w:val="1"/>
          <w:wAfter w:w="6" w:type="dxa"/>
          <w:trHeight w:val="656" w:hRule="atLeast"/>
        </w:trPr>
        <w:tc>
          <w:tcPr>
            <w:tcW w:w="245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ＭＳ ゴシック" w:hAnsi="ＭＳ ゴシック" w:eastAsia="ＭＳ ゴシック"/>
                <w:sz w:val="18"/>
              </w:rPr>
            </w:pPr>
          </w:p>
          <w:p>
            <w:pPr>
              <w:pStyle w:val="0"/>
              <w:spacing w:line="260" w:lineRule="exact"/>
              <w:rPr>
                <w:rFonts w:hint="default" w:ascii="ＭＳ ゴシック" w:hAnsi="ＭＳ ゴシック" w:eastAsia="ＭＳ ゴシック"/>
                <w:sz w:val="18"/>
              </w:rPr>
            </w:pPr>
          </w:p>
        </w:tc>
        <w:tc>
          <w:tcPr>
            <w:tcW w:w="616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事業者（法人）において、①～③の区分に応じ、業務管理体制を整備するとともに、当該整備に係る事項を記載した届出書を、所管庁に提出しているか。</w:t>
            </w:r>
          </w:p>
          <w:p>
            <w:pPr>
              <w:pStyle w:val="0"/>
              <w:widowControl w:val="1"/>
              <w:spacing w:line="240" w:lineRule="exact"/>
              <w:ind w:firstLine="90" w:firstLineChars="5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　法令遵守責任者の選任　</w:t>
            </w:r>
            <w:r>
              <w:rPr>
                <w:rFonts w:hint="eastAsia" w:ascii="ＭＳ ゴシック" w:hAnsi="ＭＳ ゴシック" w:eastAsia="ＭＳ ゴシック"/>
                <w:b w:val="1"/>
                <w:kern w:val="0"/>
                <w:sz w:val="18"/>
              </w:rPr>
              <w:t>【全ての法人】</w:t>
            </w:r>
          </w:p>
          <w:p>
            <w:pPr>
              <w:pStyle w:val="0"/>
              <w:widowControl w:val="1"/>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法令遵守責任者の届出　　　　　</w:t>
            </w:r>
            <w:r>
              <w:rPr>
                <w:rFonts w:hint="eastAsia" w:ascii="ＭＳ ゴシック" w:hAnsi="ＭＳ ゴシック" w:eastAsia="ＭＳ ゴシック"/>
                <w:kern w:val="0"/>
                <w:sz w:val="18"/>
                <w:u w:val="single" w:color="auto"/>
              </w:rPr>
              <w:t>済　　・　　　未</w:t>
            </w:r>
          </w:p>
          <w:p>
            <w:pPr>
              <w:pStyle w:val="0"/>
              <w:widowControl w:val="1"/>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u w:val="single" w:color="auto"/>
              </w:rPr>
              <w:t>所属・職名　　　　　　　　　　　</w:t>
            </w: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u w:val="single" w:color="auto"/>
              </w:rPr>
              <w:t>氏名　　　　　　　　　　　　　　　</w:t>
            </w:r>
          </w:p>
          <w:p>
            <w:pPr>
              <w:pStyle w:val="0"/>
              <w:spacing w:line="180" w:lineRule="atLeast"/>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widowControl w:val="1"/>
              <w:spacing w:line="240" w:lineRule="exact"/>
              <w:ind w:firstLine="90" w:firstLineChars="5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②　法令遵守規程の整備</w:t>
            </w:r>
            <w:r>
              <w:rPr>
                <w:rFonts w:hint="eastAsia" w:ascii="ＭＳ ゴシック" w:hAnsi="ＭＳ ゴシック" w:eastAsia="ＭＳ ゴシック"/>
                <w:b w:val="1"/>
                <w:kern w:val="0"/>
                <w:sz w:val="18"/>
              </w:rPr>
              <w:t>【事業所</w:t>
            </w:r>
            <w:r>
              <w:rPr>
                <w:rFonts w:hint="eastAsia" w:ascii="ＭＳ ゴシック" w:hAnsi="ＭＳ ゴシック" w:eastAsia="ＭＳ ゴシック"/>
                <w:b w:val="1"/>
                <w:kern w:val="0"/>
                <w:sz w:val="18"/>
              </w:rPr>
              <w:t>(</w:t>
            </w:r>
            <w:r>
              <w:rPr>
                <w:rFonts w:hint="eastAsia" w:ascii="ＭＳ ゴシック" w:hAnsi="ＭＳ ゴシック" w:eastAsia="ＭＳ ゴシック"/>
                <w:b w:val="1"/>
                <w:kern w:val="0"/>
                <w:sz w:val="18"/>
              </w:rPr>
              <w:t>施設</w:t>
            </w:r>
            <w:r>
              <w:rPr>
                <w:rFonts w:hint="eastAsia" w:ascii="ＭＳ ゴシック" w:hAnsi="ＭＳ ゴシック" w:eastAsia="ＭＳ ゴシック"/>
                <w:b w:val="1"/>
                <w:kern w:val="0"/>
                <w:sz w:val="18"/>
              </w:rPr>
              <w:t>)</w:t>
            </w:r>
            <w:r>
              <w:rPr>
                <w:rFonts w:hint="eastAsia" w:ascii="ＭＳ ゴシック" w:hAnsi="ＭＳ ゴシック" w:eastAsia="ＭＳ ゴシック"/>
                <w:b w:val="1"/>
                <w:kern w:val="0"/>
                <w:sz w:val="18"/>
              </w:rPr>
              <w:t>数が</w:t>
            </w:r>
            <w:r>
              <w:rPr>
                <w:rFonts w:hint="eastAsia" w:ascii="ＭＳ ゴシック" w:hAnsi="ＭＳ ゴシック" w:eastAsia="ＭＳ ゴシック"/>
                <w:b w:val="1"/>
                <w:kern w:val="0"/>
                <w:sz w:val="18"/>
              </w:rPr>
              <w:t>20</w:t>
            </w:r>
            <w:r>
              <w:rPr>
                <w:rFonts w:hint="eastAsia" w:ascii="ＭＳ ゴシック" w:hAnsi="ＭＳ ゴシック" w:eastAsia="ＭＳ ゴシック"/>
                <w:b w:val="1"/>
                <w:kern w:val="0"/>
                <w:sz w:val="18"/>
              </w:rPr>
              <w:t>以上の法人のみ】</w:t>
            </w:r>
          </w:p>
          <w:p>
            <w:pPr>
              <w:pStyle w:val="0"/>
              <w:widowControl w:val="1"/>
              <w:spacing w:line="240" w:lineRule="exact"/>
              <w:ind w:firstLine="360"/>
              <w:rPr>
                <w:rFonts w:hint="default" w:ascii="ＭＳ ゴシック" w:hAnsi="ＭＳ ゴシック" w:eastAsia="ＭＳ ゴシック"/>
                <w:sz w:val="18"/>
              </w:rPr>
            </w:pPr>
            <w:r>
              <w:rPr>
                <w:rFonts w:hint="eastAsia" w:ascii="ＭＳ ゴシック" w:hAnsi="ＭＳ ゴシック" w:eastAsia="ＭＳ ゴシック"/>
                <w:kern w:val="0"/>
                <w:sz w:val="18"/>
              </w:rPr>
              <w:t>①に加えて、規程の概要の届出　　　　　</w:t>
            </w:r>
            <w:r>
              <w:rPr>
                <w:rFonts w:hint="eastAsia" w:ascii="ＭＳ ゴシック" w:hAnsi="ＭＳ ゴシック" w:eastAsia="ＭＳ ゴシック"/>
                <w:kern w:val="0"/>
                <w:sz w:val="18"/>
                <w:u w:val="single" w:color="auto"/>
              </w:rPr>
              <w:t>済　　・　　　未</w:t>
            </w:r>
          </w:p>
          <w:p>
            <w:pPr>
              <w:pStyle w:val="0"/>
              <w:spacing w:line="180" w:lineRule="atLeast"/>
              <w:rPr>
                <w:rFonts w:hint="default" w:ascii="ＭＳ ゴシック" w:hAnsi="ＭＳ ゴシック" w:eastAsia="ＭＳ ゴシック"/>
                <w:sz w:val="18"/>
              </w:rPr>
            </w:pPr>
          </w:p>
          <w:p>
            <w:pPr>
              <w:pStyle w:val="0"/>
              <w:widowControl w:val="1"/>
              <w:spacing w:line="240" w:lineRule="exact"/>
              <w:ind w:left="285" w:leftChars="50" w:hanging="180" w:hangingChars="100"/>
              <w:rPr>
                <w:rFonts w:hint="default" w:ascii="ＭＳ ゴシック" w:hAnsi="ＭＳ ゴシック" w:eastAsia="ＭＳ ゴシック"/>
                <w:b w:val="1"/>
                <w:kern w:val="0"/>
                <w:sz w:val="18"/>
              </w:rPr>
            </w:pPr>
            <w:r>
              <w:rPr>
                <w:rFonts w:hint="eastAsia" w:ascii="ＭＳ ゴシック" w:hAnsi="ＭＳ ゴシック" w:eastAsia="ＭＳ ゴシック"/>
                <w:kern w:val="0"/>
                <w:sz w:val="18"/>
              </w:rPr>
              <w:t>③　業務執行の状況の監査の定期的な実施</w:t>
            </w:r>
            <w:r>
              <w:rPr>
                <w:rFonts w:hint="eastAsia" w:ascii="ＭＳ ゴシック" w:hAnsi="ＭＳ ゴシック" w:eastAsia="ＭＳ ゴシック"/>
                <w:b w:val="1"/>
                <w:kern w:val="0"/>
                <w:sz w:val="18"/>
              </w:rPr>
              <w:t>【事業所</w:t>
            </w:r>
            <w:r>
              <w:rPr>
                <w:rFonts w:hint="eastAsia" w:ascii="ＭＳ ゴシック" w:hAnsi="ＭＳ ゴシック" w:eastAsia="ＭＳ ゴシック"/>
                <w:b w:val="1"/>
                <w:kern w:val="0"/>
                <w:sz w:val="18"/>
              </w:rPr>
              <w:t>(</w:t>
            </w:r>
            <w:r>
              <w:rPr>
                <w:rFonts w:hint="eastAsia" w:ascii="ＭＳ ゴシック" w:hAnsi="ＭＳ ゴシック" w:eastAsia="ＭＳ ゴシック"/>
                <w:b w:val="1"/>
                <w:kern w:val="0"/>
                <w:sz w:val="18"/>
              </w:rPr>
              <w:t>施設</w:t>
            </w:r>
            <w:r>
              <w:rPr>
                <w:rFonts w:hint="eastAsia" w:ascii="ＭＳ ゴシック" w:hAnsi="ＭＳ ゴシック" w:eastAsia="ＭＳ ゴシック"/>
                <w:b w:val="1"/>
                <w:kern w:val="0"/>
                <w:sz w:val="18"/>
              </w:rPr>
              <w:t>)</w:t>
            </w:r>
            <w:r>
              <w:rPr>
                <w:rFonts w:hint="eastAsia" w:ascii="ＭＳ ゴシック" w:hAnsi="ＭＳ ゴシック" w:eastAsia="ＭＳ ゴシック"/>
                <w:b w:val="1"/>
                <w:kern w:val="0"/>
                <w:sz w:val="18"/>
              </w:rPr>
              <w:t>数が</w:t>
            </w:r>
            <w:r>
              <w:rPr>
                <w:rFonts w:hint="eastAsia" w:ascii="ＭＳ ゴシック" w:hAnsi="ＭＳ ゴシック" w:eastAsia="ＭＳ ゴシック"/>
                <w:b w:val="1"/>
                <w:kern w:val="0"/>
                <w:sz w:val="18"/>
              </w:rPr>
              <w:t>100</w:t>
            </w:r>
            <w:r>
              <w:rPr>
                <w:rFonts w:hint="eastAsia" w:ascii="ＭＳ ゴシック" w:hAnsi="ＭＳ ゴシック" w:eastAsia="ＭＳ ゴシック"/>
                <w:b w:val="1"/>
                <w:kern w:val="0"/>
                <w:sz w:val="18"/>
              </w:rPr>
              <w:t>以上の法人のみ】</w:t>
            </w:r>
          </w:p>
          <w:p>
            <w:pPr>
              <w:pStyle w:val="0"/>
              <w:widowControl w:val="1"/>
              <w:spacing w:line="240" w:lineRule="exact"/>
              <w:ind w:left="360"/>
              <w:rPr>
                <w:rFonts w:hint="default" w:ascii="ＭＳ ゴシック" w:hAnsi="ＭＳ ゴシック" w:eastAsia="ＭＳ ゴシック"/>
                <w:sz w:val="18"/>
              </w:rPr>
            </w:pPr>
            <w:r>
              <w:rPr>
                <w:rFonts w:hint="eastAsia" w:ascii="ＭＳ ゴシック" w:hAnsi="ＭＳ ゴシック" w:eastAsia="ＭＳ ゴシック"/>
                <w:kern w:val="0"/>
                <w:sz w:val="18"/>
              </w:rPr>
              <w:t>①及び②に加えて、監査の方法の概要の届出　　　</w:t>
            </w:r>
            <w:r>
              <w:rPr>
                <w:rFonts w:hint="eastAsia" w:ascii="ＭＳ ゴシック" w:hAnsi="ＭＳ ゴシック" w:eastAsia="ＭＳ ゴシック"/>
                <w:kern w:val="0"/>
                <w:sz w:val="18"/>
                <w:u w:val="single" w:color="auto"/>
              </w:rPr>
              <w:t>済　　・　　　未</w:t>
            </w:r>
          </w:p>
        </w:tc>
        <w:tc>
          <w:tcPr>
            <w:tcW w:w="45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5"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952" w:type="dxa"/>
            <w:gridSpan w:val="2"/>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法第</w:t>
            </w:r>
            <w:r>
              <w:rPr>
                <w:rFonts w:hint="eastAsia" w:ascii="ＭＳ Ｐゴシック" w:hAnsi="ＭＳ Ｐゴシック" w:eastAsia="ＭＳ Ｐゴシック"/>
                <w:kern w:val="0"/>
                <w:sz w:val="18"/>
              </w:rPr>
              <w:t>115</w:t>
            </w:r>
            <w:r>
              <w:rPr>
                <w:rFonts w:hint="eastAsia" w:ascii="ＭＳ Ｐゴシック" w:hAnsi="ＭＳ Ｐゴシック" w:eastAsia="ＭＳ Ｐゴシック"/>
                <w:kern w:val="0"/>
                <w:sz w:val="18"/>
              </w:rPr>
              <w:t>条の</w:t>
            </w:r>
            <w:r>
              <w:rPr>
                <w:rFonts w:hint="eastAsia" w:ascii="ＭＳ Ｐゴシック" w:hAnsi="ＭＳ Ｐゴシック" w:eastAsia="ＭＳ Ｐゴシック"/>
                <w:kern w:val="0"/>
                <w:sz w:val="18"/>
              </w:rPr>
              <w:t>32</w:t>
            </w:r>
            <w:r>
              <w:rPr>
                <w:rFonts w:hint="default" w:ascii="ＭＳ Ｐゴシック" w:hAnsi="ＭＳ Ｐゴシック" w:eastAsia="ＭＳ Ｐゴシック"/>
                <w:kern w:val="0"/>
                <w:sz w:val="18"/>
              </w:rPr>
              <w:t xml:space="preserve"> </w:t>
            </w:r>
          </w:p>
          <w:p>
            <w:pPr>
              <w:pStyle w:val="0"/>
              <w:spacing w:line="180" w:lineRule="exact"/>
              <w:jc w:val="left"/>
              <w:rPr>
                <w:rFonts w:hint="default" w:ascii="ＭＳ ゴシック" w:hAnsi="ＭＳ ゴシック" w:eastAsia="ＭＳ ゴシック"/>
                <w:sz w:val="16"/>
              </w:rPr>
            </w:pPr>
            <w:r>
              <w:rPr>
                <w:rFonts w:hint="eastAsia" w:ascii="ＭＳ Ｐゴシック" w:hAnsi="ＭＳ Ｐゴシック" w:eastAsia="ＭＳ Ｐゴシック"/>
                <w:kern w:val="0"/>
                <w:sz w:val="18"/>
              </w:rPr>
              <w:t>則第</w:t>
            </w:r>
            <w:r>
              <w:rPr>
                <w:rFonts w:hint="eastAsia" w:ascii="ＭＳ Ｐゴシック" w:hAnsi="ＭＳ Ｐゴシック" w:eastAsia="ＭＳ Ｐゴシック"/>
                <w:kern w:val="0"/>
                <w:sz w:val="18"/>
              </w:rPr>
              <w:t>140</w:t>
            </w:r>
            <w:r>
              <w:rPr>
                <w:rFonts w:hint="eastAsia" w:ascii="ＭＳ Ｐゴシック" w:hAnsi="ＭＳ Ｐゴシック" w:eastAsia="ＭＳ Ｐゴシック"/>
                <w:kern w:val="0"/>
                <w:sz w:val="18"/>
              </w:rPr>
              <w:t>条の</w:t>
            </w:r>
            <w:r>
              <w:rPr>
                <w:rFonts w:hint="eastAsia" w:ascii="ＭＳ Ｐゴシック" w:hAnsi="ＭＳ Ｐゴシック" w:eastAsia="ＭＳ Ｐゴシック"/>
                <w:kern w:val="0"/>
                <w:sz w:val="18"/>
              </w:rPr>
              <w:t>39</w:t>
            </w:r>
            <w:r>
              <w:rPr>
                <w:rFonts w:hint="eastAsia" w:ascii="ＭＳ Ｐゴシック" w:hAnsi="ＭＳ Ｐゴシック" w:eastAsia="ＭＳ Ｐゴシック"/>
                <w:kern w:val="0"/>
                <w:sz w:val="18"/>
              </w:rPr>
              <w:t>及び第</w:t>
            </w:r>
            <w:r>
              <w:rPr>
                <w:rFonts w:hint="eastAsia" w:ascii="ＭＳ Ｐゴシック" w:hAnsi="ＭＳ Ｐゴシック" w:eastAsia="ＭＳ Ｐゴシック"/>
                <w:kern w:val="0"/>
                <w:sz w:val="18"/>
              </w:rPr>
              <w:t>140</w:t>
            </w:r>
            <w:r>
              <w:rPr>
                <w:rFonts w:hint="eastAsia" w:ascii="ＭＳ Ｐゴシック" w:hAnsi="ＭＳ Ｐゴシック" w:eastAsia="ＭＳ Ｐゴシック"/>
                <w:kern w:val="0"/>
                <w:sz w:val="18"/>
              </w:rPr>
              <w:t>条の</w:t>
            </w:r>
            <w:r>
              <w:rPr>
                <w:rFonts w:hint="eastAsia" w:ascii="ＭＳ Ｐゴシック" w:hAnsi="ＭＳ Ｐゴシック" w:eastAsia="ＭＳ Ｐゴシック"/>
                <w:kern w:val="0"/>
                <w:sz w:val="18"/>
              </w:rPr>
              <w:t>40</w:t>
            </w:r>
          </w:p>
        </w:tc>
      </w:tr>
      <w:tr>
        <w:trPr>
          <w:gridAfter w:val="1"/>
          <w:wAfter w:w="6" w:type="dxa"/>
          <w:trHeight w:val="209" w:hRule="atLeast"/>
        </w:trPr>
        <w:tc>
          <w:tcPr>
            <w:tcW w:w="2452" w:type="dxa"/>
            <w:vMerge w:val="continue"/>
            <w:vAlign w:val="top"/>
          </w:tcPr>
          <w:p>
            <w:pPr>
              <w:pStyle w:val="0"/>
              <w:spacing w:line="260" w:lineRule="exact"/>
              <w:rPr>
                <w:rFonts w:hint="default" w:ascii="ＭＳ ゴシック" w:hAnsi="ＭＳ ゴシック" w:eastAsia="ＭＳ ゴシック"/>
                <w:sz w:val="18"/>
              </w:rPr>
            </w:pPr>
          </w:p>
        </w:tc>
        <w:tc>
          <w:tcPr>
            <w:tcW w:w="6165" w:type="dxa"/>
            <w:vAlign w:val="top"/>
          </w:tcPr>
          <w:p>
            <w:pPr>
              <w:pStyle w:val="0"/>
              <w:widowControl w:val="1"/>
              <w:spacing w:line="240" w:lineRule="exact"/>
              <w:ind w:left="43" w:hanging="43" w:hangingChars="24"/>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届出事項に変更があるときは、遅滞なく、変更事項を所管庁に届け出ているか。</w:t>
            </w:r>
          </w:p>
          <w:p>
            <w:pPr>
              <w:pStyle w:val="0"/>
              <w:widowControl w:val="1"/>
              <w:spacing w:line="240" w:lineRule="exact"/>
              <w:ind w:left="251" w:leftChars="34" w:hanging="180" w:hangingChars="1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事業所数の増減により整備すべき内容が変わった場合等についても、届出が必要</w:t>
            </w:r>
          </w:p>
        </w:tc>
        <w:tc>
          <w:tcPr>
            <w:tcW w:w="456"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95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ＭＳ ゴシック" w:hAnsi="ＭＳ ゴシック" w:eastAsia="ＭＳ ゴシック"/>
                <w:sz w:val="16"/>
              </w:rPr>
            </w:pPr>
          </w:p>
        </w:tc>
      </w:tr>
      <w:tr>
        <w:trPr>
          <w:gridAfter w:val="1"/>
          <w:wAfter w:w="6" w:type="dxa"/>
          <w:trHeight w:val="110" w:hRule="atLeast"/>
        </w:trPr>
        <w:tc>
          <w:tcPr>
            <w:tcW w:w="2452" w:type="dxa"/>
            <w:vMerge w:val="continue"/>
            <w:vAlign w:val="top"/>
          </w:tcPr>
          <w:p>
            <w:pPr>
              <w:pStyle w:val="0"/>
              <w:spacing w:line="260" w:lineRule="exact"/>
              <w:rPr>
                <w:rFonts w:hint="default" w:ascii="ＭＳ ゴシック" w:hAnsi="ＭＳ ゴシック" w:eastAsia="ＭＳ ゴシック"/>
                <w:sz w:val="18"/>
              </w:rPr>
            </w:pPr>
          </w:p>
        </w:tc>
        <w:tc>
          <w:tcPr>
            <w:tcW w:w="6165" w:type="dxa"/>
            <w:vAlign w:val="top"/>
          </w:tcPr>
          <w:p>
            <w:pPr>
              <w:pStyle w:val="0"/>
              <w:widowControl w:val="1"/>
              <w:spacing w:line="240" w:lineRule="exact"/>
              <w:ind w:left="2" w:leftChars="1"/>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所管庁に変更があったときは、変更の届出書を、変更後の所管庁及び変更前の所管庁の双方に届け出ているか。</w:t>
            </w:r>
          </w:p>
          <w:p>
            <w:pPr>
              <w:pStyle w:val="0"/>
              <w:widowControl w:val="1"/>
              <w:spacing w:line="240" w:lineRule="exact"/>
              <w:ind w:left="2" w:leftChars="1"/>
              <w:rPr>
                <w:rFonts w:hint="default" w:ascii="ＭＳ ゴシック" w:hAnsi="ＭＳ ゴシック" w:eastAsia="ＭＳ ゴシック"/>
                <w:kern w:val="0"/>
                <w:sz w:val="18"/>
              </w:rPr>
            </w:pPr>
          </w:p>
          <w:p>
            <w:pPr>
              <w:pStyle w:val="0"/>
              <w:widowControl w:val="1"/>
              <w:spacing w:line="240" w:lineRule="exac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所管庁（届出先）</w:t>
            </w:r>
          </w:p>
          <w:p>
            <w:pPr>
              <w:pStyle w:val="0"/>
              <w:widowControl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・指定事業所又は施設が３以上の地方厚生局管轄区域に所在する事業者</w:t>
            </w:r>
          </w:p>
          <w:p>
            <w:pPr>
              <w:pStyle w:val="0"/>
              <w:widowControl w:val="1"/>
              <w:spacing w:line="240" w:lineRule="exact"/>
              <w:ind w:right="732" w:firstLine="180" w:firstLineChars="1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shd w:val="pct15" w:color="auto" w:fill="FFFFFF"/>
              </w:rPr>
              <w:t>厚生労働大臣</w:t>
            </w:r>
          </w:p>
          <w:p>
            <w:pPr>
              <w:pStyle w:val="0"/>
              <w:widowControl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・指定事業所又は施設が２以上の都道府県に所在し、かつ、２以下の</w:t>
            </w:r>
          </w:p>
          <w:p>
            <w:pPr>
              <w:pStyle w:val="0"/>
              <w:widowControl w:val="1"/>
              <w:spacing w:line="240" w:lineRule="exact"/>
              <w:ind w:firstLine="180" w:firstLineChars="10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地方厚生局管轄区域に所在する事業者</w:t>
            </w:r>
          </w:p>
          <w:p>
            <w:pPr>
              <w:pStyle w:val="0"/>
              <w:widowControl w:val="1"/>
              <w:spacing w:line="240" w:lineRule="exact"/>
              <w:ind w:right="732" w:firstLine="180" w:firstLineChars="1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shd w:val="pct15" w:color="auto" w:fill="FFFFFF"/>
              </w:rPr>
              <w:t>主たる事務所の所在地の都道府県知事</w:t>
            </w:r>
          </w:p>
          <w:p>
            <w:pPr>
              <w:pStyle w:val="0"/>
              <w:widowControl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・指定事業所又は施設が同一指定都市内にのみ所在する事業者</w:t>
            </w:r>
          </w:p>
          <w:p>
            <w:pPr>
              <w:pStyle w:val="0"/>
              <w:widowControl w:val="1"/>
              <w:spacing w:line="240" w:lineRule="exact"/>
              <w:ind w:firstLine="180" w:firstLineChars="10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shd w:val="pct15" w:color="auto" w:fill="FFFFFF"/>
              </w:rPr>
              <w:t>指定都市の長</w:t>
            </w:r>
          </w:p>
          <w:p>
            <w:pPr>
              <w:pStyle w:val="0"/>
              <w:widowControl w:val="1"/>
              <w:spacing w:line="240" w:lineRule="exact"/>
              <w:ind w:left="180" w:hanging="180" w:hangingChars="10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・地域密着型サービス（介護予防含む）のみを行う事業者で、指定事業所が、同一市町村内にのみ所在する事業者</w:t>
            </w:r>
          </w:p>
          <w:p>
            <w:pPr>
              <w:pStyle w:val="0"/>
              <w:widowControl w:val="1"/>
              <w:spacing w:line="240" w:lineRule="exact"/>
              <w:ind w:firstLine="180" w:firstLineChars="10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shd w:val="pct15" w:color="auto" w:fill="FFFFFF"/>
              </w:rPr>
              <w:t>市町村長</w:t>
            </w:r>
          </w:p>
          <w:p>
            <w:pPr>
              <w:pStyle w:val="0"/>
              <w:widowControl w:val="1"/>
              <w:spacing w:line="240" w:lineRule="exact"/>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・上記以外の事業者</w:t>
            </w:r>
          </w:p>
          <w:p>
            <w:pPr>
              <w:pStyle w:val="0"/>
              <w:widowControl w:val="1"/>
              <w:spacing w:line="240" w:lineRule="exact"/>
              <w:ind w:firstLine="180" w:firstLineChars="10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 xml:space="preserve"> </w:t>
            </w:r>
            <w:r>
              <w:rPr>
                <w:rFonts w:hint="eastAsia" w:ascii="ＭＳ ゴシック" w:hAnsi="ＭＳ ゴシック" w:eastAsia="ＭＳ ゴシック"/>
                <w:kern w:val="0"/>
                <w:sz w:val="18"/>
                <w:shd w:val="pct15" w:color="auto" w:fill="FFFFFF"/>
              </w:rPr>
              <w:t>都道府県知事</w:t>
            </w:r>
          </w:p>
          <w:p>
            <w:pPr>
              <w:pStyle w:val="0"/>
              <w:widowControl w:val="1"/>
              <w:spacing w:line="240" w:lineRule="exact"/>
              <w:jc w:val="left"/>
              <w:rPr>
                <w:rFonts w:hint="default" w:ascii="ＭＳ ゴシック" w:hAnsi="ＭＳ ゴシック" w:eastAsia="ＭＳ ゴシック"/>
                <w:kern w:val="0"/>
                <w:sz w:val="18"/>
              </w:rPr>
            </w:pPr>
          </w:p>
          <w:p>
            <w:pPr>
              <w:pStyle w:val="0"/>
              <w:widowControl w:val="1"/>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※厚生労働大臣の場合の届出先：厚生労働省老健局総務課介護保険指導室</w:t>
            </w:r>
          </w:p>
          <w:p>
            <w:pPr>
              <w:pStyle w:val="0"/>
              <w:widowControl w:val="1"/>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※大阪府知事の場合の届出先：大阪府福祉部高齢介護室介護事業者課</w:t>
            </w:r>
          </w:p>
        </w:tc>
        <w:tc>
          <w:tcPr>
            <w:tcW w:w="456"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5"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95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ascii="ＭＳ ゴシック" w:hAnsi="ＭＳ ゴシック" w:eastAsia="ＭＳ ゴシック"/>
                <w:sz w:val="16"/>
              </w:rPr>
            </w:pPr>
          </w:p>
        </w:tc>
      </w:tr>
    </w:tbl>
    <w:p>
      <w:pPr>
        <w:pStyle w:val="0"/>
        <w:rPr>
          <w:rFonts w:hint="default" w:ascii="ＤＦ特太ゴシック体" w:hAnsi="ＤＦ特太ゴシック体" w:eastAsia="ＤＦ特太ゴシック体"/>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Ⅴ（介護給付費関係）</w:t>
      </w:r>
    </w:p>
    <w:tbl>
      <w:tblPr>
        <w:tblStyle w:val="11"/>
        <w:tblW w:w="10489"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firstRow="0" w:lastRow="0" w:firstColumn="0" w:lastColumn="0" w:noHBand="0" w:noVBand="0" w:val="0000"/>
      </w:tblPr>
      <w:tblGrid>
        <w:gridCol w:w="2428"/>
        <w:gridCol w:w="1966"/>
        <w:gridCol w:w="4378"/>
        <w:gridCol w:w="428"/>
        <w:gridCol w:w="429"/>
        <w:gridCol w:w="429"/>
        <w:gridCol w:w="425"/>
        <w:gridCol w:w="6"/>
      </w:tblGrid>
      <w:tr>
        <w:trPr>
          <w:gridAfter w:val="1"/>
          <w:wAfter w:w="6" w:type="dxa"/>
          <w:cantSplit/>
          <w:trHeight w:val="345" w:hRule="atLeast"/>
          <w:tblHeader/>
        </w:trPr>
        <w:tc>
          <w:tcPr>
            <w:tcW w:w="24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項　　目</w:t>
            </w:r>
          </w:p>
        </w:tc>
        <w:tc>
          <w:tcPr>
            <w:tcW w:w="6344"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720"/>
                <w:kern w:val="0"/>
                <w:sz w:val="18"/>
                <w:fitText w:val="1800" w:id="14"/>
              </w:rPr>
              <w:t>内</w:t>
            </w:r>
            <w:r>
              <w:rPr>
                <w:rFonts w:hint="eastAsia" w:ascii="ＭＳ ゴシック" w:hAnsi="ＭＳ ゴシック" w:eastAsia="ＭＳ ゴシック"/>
                <w:kern w:val="0"/>
                <w:sz w:val="18"/>
                <w:fitText w:val="1800" w:id="14"/>
              </w:rPr>
              <w:t>容</w:t>
            </w:r>
          </w:p>
        </w:tc>
        <w:tc>
          <w:tcPr>
            <w:tcW w:w="428" w:type="dxa"/>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429" w:type="dxa"/>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不適</w:t>
            </w:r>
          </w:p>
        </w:tc>
        <w:tc>
          <w:tcPr>
            <w:tcW w:w="854"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E0E0E0"/>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根拠</w:t>
            </w:r>
          </w:p>
        </w:tc>
      </w:tr>
      <w:tr>
        <w:trPr>
          <w:gridAfter w:val="1"/>
          <w:wAfter w:w="6" w:type="dxa"/>
          <w:cantSplit/>
          <w:trHeight w:val="10368" w:hRule="atLeast"/>
        </w:trPr>
        <w:tc>
          <w:tcPr>
            <w:tcW w:w="2428"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１　介護給付費単位</w:t>
            </w:r>
          </w:p>
        </w:tc>
        <w:tc>
          <w:tcPr>
            <w:tcW w:w="6344"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指定居宅介護支援事業に要する費用の額は、介護給付費単位数表により適切に算定されているか。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居宅介護支援事業所の取扱件数により報酬単価が異なる。</w:t>
            </w:r>
          </w:p>
          <w:p>
            <w:pPr>
              <w:pStyle w:val="0"/>
              <w:numPr>
                <w:ilvl w:val="3"/>
                <w:numId w:val="4"/>
              </w:numPr>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標準担当件数を一定程度超過する場合の逓減制を導入する。</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⑴　居宅介護支援費</w:t>
            </w:r>
            <w:r>
              <w:rPr>
                <w:rFonts w:hint="eastAsia" w:ascii="ＭＳ ゴシック" w:hAnsi="ＭＳ ゴシック" w:eastAsia="ＭＳ ゴシック"/>
                <w:sz w:val="18"/>
              </w:rPr>
              <w:t>(</w:t>
            </w:r>
            <w:r>
              <w:rPr>
                <w:rFonts w:hint="eastAsia" w:ascii="ＭＳ ゴシック" w:hAnsi="ＭＳ ゴシック" w:eastAsia="ＭＳ ゴシック"/>
                <w:sz w:val="18"/>
              </w:rPr>
              <w:t>Ⅰ</w:t>
            </w:r>
            <w:r>
              <w:rPr>
                <w:rFonts w:hint="eastAsia" w:ascii="ＭＳ ゴシック" w:hAnsi="ＭＳ ゴシック" w:eastAsia="ＭＳ ゴシック"/>
                <w:sz w:val="18"/>
              </w:rPr>
              <w:t>)</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＜取扱件数が</w:t>
            </w:r>
            <w:r>
              <w:rPr>
                <w:rFonts w:hint="eastAsia" w:ascii="ＭＳ ゴシック" w:hAnsi="ＭＳ ゴシック" w:eastAsia="ＭＳ ゴシック"/>
                <w:color w:val="auto"/>
                <w:sz w:val="18"/>
              </w:rPr>
              <w:t>40</w:t>
            </w:r>
            <w:r>
              <w:rPr>
                <w:rFonts w:hint="eastAsia" w:ascii="ＭＳ ゴシック" w:hAnsi="ＭＳ ゴシック" w:eastAsia="ＭＳ ゴシック"/>
                <w:color w:val="auto"/>
                <w:sz w:val="18"/>
              </w:rPr>
              <w:t>件未満及び</w:t>
            </w:r>
            <w:r>
              <w:rPr>
                <w:rFonts w:hint="eastAsia" w:ascii="ＭＳ ゴシック" w:hAnsi="ＭＳ ゴシック" w:eastAsia="ＭＳ ゴシック"/>
                <w:color w:val="auto"/>
                <w:sz w:val="18"/>
              </w:rPr>
              <w:t>40</w:t>
            </w:r>
            <w:r>
              <w:rPr>
                <w:rFonts w:hint="eastAsia" w:ascii="ＭＳ ゴシック" w:hAnsi="ＭＳ ゴシック" w:eastAsia="ＭＳ ゴシック"/>
                <w:color w:val="auto"/>
                <w:sz w:val="18"/>
              </w:rPr>
              <w:t>件以上の場合において</w:t>
            </w:r>
            <w:r>
              <w:rPr>
                <w:rFonts w:hint="eastAsia" w:ascii="ＭＳ ゴシック" w:hAnsi="ＭＳ ゴシック" w:eastAsia="ＭＳ ゴシック"/>
                <w:color w:val="auto"/>
                <w:sz w:val="18"/>
              </w:rPr>
              <w:t>40</w:t>
            </w:r>
            <w:r>
              <w:rPr>
                <w:rFonts w:hint="eastAsia" w:ascii="ＭＳ ゴシック" w:hAnsi="ＭＳ ゴシック" w:eastAsia="ＭＳ ゴシック"/>
                <w:color w:val="auto"/>
                <w:sz w:val="18"/>
              </w:rPr>
              <w:t>未満の部分＞</w:t>
            </w:r>
          </w:p>
          <w:p>
            <w:pPr>
              <w:pStyle w:val="0"/>
              <w:spacing w:line="24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①　要介護１又は要介護２　　　　　　　　　　</w:t>
            </w:r>
            <w:r>
              <w:rPr>
                <w:rFonts w:hint="eastAsia" w:ascii="ＭＳ ゴシック" w:hAnsi="ＭＳ ゴシック" w:eastAsia="ＭＳ ゴシック"/>
                <w:color w:val="auto"/>
                <w:sz w:val="18"/>
              </w:rPr>
              <w:t>1,053</w:t>
            </w:r>
            <w:r>
              <w:rPr>
                <w:rFonts w:hint="eastAsia" w:ascii="ＭＳ ゴシック" w:hAnsi="ＭＳ ゴシック" w:eastAsia="ＭＳ ゴシック"/>
                <w:color w:val="auto"/>
                <w:sz w:val="18"/>
              </w:rPr>
              <w:t>単位</w:t>
            </w:r>
          </w:p>
          <w:p>
            <w:pPr>
              <w:pStyle w:val="0"/>
              <w:spacing w:line="24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②　要介護３、要介護４又は要介護５　　　　　</w:t>
            </w:r>
            <w:r>
              <w:rPr>
                <w:rFonts w:hint="eastAsia" w:ascii="ＭＳ ゴシック" w:hAnsi="ＭＳ ゴシック" w:eastAsia="ＭＳ ゴシック"/>
                <w:color w:val="auto"/>
                <w:sz w:val="18"/>
              </w:rPr>
              <w:t>1,368</w:t>
            </w:r>
            <w:r>
              <w:rPr>
                <w:rFonts w:hint="eastAsia" w:ascii="ＭＳ ゴシック" w:hAnsi="ＭＳ ゴシック" w:eastAsia="ＭＳ ゴシック"/>
                <w:color w:val="auto"/>
                <w:sz w:val="18"/>
              </w:rPr>
              <w:t>単位</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⑵　居宅介護支援費</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Ⅱ</w:t>
            </w:r>
            <w:r>
              <w:rPr>
                <w:rFonts w:hint="eastAsia" w:ascii="ＭＳ ゴシック" w:hAnsi="ＭＳ ゴシック" w:eastAsia="ＭＳ ゴシック"/>
                <w:color w:val="auto"/>
                <w:sz w:val="18"/>
              </w:rPr>
              <w:t>)</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＜取扱件数が</w:t>
            </w:r>
            <w:r>
              <w:rPr>
                <w:rFonts w:hint="eastAsia" w:ascii="ＭＳ ゴシック" w:hAnsi="ＭＳ ゴシック" w:eastAsia="ＭＳ ゴシック"/>
                <w:color w:val="auto"/>
                <w:sz w:val="18"/>
              </w:rPr>
              <w:t>40</w:t>
            </w:r>
            <w:r>
              <w:rPr>
                <w:rFonts w:hint="eastAsia" w:ascii="ＭＳ ゴシック" w:hAnsi="ＭＳ ゴシック" w:eastAsia="ＭＳ ゴシック"/>
                <w:color w:val="auto"/>
                <w:sz w:val="18"/>
              </w:rPr>
              <w:t>件以上の</w:t>
            </w:r>
            <w:r>
              <w:rPr>
                <w:rFonts w:hint="eastAsia" w:ascii="ＭＳ ゴシック" w:hAnsi="ＭＳ ゴシック" w:eastAsia="ＭＳ ゴシック"/>
                <w:color w:val="auto"/>
                <w:sz w:val="18"/>
              </w:rPr>
              <w:t>40</w:t>
            </w:r>
            <w:r>
              <w:rPr>
                <w:rFonts w:hint="eastAsia" w:ascii="ＭＳ ゴシック" w:hAnsi="ＭＳ ゴシック" w:eastAsia="ＭＳ ゴシック"/>
                <w:color w:val="auto"/>
                <w:sz w:val="18"/>
              </w:rPr>
              <w:t>件以上</w:t>
            </w:r>
            <w:r>
              <w:rPr>
                <w:rFonts w:hint="eastAsia" w:ascii="ＭＳ ゴシック" w:hAnsi="ＭＳ ゴシック" w:eastAsia="ＭＳ ゴシック"/>
                <w:color w:val="auto"/>
                <w:sz w:val="18"/>
              </w:rPr>
              <w:t>60</w:t>
            </w:r>
            <w:r>
              <w:rPr>
                <w:rFonts w:hint="eastAsia" w:ascii="ＭＳ ゴシック" w:hAnsi="ＭＳ ゴシック" w:eastAsia="ＭＳ ゴシック"/>
                <w:color w:val="auto"/>
                <w:sz w:val="18"/>
              </w:rPr>
              <w:t>件未満の部分＞</w:t>
            </w:r>
          </w:p>
          <w:p>
            <w:pPr>
              <w:pStyle w:val="0"/>
              <w:spacing w:line="24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①　要介護１又は要介護２　　　　　　　　　　　</w:t>
            </w:r>
            <w:r>
              <w:rPr>
                <w:rFonts w:hint="eastAsia" w:ascii="ＭＳ ゴシック" w:hAnsi="ＭＳ ゴシック" w:eastAsia="ＭＳ ゴシック"/>
                <w:color w:val="auto"/>
                <w:sz w:val="18"/>
              </w:rPr>
              <w:t>527</w:t>
            </w:r>
            <w:r>
              <w:rPr>
                <w:rFonts w:hint="eastAsia" w:ascii="ＭＳ ゴシック" w:hAnsi="ＭＳ ゴシック" w:eastAsia="ＭＳ ゴシック"/>
                <w:color w:val="auto"/>
                <w:sz w:val="18"/>
              </w:rPr>
              <w:t>単位</w:t>
            </w:r>
          </w:p>
          <w:p>
            <w:pPr>
              <w:pStyle w:val="0"/>
              <w:spacing w:line="24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②　要介護３、要介護４又は要介護５　　　　　　</w:t>
            </w:r>
            <w:r>
              <w:rPr>
                <w:rFonts w:hint="eastAsia" w:ascii="ＭＳ ゴシック" w:hAnsi="ＭＳ ゴシック" w:eastAsia="ＭＳ ゴシック"/>
                <w:color w:val="auto"/>
                <w:sz w:val="18"/>
              </w:rPr>
              <w:t>684</w:t>
            </w:r>
            <w:r>
              <w:rPr>
                <w:rFonts w:hint="eastAsia" w:ascii="ＭＳ ゴシック" w:hAnsi="ＭＳ ゴシック" w:eastAsia="ＭＳ ゴシック"/>
                <w:color w:val="auto"/>
                <w:sz w:val="18"/>
              </w:rPr>
              <w:t>単位</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⑶　居宅介護支援費</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Ⅲ</w:t>
            </w:r>
            <w:r>
              <w:rPr>
                <w:rFonts w:hint="eastAsia" w:ascii="ＭＳ ゴシック" w:hAnsi="ＭＳ ゴシック" w:eastAsia="ＭＳ ゴシック"/>
                <w:color w:val="auto"/>
                <w:sz w:val="18"/>
              </w:rPr>
              <w:t>)</w:t>
            </w:r>
          </w:p>
          <w:p>
            <w:pPr>
              <w:pStyle w:val="0"/>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＜取扱件数が</w:t>
            </w:r>
            <w:r>
              <w:rPr>
                <w:rFonts w:hint="eastAsia" w:ascii="ＭＳ ゴシック" w:hAnsi="ＭＳ ゴシック" w:eastAsia="ＭＳ ゴシック"/>
                <w:color w:val="auto"/>
                <w:sz w:val="18"/>
              </w:rPr>
              <w:t>40</w:t>
            </w:r>
            <w:r>
              <w:rPr>
                <w:rFonts w:hint="eastAsia" w:ascii="ＭＳ ゴシック" w:hAnsi="ＭＳ ゴシック" w:eastAsia="ＭＳ ゴシック"/>
                <w:color w:val="auto"/>
                <w:sz w:val="18"/>
              </w:rPr>
              <w:t>件以上の</w:t>
            </w:r>
            <w:r>
              <w:rPr>
                <w:rFonts w:hint="eastAsia" w:ascii="ＭＳ ゴシック" w:hAnsi="ＭＳ ゴシック" w:eastAsia="ＭＳ ゴシック"/>
                <w:color w:val="auto"/>
                <w:sz w:val="18"/>
              </w:rPr>
              <w:t>60</w:t>
            </w:r>
            <w:r>
              <w:rPr>
                <w:rFonts w:hint="eastAsia" w:ascii="ＭＳ ゴシック" w:hAnsi="ＭＳ ゴシック" w:eastAsia="ＭＳ ゴシック"/>
                <w:color w:val="auto"/>
                <w:sz w:val="18"/>
              </w:rPr>
              <w:t>件以上の部分＞</w:t>
            </w:r>
          </w:p>
          <w:p>
            <w:pPr>
              <w:pStyle w:val="0"/>
              <w:spacing w:line="24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①　要介護１又は要介護２　　　　　　　　　　　</w:t>
            </w:r>
            <w:r>
              <w:rPr>
                <w:rFonts w:hint="eastAsia" w:ascii="ＭＳ ゴシック" w:hAnsi="ＭＳ ゴシック" w:eastAsia="ＭＳ ゴシック"/>
                <w:color w:val="auto"/>
                <w:sz w:val="18"/>
              </w:rPr>
              <w:t>316</w:t>
            </w:r>
            <w:r>
              <w:rPr>
                <w:rFonts w:hint="eastAsia" w:ascii="ＭＳ ゴシック" w:hAnsi="ＭＳ ゴシック" w:eastAsia="ＭＳ ゴシック"/>
                <w:color w:val="auto"/>
                <w:sz w:val="18"/>
              </w:rPr>
              <w:t>単位</w:t>
            </w:r>
          </w:p>
          <w:p>
            <w:pPr>
              <w:pStyle w:val="0"/>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color w:val="auto"/>
                <w:sz w:val="18"/>
              </w:rPr>
              <w:t>②　要介護３、要介護４又は要介護５　　　　　　</w:t>
            </w:r>
            <w:r>
              <w:rPr>
                <w:rFonts w:hint="eastAsia" w:ascii="ＭＳ ゴシック" w:hAnsi="ＭＳ ゴシック" w:eastAsia="ＭＳ ゴシック"/>
                <w:color w:val="auto"/>
                <w:sz w:val="18"/>
              </w:rPr>
              <w:t>410</w:t>
            </w:r>
            <w:r>
              <w:rPr>
                <w:rFonts w:hint="eastAsia" w:ascii="ＭＳ ゴシック" w:hAnsi="ＭＳ ゴシック" w:eastAsia="ＭＳ ゴシック"/>
                <w:color w:val="auto"/>
                <w:sz w:val="18"/>
              </w:rPr>
              <w:t>単位</w:t>
            </w:r>
          </w:p>
          <w:p>
            <w:pPr>
              <w:pStyle w:val="0"/>
              <w:spacing w:line="240" w:lineRule="exact"/>
              <w:ind w:left="-78"/>
              <w:rPr>
                <w:rFonts w:hint="default" w:ascii="ＭＳ ゴシック" w:hAnsi="ＭＳ ゴシック" w:eastAsia="ＭＳ ゴシック"/>
                <w:sz w:val="18"/>
              </w:rPr>
            </w:pPr>
          </w:p>
          <w:p>
            <w:pPr>
              <w:pStyle w:val="0"/>
              <w:spacing w:line="240" w:lineRule="exact"/>
              <w:ind w:left="-78"/>
              <w:rPr>
                <w:rFonts w:hint="default" w:ascii="ＭＳ ゴシック" w:hAnsi="ＭＳ ゴシック" w:eastAsia="ＭＳ ゴシック"/>
                <w:sz w:val="18"/>
              </w:rPr>
            </w:pPr>
            <w:r>
              <w:rPr>
                <w:rFonts w:hint="default" w:ascii="ＭＳ ゴシック" w:hAnsi="ＭＳ ゴシック" w:eastAsia="ＭＳ ゴシック"/>
                <w:sz w:val="18"/>
              </w:rPr>
              <mc:AlternateContent>
                <mc:Choice Requires="wps">
                  <w:drawing>
                    <wp:anchor distT="0" distB="0" distL="114300" distR="114300" simplePos="0" relativeHeight="10" behindDoc="0" locked="0" layoutInCell="1" hidden="0" allowOverlap="1">
                      <wp:simplePos x="0" y="0"/>
                      <wp:positionH relativeFrom="column">
                        <wp:posOffset>38100</wp:posOffset>
                      </wp:positionH>
                      <wp:positionV relativeFrom="paragraph">
                        <wp:posOffset>18415</wp:posOffset>
                      </wp:positionV>
                      <wp:extent cx="3744595" cy="3125470"/>
                      <wp:effectExtent l="635" t="635" r="29845" b="10795"/>
                      <wp:wrapNone/>
                      <wp:docPr id="1027" name="Text Box 836"/>
                      <a:graphic xmlns:a="http://schemas.openxmlformats.org/drawingml/2006/main">
                        <a:graphicData uri="http://schemas.microsoft.com/office/word/2010/wordprocessingShape">
                          <wps:wsp>
                            <wps:cNvPr id="1027" name="Text Box 836"/>
                            <wps:cNvSpPr txBox="1">
                              <a:spLocks noChangeArrowheads="1"/>
                            </wps:cNvSpPr>
                            <wps:spPr>
                              <a:xfrm>
                                <a:off x="0" y="0"/>
                                <a:ext cx="3744595" cy="3125470"/>
                              </a:xfrm>
                              <a:prstGeom prst="rect">
                                <a:avLst/>
                              </a:prstGeom>
                              <a:solidFill>
                                <a:srgbClr val="FFFFFF"/>
                              </a:solidFill>
                              <a:ln w="15875">
                                <a:solidFill>
                                  <a:srgbClr val="000000"/>
                                </a:solidFill>
                                <a:miter lim="800000"/>
                                <a:headEnd/>
                                <a:tailEnd/>
                              </a:ln>
                            </wps:spPr>
                            <wps:txbx>
                              <w:txbxContent>
                                <w:p>
                                  <w:pPr>
                                    <w:pStyle w:val="0"/>
                                    <w:rPr>
                                      <w:rFonts w:hint="default" w:ascii="ＭＳ ゴシック" w:hAnsi="ＭＳ ゴシック" w:eastAsia="ＭＳ ゴシック"/>
                                      <w:b w:val="1"/>
                                      <w:sz w:val="20"/>
                                    </w:rPr>
                                  </w:pPr>
                                  <w:r>
                                    <w:rPr>
                                      <w:rFonts w:hint="eastAsia" w:ascii="ＭＳ ゴシック" w:hAnsi="ＭＳ ゴシック" w:eastAsia="ＭＳ ゴシック"/>
                                      <w:b w:val="1"/>
                                      <w:sz w:val="20"/>
                                    </w:rPr>
                                    <w:t>取扱件数の定義</w:t>
                                  </w:r>
                                </w:p>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b w:val="1"/>
                                      <w:sz w:val="20"/>
                                    </w:rPr>
                                    <w:t>居宅介護支援の利用者の数</w:t>
                                  </w:r>
                                  <w:r>
                                    <w:rPr>
                                      <w:rFonts w:hint="eastAsia" w:ascii="ＭＳ ゴシック" w:hAnsi="ＭＳ ゴシック" w:eastAsia="ＭＳ ゴシック"/>
                                      <w:sz w:val="20"/>
                                    </w:rPr>
                                    <w:t>）＋（指定介護予防支援に係る利用者の数）×１／２で算出した数を、当該事業所の介護支援専門員の員数（</w:t>
                                  </w:r>
                                  <w:r>
                                    <w:rPr>
                                      <w:rFonts w:hint="eastAsia" w:ascii="ＭＳ ゴシック" w:hAnsi="ＭＳ ゴシック" w:eastAsia="ＭＳ ゴシック"/>
                                      <w:b w:val="1"/>
                                      <w:sz w:val="20"/>
                                    </w:rPr>
                                    <w:t>常勤換算方法</w:t>
                                  </w:r>
                                  <w:r>
                                    <w:rPr>
                                      <w:rFonts w:hint="eastAsia" w:ascii="ＭＳ ゴシック" w:hAnsi="ＭＳ ゴシック" w:eastAsia="ＭＳ ゴシック"/>
                                      <w:sz w:val="20"/>
                                    </w:rPr>
                                    <w:t>で算定した員数）で除した数のこと。</w:t>
                                  </w:r>
                                </w:p>
                                <w:p>
                                  <w:pPr>
                                    <w:pStyle w:val="35"/>
                                    <w:numPr>
                                      <w:ilvl w:val="0"/>
                                      <w:numId w:val="5"/>
                                    </w:numPr>
                                    <w:spacing w:line="240" w:lineRule="exact"/>
                                    <w:ind w:leftChars="0"/>
                                    <w:rPr>
                                      <w:rFonts w:hint="default" w:ascii="ＭＳ ゴシック" w:hAnsi="ＭＳ ゴシック" w:eastAsia="ＭＳ ゴシック"/>
                                      <w:b w:val="1"/>
                                      <w:sz w:val="20"/>
                                    </w:rPr>
                                  </w:pPr>
                                  <w:r>
                                    <w:rPr>
                                      <w:rFonts w:hint="eastAsia" w:ascii="ＭＳ ゴシック" w:hAnsi="ＭＳ ゴシック" w:eastAsia="ＭＳ ゴシック"/>
                                      <w:b w:val="1"/>
                                      <w:sz w:val="20"/>
                                    </w:rPr>
                                    <w:t>事業所における利用者の数とは、給付管理を行い報酬請求行った件数であり、契約のみをしているケースは含まない。※常勤換算方法は以下のとおり</w:t>
                                  </w:r>
                                </w:p>
                                <w:p>
                                  <w:pPr>
                                    <w:pStyle w:val="0"/>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（常勤換算方法）</w:t>
                                  </w:r>
                                </w:p>
                                <w:p>
                                  <w:pPr>
                                    <w:pStyle w:val="0"/>
                                    <w:spacing w:line="240" w:lineRule="exact"/>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事業所の非常勤の従業者の勤務延時間数を、当該事業所において常勤の従業者が勤務すべき時間（</w:t>
                                  </w:r>
                                  <w:r>
                                    <w:rPr>
                                      <w:rFonts w:hint="eastAsia" w:ascii="ＭＳ ゴシック" w:hAnsi="ＭＳ ゴシック" w:eastAsia="ＭＳ ゴシック"/>
                                      <w:sz w:val="18"/>
                                    </w:rPr>
                                    <w:t>32</w:t>
                                  </w:r>
                                  <w:r>
                                    <w:rPr>
                                      <w:rFonts w:hint="eastAsia" w:ascii="ＭＳ ゴシック" w:hAnsi="ＭＳ ゴシック" w:eastAsia="ＭＳ ゴシック"/>
                                      <w:sz w:val="18"/>
                                    </w:rPr>
                                    <w:t>時間を下回る場合は</w:t>
                                  </w:r>
                                  <w:r>
                                    <w:rPr>
                                      <w:rFonts w:hint="eastAsia" w:ascii="ＭＳ ゴシック" w:hAnsi="ＭＳ ゴシック" w:eastAsia="ＭＳ ゴシック"/>
                                      <w:sz w:val="18"/>
                                    </w:rPr>
                                    <w:t>32</w:t>
                                  </w:r>
                                  <w:r>
                                    <w:rPr>
                                      <w:rFonts w:hint="eastAsia" w:ascii="ＭＳ ゴシック" w:hAnsi="ＭＳ ゴシック" w:eastAsia="ＭＳ ゴシック"/>
                                      <w:sz w:val="18"/>
                                    </w:rPr>
                                    <w:t>時間を基本とする。）で除することにより、当該事業所の従業者の員数を常勤の従業者の員数に換算する方法のこと。</w:t>
                                  </w:r>
                                </w:p>
                                <w:p>
                                  <w:pPr>
                                    <w:pStyle w:val="0"/>
                                    <w:spacing w:line="240" w:lineRule="exact"/>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（例）事業所の常勤の１週間当たりの勤務すべき延時間数が</w:t>
                                  </w:r>
                                  <w:r>
                                    <w:rPr>
                                      <w:rFonts w:hint="eastAsia" w:ascii="ＭＳ ゴシック" w:hAnsi="ＭＳ ゴシック" w:eastAsia="ＭＳ ゴシック"/>
                                      <w:sz w:val="18"/>
                                    </w:rPr>
                                    <w:t>40</w:t>
                                  </w:r>
                                  <w:r>
                                    <w:rPr>
                                      <w:rFonts w:hint="eastAsia" w:ascii="ＭＳ ゴシック" w:hAnsi="ＭＳ ゴシック" w:eastAsia="ＭＳ ゴシック"/>
                                      <w:sz w:val="18"/>
                                    </w:rPr>
                                    <w:t>時間の場合、１週間</w:t>
                                  </w:r>
                                  <w:r>
                                    <w:rPr>
                                      <w:rFonts w:hint="eastAsia" w:ascii="ＭＳ ゴシック" w:hAnsi="ＭＳ ゴシック" w:eastAsia="ＭＳ ゴシック"/>
                                      <w:sz w:val="18"/>
                                    </w:rPr>
                                    <w:t>20</w:t>
                                  </w:r>
                                  <w:r>
                                    <w:rPr>
                                      <w:rFonts w:hint="eastAsia" w:ascii="ＭＳ ゴシック" w:hAnsi="ＭＳ ゴシック" w:eastAsia="ＭＳ ゴシック"/>
                                      <w:sz w:val="18"/>
                                    </w:rPr>
                                    <w:t>時間勤務の非常勤の従業者は常勤換算（</w:t>
                                  </w:r>
                                  <w:r>
                                    <w:rPr>
                                      <w:rFonts w:hint="eastAsia" w:ascii="ＭＳ ゴシック" w:hAnsi="ＭＳ ゴシック" w:eastAsia="ＭＳ ゴシック"/>
                                      <w:sz w:val="18"/>
                                    </w:rPr>
                                    <w:t>20/40</w:t>
                                  </w:r>
                                  <w:r>
                                    <w:rPr>
                                      <w:rFonts w:hint="eastAsia" w:ascii="ＭＳ ゴシック" w:hAnsi="ＭＳ ゴシック" w:eastAsia="ＭＳ ゴシック"/>
                                      <w:sz w:val="18"/>
                                    </w:rPr>
                                    <w:t>）で</w:t>
                                  </w:r>
                                  <w:r>
                                    <w:rPr>
                                      <w:rFonts w:hint="eastAsia" w:ascii="ＭＳ ゴシック" w:hAnsi="ＭＳ ゴシック" w:eastAsia="ＭＳ ゴシック"/>
                                      <w:sz w:val="18"/>
                                    </w:rPr>
                                    <w:t>0.5</w:t>
                                  </w:r>
                                  <w:r>
                                    <w:rPr>
                                      <w:rFonts w:hint="eastAsia" w:ascii="ＭＳ ゴシック" w:hAnsi="ＭＳ ゴシック" w:eastAsia="ＭＳ ゴシック"/>
                                      <w:sz w:val="18"/>
                                    </w:rPr>
                                    <w:t>人となる。</w:t>
                                  </w:r>
                                </w:p>
                                <w:p>
                                  <w:pPr>
                                    <w:pStyle w:val="0"/>
                                    <w:spacing w:line="24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18"/>
                                    </w:rPr>
                                    <w:t>同じく、１週間で</w:t>
                                  </w:r>
                                  <w:r>
                                    <w:rPr>
                                      <w:rFonts w:hint="eastAsia" w:ascii="ＭＳ ゴシック" w:hAnsi="ＭＳ ゴシック" w:eastAsia="ＭＳ ゴシック"/>
                                      <w:sz w:val="18"/>
                                    </w:rPr>
                                    <w:t>30</w:t>
                                  </w:r>
                                  <w:r>
                                    <w:rPr>
                                      <w:rFonts w:hint="eastAsia" w:ascii="ＭＳ ゴシック" w:hAnsi="ＭＳ ゴシック" w:eastAsia="ＭＳ ゴシック"/>
                                      <w:sz w:val="18"/>
                                    </w:rPr>
                                    <w:t>時間勤務の非常勤の従業者は常勤換算（</w:t>
                                  </w:r>
                                  <w:r>
                                    <w:rPr>
                                      <w:rFonts w:hint="eastAsia" w:ascii="ＭＳ ゴシック" w:hAnsi="ＭＳ ゴシック" w:eastAsia="ＭＳ ゴシック"/>
                                      <w:sz w:val="18"/>
                                    </w:rPr>
                                    <w:t>30/40</w:t>
                                  </w:r>
                                  <w:r>
                                    <w:rPr>
                                      <w:rFonts w:hint="eastAsia" w:ascii="ＭＳ ゴシック" w:hAnsi="ＭＳ ゴシック" w:eastAsia="ＭＳ ゴシック"/>
                                      <w:sz w:val="18"/>
                                    </w:rPr>
                                    <w:t>）で</w:t>
                                  </w:r>
                                  <w:r>
                                    <w:rPr>
                                      <w:rFonts w:hint="eastAsia" w:ascii="ＭＳ ゴシック" w:hAnsi="ＭＳ ゴシック" w:eastAsia="ＭＳ ゴシック"/>
                                      <w:sz w:val="18"/>
                                    </w:rPr>
                                    <w:t>0.75</w:t>
                                  </w:r>
                                  <w:r>
                                    <w:rPr>
                                      <w:rFonts w:hint="eastAsia" w:ascii="ＭＳ ゴシック" w:hAnsi="ＭＳ ゴシック" w:eastAsia="ＭＳ ゴシック"/>
                                      <w:sz w:val="18"/>
                                    </w:rPr>
                                    <w:t>人となる。</w:t>
                                  </w:r>
                                </w:p>
                                <w:p>
                                  <w:pPr>
                                    <w:pStyle w:val="0"/>
                                    <w:spacing w:line="240" w:lineRule="exact"/>
                                    <w:ind w:left="201" w:hanging="201" w:hangingChars="100"/>
                                    <w:rPr>
                                      <w:rFonts w:hint="default" w:ascii="ＭＳ ゴシック" w:hAnsi="ＭＳ ゴシック" w:eastAsia="ＭＳ ゴシック"/>
                                      <w:b w:val="1"/>
                                      <w:sz w:val="20"/>
                                    </w:rPr>
                                  </w:pPr>
                                  <w:r>
                                    <w:rPr>
                                      <w:rFonts w:hint="eastAsia" w:ascii="ＭＳ ゴシック" w:hAnsi="ＭＳ ゴシック" w:eastAsia="ＭＳ ゴシック"/>
                                      <w:b w:val="1"/>
                                      <w:sz w:val="20"/>
                                    </w:rPr>
                                    <w:t>※月の末日において、勤務している従業者の形態で常勤換算方法により算出する。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36" style="mso-wrap-distance-right:9pt;mso-wrap-distance-bottom:0pt;margin-top:1.45pt;mso-position-vertical-relative:text;mso-position-horizontal-relative:text;v-text-anchor:top;position:absolute;height:246.1pt;mso-wrap-distance-top:0pt;width:294.85000000000002pt;mso-wrap-distance-left:9pt;margin-left:3pt;z-index:10;" o:spid="_x0000_s1027" o:allowincell="t" o:allowoverlap="t" filled="t" fillcolor="#ffffff" stroked="t" strokecolor="#000000" strokeweight="1.25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0"/>
                              </w:rPr>
                            </w:pPr>
                            <w:r>
                              <w:rPr>
                                <w:rFonts w:hint="eastAsia" w:ascii="ＭＳ ゴシック" w:hAnsi="ＭＳ ゴシック" w:eastAsia="ＭＳ ゴシック"/>
                                <w:b w:val="1"/>
                                <w:sz w:val="20"/>
                              </w:rPr>
                              <w:t>取扱件数の定義</w:t>
                            </w:r>
                          </w:p>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b w:val="1"/>
                                <w:sz w:val="20"/>
                              </w:rPr>
                              <w:t>居宅介護支援の利用者の数</w:t>
                            </w:r>
                            <w:r>
                              <w:rPr>
                                <w:rFonts w:hint="eastAsia" w:ascii="ＭＳ ゴシック" w:hAnsi="ＭＳ ゴシック" w:eastAsia="ＭＳ ゴシック"/>
                                <w:sz w:val="20"/>
                              </w:rPr>
                              <w:t>）＋（指定介護予防支援に係る利用者の数）×１／２で算出した数を、当該事業所の介護支援専門員の員数（</w:t>
                            </w:r>
                            <w:r>
                              <w:rPr>
                                <w:rFonts w:hint="eastAsia" w:ascii="ＭＳ ゴシック" w:hAnsi="ＭＳ ゴシック" w:eastAsia="ＭＳ ゴシック"/>
                                <w:b w:val="1"/>
                                <w:sz w:val="20"/>
                              </w:rPr>
                              <w:t>常勤換算方法</w:t>
                            </w:r>
                            <w:r>
                              <w:rPr>
                                <w:rFonts w:hint="eastAsia" w:ascii="ＭＳ ゴシック" w:hAnsi="ＭＳ ゴシック" w:eastAsia="ＭＳ ゴシック"/>
                                <w:sz w:val="20"/>
                              </w:rPr>
                              <w:t>で算定した員数）で除した数のこと。</w:t>
                            </w:r>
                          </w:p>
                          <w:p>
                            <w:pPr>
                              <w:pStyle w:val="35"/>
                              <w:numPr>
                                <w:ilvl w:val="0"/>
                                <w:numId w:val="5"/>
                              </w:numPr>
                              <w:spacing w:line="240" w:lineRule="exact"/>
                              <w:ind w:leftChars="0"/>
                              <w:rPr>
                                <w:rFonts w:hint="default" w:ascii="ＭＳ ゴシック" w:hAnsi="ＭＳ ゴシック" w:eastAsia="ＭＳ ゴシック"/>
                                <w:b w:val="1"/>
                                <w:sz w:val="20"/>
                              </w:rPr>
                            </w:pPr>
                            <w:r>
                              <w:rPr>
                                <w:rFonts w:hint="eastAsia" w:ascii="ＭＳ ゴシック" w:hAnsi="ＭＳ ゴシック" w:eastAsia="ＭＳ ゴシック"/>
                                <w:b w:val="1"/>
                                <w:sz w:val="20"/>
                              </w:rPr>
                              <w:t>事業所における利用者の数とは、給付管理を行い報酬請求行った件数であり、契約のみをしているケースは含まない。※常勤換算方法は以下のとおり</w:t>
                            </w:r>
                          </w:p>
                          <w:p>
                            <w:pPr>
                              <w:pStyle w:val="0"/>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（常勤換算方法）</w:t>
                            </w:r>
                          </w:p>
                          <w:p>
                            <w:pPr>
                              <w:pStyle w:val="0"/>
                              <w:spacing w:line="240" w:lineRule="exact"/>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事業所の非常勤の従業者の勤務延時間数を、当該事業所において常勤の従業者が勤務すべき時間（</w:t>
                            </w:r>
                            <w:r>
                              <w:rPr>
                                <w:rFonts w:hint="eastAsia" w:ascii="ＭＳ ゴシック" w:hAnsi="ＭＳ ゴシック" w:eastAsia="ＭＳ ゴシック"/>
                                <w:sz w:val="18"/>
                              </w:rPr>
                              <w:t>32</w:t>
                            </w:r>
                            <w:r>
                              <w:rPr>
                                <w:rFonts w:hint="eastAsia" w:ascii="ＭＳ ゴシック" w:hAnsi="ＭＳ ゴシック" w:eastAsia="ＭＳ ゴシック"/>
                                <w:sz w:val="18"/>
                              </w:rPr>
                              <w:t>時間を下回る場合は</w:t>
                            </w:r>
                            <w:r>
                              <w:rPr>
                                <w:rFonts w:hint="eastAsia" w:ascii="ＭＳ ゴシック" w:hAnsi="ＭＳ ゴシック" w:eastAsia="ＭＳ ゴシック"/>
                                <w:sz w:val="18"/>
                              </w:rPr>
                              <w:t>32</w:t>
                            </w:r>
                            <w:r>
                              <w:rPr>
                                <w:rFonts w:hint="eastAsia" w:ascii="ＭＳ ゴシック" w:hAnsi="ＭＳ ゴシック" w:eastAsia="ＭＳ ゴシック"/>
                                <w:sz w:val="18"/>
                              </w:rPr>
                              <w:t>時間を基本とする。）で除することにより、当該事業所の従業者の員数を常勤の従業者の員数に換算する方法のこと。</w:t>
                            </w:r>
                          </w:p>
                          <w:p>
                            <w:pPr>
                              <w:pStyle w:val="0"/>
                              <w:spacing w:line="240" w:lineRule="exact"/>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（例）事業所の常勤の１週間当たりの勤務すべき延時間数が</w:t>
                            </w:r>
                            <w:r>
                              <w:rPr>
                                <w:rFonts w:hint="eastAsia" w:ascii="ＭＳ ゴシック" w:hAnsi="ＭＳ ゴシック" w:eastAsia="ＭＳ ゴシック"/>
                                <w:sz w:val="18"/>
                              </w:rPr>
                              <w:t>40</w:t>
                            </w:r>
                            <w:r>
                              <w:rPr>
                                <w:rFonts w:hint="eastAsia" w:ascii="ＭＳ ゴシック" w:hAnsi="ＭＳ ゴシック" w:eastAsia="ＭＳ ゴシック"/>
                                <w:sz w:val="18"/>
                              </w:rPr>
                              <w:t>時間の場合、１週間</w:t>
                            </w:r>
                            <w:r>
                              <w:rPr>
                                <w:rFonts w:hint="eastAsia" w:ascii="ＭＳ ゴシック" w:hAnsi="ＭＳ ゴシック" w:eastAsia="ＭＳ ゴシック"/>
                                <w:sz w:val="18"/>
                              </w:rPr>
                              <w:t>20</w:t>
                            </w:r>
                            <w:r>
                              <w:rPr>
                                <w:rFonts w:hint="eastAsia" w:ascii="ＭＳ ゴシック" w:hAnsi="ＭＳ ゴシック" w:eastAsia="ＭＳ ゴシック"/>
                                <w:sz w:val="18"/>
                              </w:rPr>
                              <w:t>時間勤務の非常勤の従業者は常勤換算（</w:t>
                            </w:r>
                            <w:r>
                              <w:rPr>
                                <w:rFonts w:hint="eastAsia" w:ascii="ＭＳ ゴシック" w:hAnsi="ＭＳ ゴシック" w:eastAsia="ＭＳ ゴシック"/>
                                <w:sz w:val="18"/>
                              </w:rPr>
                              <w:t>20/40</w:t>
                            </w:r>
                            <w:r>
                              <w:rPr>
                                <w:rFonts w:hint="eastAsia" w:ascii="ＭＳ ゴシック" w:hAnsi="ＭＳ ゴシック" w:eastAsia="ＭＳ ゴシック"/>
                                <w:sz w:val="18"/>
                              </w:rPr>
                              <w:t>）で</w:t>
                            </w:r>
                            <w:r>
                              <w:rPr>
                                <w:rFonts w:hint="eastAsia" w:ascii="ＭＳ ゴシック" w:hAnsi="ＭＳ ゴシック" w:eastAsia="ＭＳ ゴシック"/>
                                <w:sz w:val="18"/>
                              </w:rPr>
                              <w:t>0.5</w:t>
                            </w:r>
                            <w:r>
                              <w:rPr>
                                <w:rFonts w:hint="eastAsia" w:ascii="ＭＳ ゴシック" w:hAnsi="ＭＳ ゴシック" w:eastAsia="ＭＳ ゴシック"/>
                                <w:sz w:val="18"/>
                              </w:rPr>
                              <w:t>人となる。</w:t>
                            </w:r>
                          </w:p>
                          <w:p>
                            <w:pPr>
                              <w:pStyle w:val="0"/>
                              <w:spacing w:line="24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18"/>
                              </w:rPr>
                              <w:t>同じく、１週間で</w:t>
                            </w:r>
                            <w:r>
                              <w:rPr>
                                <w:rFonts w:hint="eastAsia" w:ascii="ＭＳ ゴシック" w:hAnsi="ＭＳ ゴシック" w:eastAsia="ＭＳ ゴシック"/>
                                <w:sz w:val="18"/>
                              </w:rPr>
                              <w:t>30</w:t>
                            </w:r>
                            <w:r>
                              <w:rPr>
                                <w:rFonts w:hint="eastAsia" w:ascii="ＭＳ ゴシック" w:hAnsi="ＭＳ ゴシック" w:eastAsia="ＭＳ ゴシック"/>
                                <w:sz w:val="18"/>
                              </w:rPr>
                              <w:t>時間勤務の非常勤の従業者は常勤換算（</w:t>
                            </w:r>
                            <w:r>
                              <w:rPr>
                                <w:rFonts w:hint="eastAsia" w:ascii="ＭＳ ゴシック" w:hAnsi="ＭＳ ゴシック" w:eastAsia="ＭＳ ゴシック"/>
                                <w:sz w:val="18"/>
                              </w:rPr>
                              <w:t>30/40</w:t>
                            </w:r>
                            <w:r>
                              <w:rPr>
                                <w:rFonts w:hint="eastAsia" w:ascii="ＭＳ ゴシック" w:hAnsi="ＭＳ ゴシック" w:eastAsia="ＭＳ ゴシック"/>
                                <w:sz w:val="18"/>
                              </w:rPr>
                              <w:t>）で</w:t>
                            </w:r>
                            <w:r>
                              <w:rPr>
                                <w:rFonts w:hint="eastAsia" w:ascii="ＭＳ ゴシック" w:hAnsi="ＭＳ ゴシック" w:eastAsia="ＭＳ ゴシック"/>
                                <w:sz w:val="18"/>
                              </w:rPr>
                              <w:t>0.75</w:t>
                            </w:r>
                            <w:r>
                              <w:rPr>
                                <w:rFonts w:hint="eastAsia" w:ascii="ＭＳ ゴシック" w:hAnsi="ＭＳ ゴシック" w:eastAsia="ＭＳ ゴシック"/>
                                <w:sz w:val="18"/>
                              </w:rPr>
                              <w:t>人となる。</w:t>
                            </w:r>
                          </w:p>
                          <w:p>
                            <w:pPr>
                              <w:pStyle w:val="0"/>
                              <w:spacing w:line="240" w:lineRule="exact"/>
                              <w:ind w:left="201" w:hanging="201" w:hangingChars="100"/>
                              <w:rPr>
                                <w:rFonts w:hint="default" w:ascii="ＭＳ ゴシック" w:hAnsi="ＭＳ ゴシック" w:eastAsia="ＭＳ ゴシック"/>
                                <w:b w:val="1"/>
                                <w:sz w:val="20"/>
                              </w:rPr>
                            </w:pPr>
                            <w:r>
                              <w:rPr>
                                <w:rFonts w:hint="eastAsia" w:ascii="ＭＳ ゴシック" w:hAnsi="ＭＳ ゴシック" w:eastAsia="ＭＳ ゴシック"/>
                                <w:b w:val="1"/>
                                <w:sz w:val="20"/>
                              </w:rPr>
                              <w:t>※月の末日において、勤務している従業者の形態で常勤換算方法により算出する。</w:t>
                            </w:r>
                          </w:p>
                        </w:txbxContent>
                      </v:textbox>
                      <v:imagedata o:title=""/>
                      <w10:wrap type="none" anchorx="text" anchory="text"/>
                    </v:shape>
                  </w:pict>
                </mc:Fallback>
              </mc:AlternateContent>
            </w:r>
          </w:p>
          <w:p>
            <w:pPr>
              <w:pStyle w:val="0"/>
              <w:spacing w:line="240" w:lineRule="exact"/>
              <w:ind w:left="-78"/>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p>
          <w:p>
            <w:pPr>
              <w:pStyle w:val="0"/>
              <w:spacing w:line="240" w:lineRule="exact"/>
              <w:ind w:left="180" w:hanging="180" w:hangingChars="100"/>
              <w:rPr>
                <w:rFonts w:hint="default" w:ascii="ＭＳ ゴシック" w:hAnsi="ＭＳ ゴシック" w:eastAsia="ＭＳ ゴシック"/>
                <w:sz w:val="18"/>
              </w:rPr>
            </w:pPr>
          </w:p>
          <w:p>
            <w:pPr>
              <w:pStyle w:val="0"/>
              <w:spacing w:line="240" w:lineRule="exact"/>
              <w:ind w:left="180" w:hanging="180" w:hangingChars="100"/>
              <w:rPr>
                <w:rFonts w:hint="default" w:ascii="ＭＳ ゴシック" w:hAnsi="ＭＳ ゴシック" w:eastAsia="ＭＳ ゴシック"/>
                <w:sz w:val="18"/>
              </w:rPr>
            </w:pPr>
          </w:p>
          <w:p>
            <w:pPr>
              <w:pStyle w:val="0"/>
              <w:spacing w:line="240" w:lineRule="exact"/>
              <w:ind w:left="180" w:hanging="180" w:hangingChars="100"/>
              <w:rPr>
                <w:rFonts w:hint="default" w:ascii="ＭＳ ゴシック" w:hAnsi="ＭＳ ゴシック" w:eastAsia="ＭＳ ゴシック"/>
                <w:kern w:val="18"/>
                <w:sz w:val="18"/>
              </w:rPr>
            </w:pPr>
            <w:r>
              <w:rPr>
                <w:rFonts w:hint="eastAsia" w:ascii="ＭＳ ゴシック" w:hAnsi="ＭＳ ゴシック" w:eastAsia="ＭＳ ゴシック"/>
                <w:sz w:val="18"/>
              </w:rPr>
              <w:t>※　指定介護予防支援に係る利用者の数は、当該件数に１／２を乗じて得た件数を含めて算定する。</w:t>
            </w:r>
          </w:p>
          <w:p>
            <w:pPr>
              <w:pStyle w:val="0"/>
              <w:spacing w:line="240" w:lineRule="exact"/>
              <w:ind w:left="180" w:hanging="180" w:hangingChars="100"/>
              <w:rPr>
                <w:rFonts w:hint="default" w:ascii="ＭＳ ゴシック" w:hAnsi="ＭＳ ゴシック" w:eastAsia="ＭＳ ゴシック"/>
                <w:kern w:val="18"/>
                <w:sz w:val="18"/>
              </w:rPr>
            </w:pPr>
            <w:r>
              <w:rPr>
                <w:rFonts w:hint="eastAsia" w:ascii="ＭＳ ゴシック" w:hAnsi="ＭＳ ゴシック" w:eastAsia="ＭＳ ゴシック"/>
                <w:kern w:val="18"/>
                <w:sz w:val="18"/>
              </w:rPr>
              <w:t>※　取扱件数の計算に当たっての「ケアマネジャー１人当たり」の取扱いについては、常勤換算による。なお、管理者がケアマネジャーである場合、管理者がケアマネジメント業務を兼ねている場合については、管理者を常勤換算１のケアマネジャーとして取り扱って差し支えない。ただし、管理者としての業務に専念しており、ケアマネジメント業務にまったく従事していない場合については、当該管理者については、ケアマネジャーの人数として算定することはできない。</w:t>
            </w:r>
          </w:p>
          <w:p>
            <w:pPr>
              <w:pStyle w:val="0"/>
              <w:autoSpaceDE w:val="0"/>
              <w:autoSpaceDN w:val="0"/>
              <w:adjustRightInd w:val="0"/>
              <w:spacing w:line="240" w:lineRule="exact"/>
              <w:ind w:left="180" w:hanging="180" w:hangingChars="100"/>
              <w:jc w:val="left"/>
              <w:rPr>
                <w:rFonts w:hint="default" w:ascii="ＭＳ ゴシック" w:hAnsi="ＭＳ ゴシック" w:eastAsia="ＭＳ ゴシック"/>
                <w:kern w:val="18"/>
                <w:sz w:val="18"/>
              </w:rPr>
            </w:pPr>
            <w:r>
              <w:rPr>
                <w:rFonts w:hint="eastAsia" w:ascii="ＭＳ ゴシック" w:hAnsi="ＭＳ ゴシック" w:eastAsia="ＭＳ ゴシック"/>
                <w:kern w:val="18"/>
                <w:sz w:val="18"/>
              </w:rPr>
              <w:t>※　取扱件数の算定は、実際にサービスが利用され、給付管理を行った件数をいう。したがって、単に契約をしているだけのケースについては、取扱件数にカウントしない。</w:t>
            </w:r>
          </w:p>
          <w:p>
            <w:pPr>
              <w:pStyle w:val="0"/>
              <w:autoSpaceDE w:val="0"/>
              <w:autoSpaceDN w:val="0"/>
              <w:adjustRightInd w:val="0"/>
              <w:spacing w:line="240" w:lineRule="exact"/>
              <w:ind w:left="180" w:hanging="180" w:hangingChars="100"/>
              <w:jc w:val="left"/>
              <w:rPr>
                <w:rFonts w:hint="default" w:ascii="ＭＳ ゴシック" w:hAnsi="ＭＳ ゴシック" w:eastAsia="ＭＳ ゴシック"/>
                <w:kern w:val="18"/>
                <w:sz w:val="18"/>
              </w:rPr>
            </w:pPr>
            <w:r>
              <w:rPr>
                <w:rFonts w:hint="eastAsia" w:ascii="ＭＳ ゴシック" w:hAnsi="ＭＳ ゴシック" w:eastAsia="ＭＳ ゴシック"/>
                <w:kern w:val="18"/>
                <w:sz w:val="18"/>
              </w:rPr>
              <w:t>※　居宅介護支援費（Ⅰ）、（Ⅱ）、（Ⅲ）の割り当てに当たっては、利用者の契約日が古いものから順に、１件目～</w:t>
            </w:r>
            <w:r>
              <w:rPr>
                <w:rFonts w:hint="eastAsia" w:ascii="ＭＳ ゴシック" w:hAnsi="ＭＳ ゴシック" w:eastAsia="ＭＳ ゴシック"/>
                <w:kern w:val="18"/>
                <w:sz w:val="18"/>
              </w:rPr>
              <w:t>39</w:t>
            </w:r>
            <w:r>
              <w:rPr>
                <w:rFonts w:hint="eastAsia" w:ascii="ＭＳ ゴシック" w:hAnsi="ＭＳ ゴシック" w:eastAsia="ＭＳ ゴシック"/>
                <w:kern w:val="18"/>
                <w:sz w:val="18"/>
              </w:rPr>
              <w:t>件目（常勤換算方法で１を超える数の介護支援専門員がいる場合にあっては、</w:t>
            </w:r>
            <w:r>
              <w:rPr>
                <w:rFonts w:hint="eastAsia" w:ascii="ＭＳ ゴシック" w:hAnsi="ＭＳ ゴシック" w:eastAsia="ＭＳ ゴシック"/>
                <w:kern w:val="18"/>
                <w:sz w:val="18"/>
              </w:rPr>
              <w:t>40</w:t>
            </w:r>
            <w:r>
              <w:rPr>
                <w:rFonts w:hint="eastAsia" w:ascii="ＭＳ ゴシック" w:hAnsi="ＭＳ ゴシック" w:eastAsia="ＭＳ ゴシック"/>
                <w:kern w:val="18"/>
                <w:sz w:val="18"/>
              </w:rPr>
              <w:t>にその数を乗じた数から１を減じた件数まで）については、（Ⅰ）を算定し、</w:t>
            </w:r>
            <w:r>
              <w:rPr>
                <w:rFonts w:hint="eastAsia" w:ascii="ＭＳ ゴシック" w:hAnsi="ＭＳ ゴシック" w:eastAsia="ＭＳ ゴシック"/>
                <w:kern w:val="18"/>
                <w:sz w:val="18"/>
              </w:rPr>
              <w:t>40</w:t>
            </w:r>
            <w:r>
              <w:rPr>
                <w:rFonts w:hint="eastAsia" w:ascii="ＭＳ ゴシック" w:hAnsi="ＭＳ ゴシック" w:eastAsia="ＭＳ ゴシック"/>
                <w:kern w:val="18"/>
                <w:sz w:val="18"/>
              </w:rPr>
              <w:t>件目（常勤換算方法で１を超える数の介護支援専門員がいる場合にあっては、</w:t>
            </w:r>
            <w:r>
              <w:rPr>
                <w:rFonts w:hint="eastAsia" w:ascii="ＭＳ ゴシック" w:hAnsi="ＭＳ ゴシック" w:eastAsia="ＭＳ ゴシック"/>
                <w:kern w:val="18"/>
                <w:sz w:val="18"/>
              </w:rPr>
              <w:t>40</w:t>
            </w:r>
            <w:r>
              <w:rPr>
                <w:rFonts w:hint="eastAsia" w:ascii="ＭＳ ゴシック" w:hAnsi="ＭＳ ゴシック" w:eastAsia="ＭＳ ゴシック"/>
                <w:kern w:val="18"/>
                <w:sz w:val="18"/>
              </w:rPr>
              <w:t>にその数を乗じた件数）以降については、取扱件数に応じ、それぞれ居宅介護支援費（Ⅱ）、</w:t>
            </w:r>
            <w:r>
              <w:rPr>
                <w:rFonts w:hint="eastAsia" w:ascii="ＭＳ ゴシック" w:hAnsi="ＭＳ ゴシック" w:eastAsia="ＭＳ ゴシック"/>
                <w:kern w:val="18"/>
                <w:sz w:val="18"/>
              </w:rPr>
              <w:t>(</w:t>
            </w:r>
            <w:r>
              <w:rPr>
                <w:rFonts w:hint="eastAsia" w:ascii="ＭＳ ゴシック" w:hAnsi="ＭＳ ゴシック" w:eastAsia="ＭＳ ゴシック"/>
                <w:kern w:val="18"/>
                <w:sz w:val="18"/>
              </w:rPr>
              <w:t>Ⅲ</w:t>
            </w:r>
            <w:r>
              <w:rPr>
                <w:rFonts w:hint="eastAsia" w:ascii="ＭＳ ゴシック" w:hAnsi="ＭＳ ゴシック" w:eastAsia="ＭＳ ゴシック"/>
                <w:kern w:val="18"/>
                <w:sz w:val="18"/>
              </w:rPr>
              <w:t>)</w:t>
            </w:r>
            <w:r>
              <w:rPr>
                <w:rFonts w:hint="eastAsia" w:ascii="ＭＳ ゴシック" w:hAnsi="ＭＳ ゴシック" w:eastAsia="ＭＳ ゴシック"/>
                <w:kern w:val="18"/>
                <w:sz w:val="18"/>
              </w:rPr>
              <w:t>を算定すること。</w:t>
            </w:r>
          </w:p>
        </w:tc>
        <w:tc>
          <w:tcPr>
            <w:tcW w:w="428"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別表イ注</w:t>
            </w:r>
            <w:r>
              <w:rPr>
                <w:rFonts w:hint="eastAsia" w:ascii="ＭＳ ゴシック" w:hAnsi="ＭＳ ゴシック" w:eastAsia="ＭＳ ゴシック"/>
                <w:spacing w:val="-6"/>
                <w:sz w:val="18"/>
              </w:rPr>
              <w:t>1</w:t>
            </w:r>
          </w:p>
          <w:p>
            <w:pPr>
              <w:pStyle w:val="0"/>
              <w:spacing w:line="24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3-1,7</w:t>
            </w:r>
          </w:p>
          <w:p>
            <w:pPr>
              <w:pStyle w:val="0"/>
              <w:spacing w:line="24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pacing w:val="-16"/>
                <w:sz w:val="18"/>
              </w:rPr>
              <w:t>H21.4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-Vol.1</w:t>
            </w:r>
            <w:r>
              <w:rPr>
                <w:rFonts w:hint="eastAsia" w:ascii="ＭＳ ゴシック" w:hAnsi="ＭＳ ゴシック" w:eastAsia="ＭＳ ゴシック"/>
                <w:spacing w:val="-12"/>
                <w:sz w:val="18"/>
              </w:rPr>
              <w:t>（問</w:t>
            </w:r>
            <w:r>
              <w:rPr>
                <w:rFonts w:hint="eastAsia" w:ascii="ＭＳ ゴシック" w:hAnsi="ＭＳ ゴシック" w:eastAsia="ＭＳ ゴシック"/>
                <w:spacing w:val="-12"/>
                <w:sz w:val="18"/>
              </w:rPr>
              <w:t>58,59,60,61</w:t>
            </w:r>
            <w:r>
              <w:rPr>
                <w:rFonts w:hint="eastAsia" w:ascii="ＭＳ ゴシック" w:hAnsi="ＭＳ ゴシック" w:eastAsia="ＭＳ ゴシック"/>
                <w:spacing w:val="-12"/>
                <w:sz w:val="18"/>
              </w:rPr>
              <w:t>）</w:t>
            </w:r>
          </w:p>
        </w:tc>
      </w:tr>
      <w:tr>
        <w:trPr>
          <w:gridAfter w:val="1"/>
          <w:wAfter w:w="6" w:type="dxa"/>
          <w:cantSplit/>
          <w:trHeight w:val="857" w:hRule="atLeast"/>
        </w:trPr>
        <w:tc>
          <w:tcPr>
            <w:tcW w:w="242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c>
          <w:tcPr>
            <w:tcW w:w="634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介護支援費は、利用者に対して指定居宅介護支援を行い、かつ、月の末日において国民健康保険団体連合会に対し、給付管理票を提出している指定居宅介護支援事業者について、所定単位数を算定しているか。</w:t>
            </w:r>
          </w:p>
        </w:tc>
        <w:tc>
          <w:tcPr>
            <w:tcW w:w="4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default" w:ascii="ＭＳ ゴシック" w:hAnsi="ＭＳ ゴシック" w:eastAsia="ＭＳ ゴシック"/>
                <w:sz w:val="18"/>
              </w:rPr>
            </w:pPr>
          </w:p>
        </w:tc>
      </w:tr>
      <w:tr>
        <w:trPr>
          <w:gridAfter w:val="1"/>
          <w:wAfter w:w="6" w:type="dxa"/>
          <w:cantSplit/>
          <w:trHeight w:val="6490" w:hRule="atLeast"/>
        </w:trPr>
        <w:tc>
          <w:tcPr>
            <w:tcW w:w="242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c>
          <w:tcPr>
            <w:tcW w:w="634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【月途中における取扱い】</w:t>
            </w:r>
          </w:p>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１　月の途中で、利用者が死亡し、又は施設に入所した場合等</w:t>
            </w:r>
          </w:p>
          <w:p>
            <w:pPr>
              <w:pStyle w:val="0"/>
              <w:widowControl w:val="1"/>
              <w:spacing w:line="220" w:lineRule="exact"/>
              <w:ind w:left="210" w:leftChars="1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死亡、入所等の時点で居宅介護支援を行っており、かつ、当該月分の指定居宅介護支援等の事業の人員及び運営に関する基準（平成</w:t>
            </w:r>
            <w:r>
              <w:rPr>
                <w:rFonts w:hint="eastAsia" w:ascii="ＭＳ ゴシック" w:hAnsi="ＭＳ ゴシック" w:eastAsia="ＭＳ ゴシック"/>
                <w:sz w:val="18"/>
              </w:rPr>
              <w:t>11</w:t>
            </w:r>
            <w:r>
              <w:rPr>
                <w:rFonts w:hint="eastAsia" w:ascii="ＭＳ ゴシック" w:hAnsi="ＭＳ ゴシック" w:eastAsia="ＭＳ ゴシック"/>
                <w:sz w:val="18"/>
              </w:rPr>
              <w:t>年厚生省令第</w:t>
            </w:r>
            <w:r>
              <w:rPr>
                <w:rFonts w:hint="eastAsia" w:ascii="ＭＳ ゴシック" w:hAnsi="ＭＳ ゴシック" w:eastAsia="ＭＳ ゴシック"/>
                <w:sz w:val="18"/>
              </w:rPr>
              <w:t>38</w:t>
            </w:r>
            <w:r>
              <w:rPr>
                <w:rFonts w:hint="eastAsia" w:ascii="ＭＳ ゴシック" w:hAnsi="ＭＳ ゴシック" w:eastAsia="ＭＳ ゴシック"/>
                <w:sz w:val="18"/>
              </w:rPr>
              <w:t>号）第</w:t>
            </w:r>
            <w:r>
              <w:rPr>
                <w:rFonts w:hint="eastAsia" w:ascii="ＭＳ ゴシック" w:hAnsi="ＭＳ ゴシック" w:eastAsia="ＭＳ ゴシック"/>
                <w:sz w:val="18"/>
              </w:rPr>
              <w:t>14</w:t>
            </w:r>
            <w:r>
              <w:rPr>
                <w:rFonts w:hint="eastAsia" w:ascii="ＭＳ ゴシック" w:hAnsi="ＭＳ ゴシック" w:eastAsia="ＭＳ ゴシック"/>
                <w:sz w:val="18"/>
              </w:rPr>
              <w:t>条第１項に規定する文書（給付管理票）を市町村（審査支払を国保連合会に委託している場合は、国保連合会）に届け出ている事業者について、居宅介護支援費を算定する。</w:t>
            </w:r>
          </w:p>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２　月の途中で、事業者の変更がある場合</w:t>
            </w:r>
          </w:p>
          <w:p>
            <w:pPr>
              <w:pStyle w:val="0"/>
              <w:widowControl w:val="1"/>
              <w:spacing w:line="220" w:lineRule="exact"/>
              <w:ind w:left="210" w:leftChars="1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する。（ただし、月の途中で他の市町村に転出する場合を除く。）</w:t>
            </w:r>
          </w:p>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３　月の途中で、要介護状態区分の変更がある場合</w:t>
            </w:r>
          </w:p>
          <w:p>
            <w:pPr>
              <w:pStyle w:val="0"/>
              <w:widowControl w:val="1"/>
              <w:spacing w:line="220" w:lineRule="exact"/>
              <w:ind w:left="210" w:leftChars="1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月の途中で要介護状態区分に変更があった場合においては、変更の前後の要介護状態区分のうち介護の必要度が高い方の要介護状態区分に応じた居宅介護支援費を算定するものとする。</w:t>
            </w:r>
          </w:p>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４　月の途中で、他の市町村に転出する場合</w:t>
            </w:r>
          </w:p>
          <w:p>
            <w:pPr>
              <w:pStyle w:val="0"/>
              <w:widowControl w:val="1"/>
              <w:spacing w:line="220" w:lineRule="exact"/>
              <w:ind w:left="210" w:leftChars="1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ものとする。</w:t>
            </w:r>
          </w:p>
          <w:p>
            <w:pPr>
              <w:pStyle w:val="0"/>
              <w:widowControl w:val="1"/>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５　サービス利用票を作成した月において利用実績のない場合</w:t>
            </w:r>
          </w:p>
          <w:p>
            <w:pPr>
              <w:pStyle w:val="0"/>
              <w:spacing w:line="220" w:lineRule="exact"/>
              <w:ind w:left="210" w:leftChars="1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サービス利用票の作成が行われなかった月及びサービス利用票を作成した月においても利用実績のない月については、給付管理票を作成できないため、居宅介護支援費は請求できない。</w:t>
            </w:r>
          </w:p>
        </w:tc>
        <w:tc>
          <w:tcPr>
            <w:tcW w:w="42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w:t>
            </w:r>
            <w:r>
              <w:rPr>
                <w:rFonts w:hint="eastAsia" w:ascii="ＭＳ ゴシック" w:hAnsi="ＭＳ ゴシック" w:eastAsia="ＭＳ ゴシック"/>
                <w:sz w:val="18"/>
              </w:rPr>
              <w:t>～</w:t>
            </w:r>
            <w:r>
              <w:rPr>
                <w:rFonts w:hint="eastAsia" w:ascii="ＭＳ ゴシック" w:hAnsi="ＭＳ ゴシック" w:eastAsia="ＭＳ ゴシック"/>
                <w:sz w:val="18"/>
              </w:rPr>
              <w:t>5</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pacing w:val="-16"/>
                <w:sz w:val="18"/>
              </w:rPr>
              <w:t>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p>
            <w:pPr>
              <w:pStyle w:val="0"/>
              <w:spacing w:line="240" w:lineRule="exact"/>
              <w:jc w:val="center"/>
              <w:rPr>
                <w:rFonts w:hint="default" w:ascii="ＭＳ ゴシック" w:hAnsi="ＭＳ ゴシック" w:eastAsia="ＭＳ ゴシック"/>
                <w:sz w:val="18"/>
              </w:rPr>
            </w:pPr>
          </w:p>
        </w:tc>
      </w:tr>
      <w:tr>
        <w:trPr>
          <w:gridAfter w:val="1"/>
          <w:wAfter w:w="6" w:type="dxa"/>
          <w:cantSplit/>
          <w:trHeight w:val="1347" w:hRule="atLeast"/>
        </w:trPr>
        <w:tc>
          <w:tcPr>
            <w:tcW w:w="2428" w:type="dxa"/>
            <w:vMerge w:val="restart"/>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２　運営基準減算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サービス担当者会議の要点</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課題分析</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サービス担当者の照会記録</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8"/>
              </w:rPr>
              <w:t>・　訪問確認簿</w:t>
            </w:r>
          </w:p>
        </w:tc>
        <w:tc>
          <w:tcPr>
            <w:tcW w:w="63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27</w:t>
            </w:r>
            <w:r>
              <w:rPr>
                <w:rFonts w:hint="eastAsia" w:ascii="ＭＳ ゴシック" w:hAnsi="ＭＳ ゴシック" w:eastAsia="ＭＳ ゴシック"/>
                <w:sz w:val="18"/>
              </w:rPr>
              <w:t>年３月</w:t>
            </w:r>
            <w:r>
              <w:rPr>
                <w:rFonts w:hint="eastAsia" w:ascii="ＭＳ ゴシック" w:hAnsi="ＭＳ ゴシック" w:eastAsia="ＭＳ ゴシック"/>
                <w:sz w:val="18"/>
              </w:rPr>
              <w:t>23</w:t>
            </w:r>
            <w:r>
              <w:rPr>
                <w:rFonts w:hint="eastAsia" w:ascii="ＭＳ ゴシック" w:hAnsi="ＭＳ ゴシック" w:eastAsia="ＭＳ ゴシック"/>
                <w:sz w:val="18"/>
              </w:rPr>
              <w:t>日厚生労働省告示第</w:t>
            </w:r>
            <w:r>
              <w:rPr>
                <w:rFonts w:hint="eastAsia" w:ascii="ＭＳ ゴシック" w:hAnsi="ＭＳ ゴシック" w:eastAsia="ＭＳ ゴシック"/>
                <w:sz w:val="18"/>
              </w:rPr>
              <w:t>95</w:t>
            </w:r>
            <w:r>
              <w:rPr>
                <w:rFonts w:hint="eastAsia" w:ascii="ＭＳ ゴシック" w:hAnsi="ＭＳ ゴシック" w:eastAsia="ＭＳ ゴシック"/>
                <w:sz w:val="18"/>
              </w:rPr>
              <w:t>号（厚生労働大臣が定める基準）に定める基準を満たさない場合は、所定単位数の</w:t>
            </w:r>
            <w:r>
              <w:rPr>
                <w:rFonts w:hint="eastAsia" w:ascii="ＭＳ ゴシック" w:hAnsi="ＭＳ ゴシック" w:eastAsia="ＭＳ ゴシック"/>
                <w:sz w:val="18"/>
              </w:rPr>
              <w:t>100</w:t>
            </w:r>
            <w:r>
              <w:rPr>
                <w:rFonts w:hint="eastAsia" w:ascii="ＭＳ ゴシック" w:hAnsi="ＭＳ ゴシック" w:eastAsia="ＭＳ ゴシック"/>
                <w:sz w:val="18"/>
              </w:rPr>
              <w:t>分の</w:t>
            </w:r>
            <w:r>
              <w:rPr>
                <w:rFonts w:hint="eastAsia" w:ascii="ＭＳ ゴシック" w:hAnsi="ＭＳ ゴシック" w:eastAsia="ＭＳ ゴシック"/>
                <w:sz w:val="18"/>
              </w:rPr>
              <w:t>50</w:t>
            </w:r>
            <w:r>
              <w:rPr>
                <w:rFonts w:hint="eastAsia" w:ascii="ＭＳ ゴシック" w:hAnsi="ＭＳ ゴシック" w:eastAsia="ＭＳ ゴシック"/>
                <w:sz w:val="18"/>
              </w:rPr>
              <w:t>に相当する単位数を算定しているか。</w:t>
            </w:r>
          </w:p>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また、運営基準減算が２か月以上継続している場合には、所定単位数を算定していないか。</w:t>
            </w:r>
          </w:p>
        </w:tc>
        <w:tc>
          <w:tcPr>
            <w:tcW w:w="4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restart"/>
            <w:vAlign w:val="top"/>
          </w:tcPr>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別表イ注</w:t>
            </w:r>
            <w:r>
              <w:rPr>
                <w:rFonts w:hint="eastAsia" w:ascii="ＭＳ ゴシック" w:hAnsi="ＭＳ ゴシック" w:eastAsia="ＭＳ ゴシック"/>
                <w:spacing w:val="-6"/>
                <w:sz w:val="18"/>
              </w:rPr>
              <w:t>2</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H27</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95</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82</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3-6</w:t>
            </w:r>
          </w:p>
          <w:p>
            <w:pPr>
              <w:pStyle w:val="0"/>
              <w:spacing w:line="240" w:lineRule="exact"/>
              <w:jc w:val="lef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p>
            <w:pPr>
              <w:pStyle w:val="0"/>
              <w:spacing w:line="240" w:lineRule="exact"/>
              <w:jc w:val="left"/>
              <w:rPr>
                <w:rFonts w:hint="default" w:ascii="ＭＳ ゴシック" w:hAnsi="ＭＳ ゴシック" w:eastAsia="ＭＳ ゴシック"/>
                <w:spacing w:val="-14"/>
                <w:sz w:val="18"/>
              </w:rPr>
            </w:pPr>
            <w:r>
              <w:rPr>
                <w:rFonts w:hint="eastAsia" w:ascii="ＭＳ ゴシック" w:hAnsi="ＭＳ ゴシック" w:eastAsia="ＭＳ ゴシック"/>
                <w:spacing w:val="-14"/>
                <w:sz w:val="18"/>
              </w:rPr>
              <w:t>H20.4</w:t>
            </w:r>
            <w:r>
              <w:rPr>
                <w:rFonts w:hint="eastAsia" w:ascii="ＭＳ ゴシック" w:hAnsi="ＭＳ ゴシック" w:eastAsia="ＭＳ ゴシック"/>
                <w:spacing w:val="-14"/>
                <w:sz w:val="18"/>
              </w:rPr>
              <w:t>改定</w:t>
            </w:r>
            <w:r>
              <w:rPr>
                <w:rFonts w:hint="eastAsia" w:ascii="ＭＳ ゴシック" w:hAnsi="ＭＳ ゴシック" w:eastAsia="ＭＳ ゴシック"/>
                <w:spacing w:val="-14"/>
                <w:sz w:val="18"/>
              </w:rPr>
              <w:t>Q&amp;A</w:t>
            </w:r>
          </w:p>
          <w:p>
            <w:pPr>
              <w:pStyle w:val="0"/>
              <w:spacing w:line="240" w:lineRule="exact"/>
              <w:jc w:val="left"/>
              <w:rPr>
                <w:rFonts w:hint="default" w:ascii="ＭＳ ゴシック" w:hAnsi="ＭＳ ゴシック" w:eastAsia="ＭＳ ゴシック"/>
                <w:spacing w:val="-14"/>
                <w:sz w:val="18"/>
              </w:rPr>
            </w:pPr>
            <w:r>
              <w:rPr>
                <w:rFonts w:hint="eastAsia" w:ascii="ＭＳ ゴシック" w:hAnsi="ＭＳ ゴシック" w:eastAsia="ＭＳ ゴシック"/>
                <w:spacing w:val="-14"/>
                <w:sz w:val="18"/>
              </w:rPr>
              <w:t>Vol.1</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pacing w:val="-12"/>
                <w:sz w:val="18"/>
                <w:u w:val="single" w:color="auto"/>
              </w:rPr>
              <w:t>H30.4</w:t>
            </w:r>
            <w:r>
              <w:rPr>
                <w:rFonts w:hint="eastAsia" w:ascii="ＭＳ ゴシック" w:hAnsi="ＭＳ ゴシック" w:eastAsia="ＭＳ ゴシック"/>
                <w:spacing w:val="-12"/>
                <w:sz w:val="18"/>
                <w:u w:val="single" w:color="auto"/>
              </w:rPr>
              <w:t>改定</w:t>
            </w:r>
            <w:r>
              <w:rPr>
                <w:rFonts w:hint="eastAsia" w:ascii="ＭＳ ゴシック" w:hAnsi="ＭＳ ゴシック" w:eastAsia="ＭＳ ゴシック"/>
                <w:spacing w:val="-12"/>
                <w:sz w:val="18"/>
                <w:u w:val="single" w:color="auto"/>
              </w:rPr>
              <w:t>Q&amp;A Vol.1</w:t>
            </w:r>
          </w:p>
        </w:tc>
      </w:tr>
      <w:tr>
        <w:trPr>
          <w:gridAfter w:val="1"/>
          <w:wAfter w:w="6" w:type="dxa"/>
          <w:cantSplit/>
          <w:trHeight w:val="1347" w:hRule="atLeast"/>
        </w:trPr>
        <w:tc>
          <w:tcPr>
            <w:tcW w:w="2428" w:type="dxa"/>
            <w:vMerge w:val="continue"/>
            <w:vAlign w:val="top"/>
          </w:tcPr>
          <w:p>
            <w:pPr>
              <w:pStyle w:val="0"/>
              <w:spacing w:line="240" w:lineRule="exact"/>
              <w:rPr>
                <w:rFonts w:hint="default" w:ascii="ＭＳ ゴシック" w:hAnsi="ＭＳ ゴシック" w:eastAsia="ＭＳ ゴシック"/>
                <w:sz w:val="18"/>
              </w:rPr>
            </w:pPr>
          </w:p>
        </w:tc>
        <w:tc>
          <w:tcPr>
            <w:tcW w:w="63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居宅介護支援の業務を適切に行っていない場合</w:t>
            </w:r>
          </w:p>
          <w:p>
            <w:pPr>
              <w:pStyle w:val="0"/>
              <w:spacing w:line="22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⑴　指定居宅介護支援の提供の開始に際し、あらかじめ利用者に対して、次のことについて文書を交付して説明を行っていない場合に、契約月から当該状態が解消されるに至った月の前月まで減算しているか。</w:t>
            </w:r>
          </w:p>
          <w:p>
            <w:pPr>
              <w:pStyle w:val="0"/>
              <w:spacing w:line="22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①　利用者は複数の指定居宅サービス事業者等を紹介するよう求めることができること。</w:t>
            </w:r>
          </w:p>
          <w:p>
            <w:pPr>
              <w:pStyle w:val="0"/>
              <w:spacing w:line="22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②　利用者は居宅サービス計画に位置付けた指定居宅サービス事業者等の選定理由の説明を求めることができること。</w:t>
            </w:r>
          </w:p>
          <w:p>
            <w:pPr>
              <w:pStyle w:val="0"/>
              <w:spacing w:line="220" w:lineRule="exact"/>
              <w:ind w:left="180" w:hanging="180" w:hangingChars="100"/>
              <w:rPr>
                <w:rFonts w:hint="default" w:ascii="ＭＳ ゴシック" w:hAnsi="ＭＳ ゴシック" w:eastAsia="ＭＳ ゴシック"/>
                <w:color w:val="auto"/>
                <w:sz w:val="18"/>
                <w:highlight w:val="yellow"/>
                <w:u w:val="single" w:color="auto"/>
              </w:rPr>
            </w:pPr>
            <w:r>
              <w:rPr>
                <w:rFonts w:hint="eastAsia" w:ascii="ＭＳ ゴシック" w:hAnsi="ＭＳ ゴシック" w:eastAsia="ＭＳ ゴシック"/>
                <w:color w:val="auto"/>
                <w:sz w:val="18"/>
                <w:u w:val="single" w:color="auto"/>
              </w:rPr>
              <w:t>※　平成</w:t>
            </w:r>
            <w:r>
              <w:rPr>
                <w:rFonts w:hint="eastAsia" w:ascii="ＭＳ ゴシック" w:hAnsi="ＭＳ ゴシック" w:eastAsia="ＭＳ ゴシック"/>
                <w:color w:val="auto"/>
                <w:sz w:val="18"/>
                <w:u w:val="single" w:color="auto"/>
              </w:rPr>
              <w:t>30</w:t>
            </w:r>
            <w:r>
              <w:rPr>
                <w:rFonts w:hint="eastAsia" w:ascii="ＭＳ ゴシック" w:hAnsi="ＭＳ ゴシック" w:eastAsia="ＭＳ ゴシック"/>
                <w:color w:val="auto"/>
                <w:sz w:val="18"/>
                <w:u w:val="single" w:color="auto"/>
              </w:rPr>
              <w:t>年４月以前に契約を結んでいる利用者については、次のケアプラン見直し時に説明を行うことが望ましい。</w:t>
            </w:r>
          </w:p>
        </w:tc>
        <w:tc>
          <w:tcPr>
            <w:tcW w:w="4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top"/>
          </w:tcPr>
          <w:p>
            <w:pPr>
              <w:pStyle w:val="0"/>
              <w:spacing w:line="240" w:lineRule="exact"/>
              <w:jc w:val="left"/>
              <w:rPr>
                <w:rFonts w:hint="default" w:ascii="ＭＳ ゴシック" w:hAnsi="ＭＳ ゴシック" w:eastAsia="ＭＳ ゴシック"/>
                <w:spacing w:val="-6"/>
                <w:sz w:val="18"/>
              </w:rPr>
            </w:pPr>
          </w:p>
        </w:tc>
      </w:tr>
      <w:tr>
        <w:trPr>
          <w:gridAfter w:val="1"/>
          <w:wAfter w:w="6" w:type="dxa"/>
          <w:cantSplit/>
          <w:trHeight w:val="2889" w:hRule="atLeast"/>
        </w:trPr>
        <w:tc>
          <w:tcPr>
            <w:tcW w:w="2428" w:type="dxa"/>
            <w:vMerge w:val="continue"/>
            <w:vAlign w:val="top"/>
          </w:tcPr>
          <w:p>
            <w:pPr>
              <w:pStyle w:val="0"/>
              <w:spacing w:line="240" w:lineRule="exact"/>
              <w:rPr>
                <w:rFonts w:hint="default" w:ascii="ＭＳ ゴシック" w:hAnsi="ＭＳ ゴシック" w:eastAsia="ＭＳ ゴシック"/>
                <w:sz w:val="18"/>
              </w:rPr>
            </w:pPr>
          </w:p>
        </w:tc>
        <w:tc>
          <w:tcPr>
            <w:tcW w:w="634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居宅サービス計画の作成及び変更</w:t>
            </w:r>
          </w:p>
          <w:p>
            <w:pPr>
              <w:pStyle w:val="0"/>
              <w:widowControl w:val="1"/>
              <w:spacing w:line="220" w:lineRule="exact"/>
              <w:ind w:left="164" w:hanging="164" w:hangingChars="100"/>
              <w:rPr>
                <w:rFonts w:hint="default" w:ascii="ＭＳ ゴシック" w:hAnsi="ＭＳ ゴシック" w:eastAsia="ＭＳ ゴシック"/>
                <w:color w:val="auto"/>
                <w:spacing w:val="-8"/>
                <w:sz w:val="18"/>
              </w:rPr>
            </w:pPr>
            <w:r>
              <w:rPr>
                <w:rFonts w:hint="eastAsia" w:ascii="ＭＳ ゴシック" w:hAnsi="ＭＳ ゴシック" w:eastAsia="ＭＳ ゴシック"/>
                <w:color w:val="auto"/>
                <w:spacing w:val="-8"/>
                <w:sz w:val="18"/>
              </w:rPr>
              <w:t>⑵　居宅サービス計画の新規作成及び変更に当たっては、次の場合に減算しているか。</w:t>
            </w:r>
          </w:p>
          <w:p>
            <w:pPr>
              <w:pStyle w:val="0"/>
              <w:spacing w:line="220" w:lineRule="exact"/>
              <w:ind w:left="374" w:leftChars="100" w:hanging="164" w:hangingChars="100"/>
              <w:rPr>
                <w:rFonts w:hint="default" w:ascii="ＭＳ ゴシック" w:hAnsi="ＭＳ ゴシック" w:eastAsia="ＭＳ ゴシック"/>
                <w:color w:val="auto"/>
                <w:spacing w:val="-8"/>
                <w:sz w:val="18"/>
              </w:rPr>
            </w:pPr>
            <w:r>
              <w:rPr>
                <w:rFonts w:hint="eastAsia" w:ascii="ＭＳ ゴシック" w:hAnsi="ＭＳ ゴシック" w:eastAsia="ＭＳ ゴシック"/>
                <w:color w:val="auto"/>
                <w:spacing w:val="-8"/>
                <w:sz w:val="18"/>
              </w:rPr>
              <w:t>①　当該事業所の介護支援専門員が、利用者の居宅を訪問し、利用者及びその家族に面接していない場合には、当該居宅サービス計画に係る月（以下「当該月」という。）から当該状態が解消されるに至った月の前月まで減算する。</w:t>
            </w:r>
          </w:p>
          <w:p>
            <w:pPr>
              <w:pStyle w:val="0"/>
              <w:spacing w:line="220" w:lineRule="exact"/>
              <w:ind w:left="374" w:leftChars="100" w:hanging="164" w:hangingChars="100"/>
              <w:rPr>
                <w:rFonts w:hint="default" w:ascii="ＭＳ ゴシック" w:hAnsi="ＭＳ ゴシック" w:eastAsia="ＭＳ ゴシック"/>
                <w:color w:val="auto"/>
                <w:spacing w:val="-8"/>
                <w:sz w:val="18"/>
              </w:rPr>
            </w:pPr>
            <w:r>
              <w:rPr>
                <w:rFonts w:hint="eastAsia" w:ascii="ＭＳ ゴシック" w:hAnsi="ＭＳ ゴシック" w:eastAsia="ＭＳ ゴシック"/>
                <w:color w:val="auto"/>
                <w:spacing w:val="-8"/>
                <w:sz w:val="18"/>
              </w:rPr>
              <w:t>②　当該事業所の介護支援専門員が、サービス担当者会議の開催等を行っていない場合（やむを得ない場合を除く。以下同じ。）には、当該月から当該状態が解消されるに至った前月まで減算する。</w:t>
            </w:r>
          </w:p>
          <w:p>
            <w:pPr>
              <w:pStyle w:val="0"/>
              <w:spacing w:line="220" w:lineRule="exact"/>
              <w:ind w:left="389" w:leftChars="107" w:hanging="164"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pacing w:val="-8"/>
                <w:sz w:val="18"/>
              </w:rPr>
              <w:t>③　当該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w:t>
            </w:r>
            <w:r>
              <w:rPr>
                <w:rFonts w:hint="eastAsia" w:ascii="ＭＳ ゴシック" w:hAnsi="ＭＳ ゴシック" w:eastAsia="ＭＳ ゴシック"/>
                <w:color w:val="auto"/>
                <w:spacing w:val="-8"/>
                <w:sz w:val="18"/>
              </w:rPr>
              <w:t xml:space="preserve">  </w:t>
            </w:r>
          </w:p>
        </w:tc>
        <w:tc>
          <w:tcPr>
            <w:tcW w:w="4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spacing w:line="240" w:lineRule="exact"/>
              <w:jc w:val="center"/>
              <w:rPr>
                <w:rFonts w:hint="default" w:ascii="ＭＳ ゴシック" w:hAnsi="ＭＳ ゴシック" w:eastAsia="ＭＳ ゴシック"/>
                <w:sz w:val="18"/>
              </w:rPr>
            </w:pPr>
          </w:p>
        </w:tc>
      </w:tr>
      <w:tr>
        <w:trPr>
          <w:gridAfter w:val="1"/>
          <w:wAfter w:w="6" w:type="dxa"/>
          <w:cantSplit/>
          <w:trHeight w:val="1796" w:hRule="atLeast"/>
        </w:trPr>
        <w:tc>
          <w:tcPr>
            <w:tcW w:w="2428" w:type="dxa"/>
            <w:vMerge w:val="continue"/>
            <w:vAlign w:val="top"/>
          </w:tcPr>
          <w:p>
            <w:pPr>
              <w:pStyle w:val="0"/>
              <w:spacing w:line="240" w:lineRule="exact"/>
              <w:rPr>
                <w:rFonts w:hint="default" w:ascii="ＭＳ ゴシック" w:hAnsi="ＭＳ ゴシック" w:eastAsia="ＭＳ ゴシック"/>
                <w:sz w:val="16"/>
              </w:rPr>
            </w:pPr>
          </w:p>
        </w:tc>
        <w:tc>
          <w:tcPr>
            <w:tcW w:w="634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2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サービス担当者会議</w:t>
            </w:r>
          </w:p>
          <w:p>
            <w:pPr>
              <w:pStyle w:val="0"/>
              <w:widowControl w:val="1"/>
              <w:spacing w:line="22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⑶　次に掲げる場合においては、当該事業所の介護支援専門員が、サービス担当者会議等を行っていないときには、当該月から当該状態が解消されるに至った月の前月まで減算して請求しているか。</w:t>
            </w:r>
          </w:p>
          <w:p>
            <w:pPr>
              <w:pStyle w:val="0"/>
              <w:widowControl w:val="1"/>
              <w:spacing w:line="22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①　居宅サービス計画を新規に作成した場合</w:t>
            </w:r>
          </w:p>
          <w:p>
            <w:pPr>
              <w:pStyle w:val="0"/>
              <w:widowControl w:val="1"/>
              <w:spacing w:line="22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②　要介護認定を受けている利用者が要介護更新認定を受けた場合</w:t>
            </w:r>
          </w:p>
          <w:p>
            <w:pPr>
              <w:pStyle w:val="0"/>
              <w:spacing w:line="22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③　要介護認定を受けている利用者が要介護状態区分の変更の認定を受け</w:t>
            </w:r>
          </w:p>
          <w:p>
            <w:pPr>
              <w:pStyle w:val="0"/>
              <w:spacing w:line="220" w:lineRule="exact"/>
              <w:ind w:firstLine="360" w:firstLineChars="200"/>
              <w:rPr>
                <w:rFonts w:hint="default" w:ascii="ＭＳ ゴシック" w:hAnsi="ＭＳ ゴシック" w:eastAsia="ＭＳ ゴシック"/>
                <w:i w:val="1"/>
                <w:sz w:val="18"/>
              </w:rPr>
            </w:pPr>
            <w:r>
              <w:rPr>
                <w:rFonts w:hint="eastAsia" w:ascii="ＭＳ ゴシック" w:hAnsi="ＭＳ ゴシック" w:eastAsia="ＭＳ ゴシック"/>
                <w:sz w:val="18"/>
              </w:rPr>
              <w:t>た場合　</w:t>
            </w:r>
          </w:p>
        </w:tc>
        <w:tc>
          <w:tcPr>
            <w:tcW w:w="4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spacing w:line="240" w:lineRule="exact"/>
              <w:jc w:val="left"/>
              <w:rPr>
                <w:rFonts w:hint="default" w:ascii="ＭＳ ゴシック" w:hAnsi="ＭＳ ゴシック" w:eastAsia="ＭＳ ゴシック"/>
                <w:sz w:val="18"/>
              </w:rPr>
            </w:pPr>
          </w:p>
        </w:tc>
      </w:tr>
      <w:tr>
        <w:trPr>
          <w:gridAfter w:val="1"/>
          <w:wAfter w:w="6" w:type="dxa"/>
          <w:cantSplit/>
          <w:trHeight w:val="1063" w:hRule="atLeast"/>
        </w:trPr>
        <w:tc>
          <w:tcPr>
            <w:tcW w:w="2428" w:type="dxa"/>
            <w:vMerge w:val="continue"/>
            <w:vAlign w:val="top"/>
          </w:tcPr>
          <w:p>
            <w:pPr>
              <w:pStyle w:val="0"/>
              <w:rPr>
                <w:rFonts w:hint="eastAsia"/>
              </w:rPr>
            </w:pPr>
          </w:p>
        </w:tc>
        <w:tc>
          <w:tcPr>
            <w:tcW w:w="634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モニタリング</w:t>
            </w:r>
          </w:p>
          <w:p>
            <w:pPr>
              <w:pStyle w:val="0"/>
              <w:widowControl w:val="1"/>
              <w:snapToGrid w:val="0"/>
              <w:spacing w:line="22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⑷　居宅サービス計画の作成後、居宅サービス計画の実施状況の把握（以下「モニタリング」という。）に当たっては、次の場合に減算して請求しているか。</w:t>
            </w:r>
          </w:p>
          <w:p>
            <w:pPr>
              <w:pStyle w:val="0"/>
              <w:widowControl w:val="1"/>
              <w:snapToGrid w:val="0"/>
              <w:spacing w:line="220" w:lineRule="exact"/>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①　当該事業所の介護支援専門員が１月に利用者の居宅を訪問し、利用者に面接していない場合には、特段の事情のない限り、その月から当該状態が解消されるに至った月の前月まで減算する。</w:t>
            </w:r>
          </w:p>
          <w:p>
            <w:pPr>
              <w:pStyle w:val="0"/>
              <w:spacing w:line="240" w:lineRule="exact"/>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②　当該事業所の介護支援専門員がモニタリングの結果を記録していない状態が１月以上継続する場合には、特段の事情のない限り、その月から当該状態が解消されるに至った月の前月まで減算する。</w:t>
            </w:r>
          </w:p>
        </w:tc>
        <w:tc>
          <w:tcPr>
            <w:tcW w:w="4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rPr>
                <w:rFonts w:hint="eastAsia"/>
              </w:rPr>
            </w:pPr>
          </w:p>
        </w:tc>
      </w:tr>
      <w:tr>
        <w:trPr>
          <w:gridAfter w:val="1"/>
          <w:wAfter w:w="6" w:type="dxa"/>
          <w:cantSplit/>
          <w:trHeight w:val="1063" w:hRule="atLeast"/>
        </w:trPr>
        <w:tc>
          <w:tcPr>
            <w:tcW w:w="2428" w:type="dxa"/>
            <w:vMerge w:val="restart"/>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３　初回加算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tc>
        <w:tc>
          <w:tcPr>
            <w:tcW w:w="6344" w:type="dxa"/>
            <w:gridSpan w:val="2"/>
            <w:vAlign w:val="top"/>
          </w:tcPr>
          <w:p>
            <w:pPr>
              <w:pStyle w:val="15"/>
              <w:tabs>
                <w:tab w:val="clear" w:pos="4252"/>
                <w:tab w:val="clear" w:pos="8504"/>
              </w:tabs>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指定居宅介護支援事業所において、新規に居宅サービス計画を作成する利用者に対して、指定居宅介護支援を行った場合、その他の別に厚生労働大臣が定める場合に加算しているか。</w:t>
            </w:r>
          </w:p>
          <w:p>
            <w:pPr>
              <w:pStyle w:val="15"/>
              <w:spacing w:line="220" w:lineRule="exact"/>
              <w:rPr>
                <w:rFonts w:hint="default" w:ascii="ＭＳ ゴシック" w:hAnsi="ＭＳ ゴシック" w:eastAsia="ＭＳ ゴシック"/>
                <w:sz w:val="18"/>
              </w:rPr>
            </w:pPr>
            <w:r>
              <w:rPr>
                <w:rFonts w:hint="eastAsia" w:ascii="ＭＳ ゴシック" w:hAnsi="ＭＳ ゴシック" w:eastAsia="ＭＳ ゴシック"/>
                <w:b w:val="1"/>
                <w:sz w:val="18"/>
              </w:rPr>
              <w:t>※　運営基準減算に該当する場合については、当該加算は、算定しない。</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restart"/>
            <w:vAlign w:val="top"/>
          </w:tcPr>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別表ロ・注</w:t>
            </w:r>
          </w:p>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H27</w:t>
            </w:r>
            <w:r>
              <w:rPr>
                <w:rFonts w:hint="eastAsia" w:ascii="ＭＳ ゴシック" w:hAnsi="ＭＳ ゴシック" w:eastAsia="ＭＳ ゴシック"/>
                <w:spacing w:val="-6"/>
                <w:sz w:val="18"/>
              </w:rPr>
              <w:t>厚労告</w:t>
            </w:r>
            <w:r>
              <w:rPr>
                <w:rFonts w:hint="eastAsia" w:ascii="ＭＳ ゴシック" w:hAnsi="ＭＳ ゴシック" w:eastAsia="ＭＳ ゴシック"/>
                <w:spacing w:val="-6"/>
                <w:sz w:val="18"/>
              </w:rPr>
              <w:t>94</w:t>
            </w:r>
          </w:p>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56</w:t>
            </w:r>
          </w:p>
          <w:p>
            <w:pPr>
              <w:pStyle w:val="0"/>
              <w:snapToGrid w:val="0"/>
              <w:spacing w:line="22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napToGrid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3-9</w:t>
            </w:r>
          </w:p>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16"/>
                <w:sz w:val="18"/>
              </w:rPr>
              <w:t xml:space="preserve"> 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tc>
      </w:tr>
      <w:tr>
        <w:trPr>
          <w:gridAfter w:val="1"/>
          <w:wAfter w:w="6" w:type="dxa"/>
          <w:cantSplit/>
          <w:trHeight w:val="1798" w:hRule="atLeast"/>
        </w:trPr>
        <w:tc>
          <w:tcPr>
            <w:tcW w:w="2428" w:type="dxa"/>
            <w:vMerge w:val="continue"/>
            <w:vAlign w:val="top"/>
          </w:tcPr>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vAlign w:val="center"/>
          </w:tcPr>
          <w:p>
            <w:pPr>
              <w:pStyle w:val="15"/>
              <w:spacing w:line="220" w:lineRule="exact"/>
              <w:ind w:left="-63" w:leftChars="-30" w:firstLine="1"/>
              <w:jc w:val="left"/>
              <w:rPr>
                <w:rFonts w:hint="default" w:ascii="ＭＳ ゴシック" w:hAnsi="ＭＳ ゴシック" w:eastAsia="ＭＳ ゴシック"/>
                <w:sz w:val="18"/>
              </w:rPr>
            </w:pPr>
            <w:r>
              <w:rPr>
                <w:rFonts w:hint="eastAsia" w:ascii="ＭＳ ゴシック" w:hAnsi="ＭＳ ゴシック" w:eastAsia="ＭＳ ゴシック"/>
                <w:sz w:val="18"/>
              </w:rPr>
              <w:t>加算基準に適合しているか。</w:t>
            </w:r>
          </w:p>
          <w:p>
            <w:pPr>
              <w:pStyle w:val="0"/>
              <w:snapToGrid w:val="0"/>
              <w:spacing w:line="220" w:lineRule="exact"/>
              <w:jc w:val="left"/>
              <w:rPr>
                <w:rFonts w:hint="default" w:ascii="ＭＳ ゴシック" w:hAnsi="ＭＳ ゴシック" w:eastAsia="ＭＳ ゴシック"/>
              </w:rPr>
            </w:pPr>
            <w:r>
              <w:rPr>
                <w:rFonts w:hint="eastAsia" w:ascii="ＭＳ ゴシック" w:hAnsi="ＭＳ ゴシック" w:eastAsia="ＭＳ ゴシック"/>
                <w:sz w:val="18"/>
              </w:rPr>
              <w:t>【単位数】　　　　　</w:t>
            </w:r>
            <w:r>
              <w:rPr>
                <w:rFonts w:hint="eastAsia" w:ascii="ＭＳ ゴシック" w:hAnsi="ＭＳ ゴシック" w:eastAsia="ＭＳ ゴシック"/>
                <w:b w:val="1"/>
              </w:rPr>
              <w:t>３００単位</w:t>
            </w:r>
          </w:p>
          <w:p>
            <w:pPr>
              <w:pStyle w:val="0"/>
              <w:snapToGrid w:val="0"/>
              <w:spacing w:line="220" w:lineRule="exact"/>
              <w:ind w:left="27" w:leftChars="13" w:firstLine="360" w:firstLineChars="200"/>
              <w:jc w:val="left"/>
              <w:rPr>
                <w:rFonts w:hint="default" w:ascii="ＭＳ ゴシック" w:hAnsi="ＭＳ ゴシック" w:eastAsia="ＭＳ ゴシック"/>
                <w:sz w:val="18"/>
              </w:rPr>
            </w:pPr>
            <w:r>
              <w:rPr>
                <w:rFonts w:hint="eastAsia" w:ascii="ＭＳ ゴシック" w:hAnsi="ＭＳ ゴシック" w:eastAsia="ＭＳ ゴシック"/>
                <w:sz w:val="18"/>
              </w:rPr>
              <w:t>初回加算が算定される場合とは、具体的には次のような場合である。</w:t>
            </w:r>
          </w:p>
          <w:p>
            <w:pPr>
              <w:pStyle w:val="0"/>
              <w:snapToGrid w:val="0"/>
              <w:spacing w:line="220" w:lineRule="exact"/>
              <w:ind w:firstLine="188" w:firstLineChars="100"/>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①　新規に居宅サービス計画を作成する場合</w:t>
            </w:r>
          </w:p>
          <w:p>
            <w:pPr>
              <w:pStyle w:val="0"/>
              <w:snapToGrid w:val="0"/>
              <w:spacing w:line="220" w:lineRule="exact"/>
              <w:ind w:firstLine="188" w:firstLineChars="100"/>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②　要支援者が要介護認定を受けた場合に居宅サービス計画を作成す</w:t>
            </w:r>
          </w:p>
          <w:p>
            <w:pPr>
              <w:pStyle w:val="0"/>
              <w:snapToGrid w:val="0"/>
              <w:spacing w:line="220" w:lineRule="exact"/>
              <w:ind w:firstLine="376" w:firstLineChars="200"/>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る場合</w:t>
            </w:r>
          </w:p>
          <w:p>
            <w:pPr>
              <w:pStyle w:val="0"/>
              <w:snapToGrid w:val="0"/>
              <w:spacing w:line="220" w:lineRule="exact"/>
              <w:ind w:left="19" w:leftChars="9" w:firstLine="188" w:firstLineChars="100"/>
              <w:jc w:val="left"/>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③　要介護状態区分が２段階以上変更された場合に居宅サービス計画</w:t>
            </w:r>
          </w:p>
          <w:p>
            <w:pPr>
              <w:pStyle w:val="0"/>
              <w:snapToGrid w:val="0"/>
              <w:spacing w:line="220" w:lineRule="exact"/>
              <w:ind w:left="19" w:leftChars="9" w:firstLine="376" w:firstLineChars="200"/>
              <w:jc w:val="left"/>
              <w:rPr>
                <w:rFonts w:hint="default" w:ascii="ＭＳ ゴシック" w:hAnsi="ＭＳ ゴシック" w:eastAsia="ＭＳ ゴシック"/>
                <w:strike w:val="1"/>
                <w:sz w:val="18"/>
              </w:rPr>
            </w:pPr>
            <w:r>
              <w:rPr>
                <w:rFonts w:hint="eastAsia" w:ascii="ＭＳ ゴシック" w:hAnsi="ＭＳ ゴシック" w:eastAsia="ＭＳ ゴシック"/>
                <w:spacing w:val="4"/>
                <w:sz w:val="18"/>
              </w:rPr>
              <w:t>を作成する場合</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snapToGrid w:val="0"/>
              <w:spacing w:line="220" w:lineRule="exact"/>
              <w:jc w:val="center"/>
              <w:rPr>
                <w:rFonts w:hint="default" w:ascii="ＭＳ ゴシック" w:hAnsi="ＭＳ ゴシック" w:eastAsia="ＭＳ ゴシック"/>
                <w:spacing w:val="-4"/>
                <w:sz w:val="18"/>
              </w:rPr>
            </w:pPr>
          </w:p>
        </w:tc>
      </w:tr>
      <w:tr>
        <w:trPr>
          <w:gridAfter w:val="1"/>
          <w:wAfter w:w="6" w:type="dxa"/>
          <w:cantSplit/>
          <w:trHeight w:val="882" w:hRule="atLeast"/>
        </w:trPr>
        <w:tc>
          <w:tcPr>
            <w:tcW w:w="2428" w:type="dxa"/>
            <w:vAlign w:val="top"/>
          </w:tcPr>
          <w:p>
            <w:pPr>
              <w:pStyle w:val="0"/>
              <w:spacing w:line="24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４　中山間地域等における小規模事業所加算</w:t>
            </w:r>
          </w:p>
          <w:p>
            <w:pPr>
              <w:pStyle w:val="0"/>
              <w:spacing w:line="240" w:lineRule="exact"/>
              <w:rPr>
                <w:rFonts w:hint="default" w:ascii="ＭＳ ゴシック" w:hAnsi="ＭＳ ゴシック" w:eastAsia="ＭＳ ゴシック"/>
                <w:sz w:val="18"/>
              </w:rPr>
            </w:pPr>
          </w:p>
        </w:tc>
        <w:tc>
          <w:tcPr>
            <w:tcW w:w="6344" w:type="dxa"/>
            <w:gridSpan w:val="2"/>
            <w:vAlign w:val="center"/>
          </w:tcPr>
          <w:p>
            <w:pPr>
              <w:pStyle w:val="15"/>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厚生労働大臣が定める地域</w:t>
            </w:r>
            <w:r>
              <w:rPr>
                <w:rFonts w:hint="eastAsia" w:ascii="ＭＳ ゴシック" w:hAnsi="ＭＳ ゴシック" w:eastAsia="ＭＳ ゴシック"/>
                <w:sz w:val="16"/>
              </w:rPr>
              <w:t>（</w:t>
            </w:r>
            <w:r>
              <w:rPr>
                <w:rFonts w:hint="default" w:ascii="ＭＳ ゴシック" w:hAnsi="ＭＳ ゴシック" w:eastAsia="ＭＳ ゴシック"/>
                <w:sz w:val="16"/>
              </w:rPr>
              <w:t>能勢町（東郷、田尻、西能勢）、</w:t>
            </w:r>
            <w:r>
              <w:rPr>
                <w:rFonts w:hint="default" w:ascii="ＭＳ ゴシック" w:hAnsi="ＭＳ ゴシック" w:eastAsia="ＭＳ ゴシック"/>
                <w:sz w:val="16"/>
              </w:rPr>
              <w:t xml:space="preserve"> </w:t>
            </w:r>
            <w:r>
              <w:rPr>
                <w:rFonts w:hint="default" w:ascii="ＭＳ ゴシック" w:hAnsi="ＭＳ ゴシック" w:eastAsia="ＭＳ ゴシック"/>
                <w:sz w:val="16"/>
              </w:rPr>
              <w:t>太子町（山田）及び千早赤阪村</w:t>
            </w:r>
            <w:r>
              <w:rPr>
                <w:rFonts w:hint="eastAsia" w:ascii="ＭＳ ゴシック" w:hAnsi="ＭＳ ゴシック" w:eastAsia="ＭＳ ゴシック"/>
                <w:sz w:val="16"/>
              </w:rPr>
              <w:t>）</w:t>
            </w:r>
            <w:r>
              <w:rPr>
                <w:rFonts w:hint="eastAsia" w:ascii="ＭＳ ゴシック" w:hAnsi="ＭＳ ゴシック" w:eastAsia="ＭＳ ゴシック"/>
                <w:sz w:val="18"/>
              </w:rPr>
              <w:t>に所在し、かつ別に厚生労働大臣が定める施設基準</w:t>
            </w:r>
            <w:r>
              <w:rPr>
                <w:rFonts w:hint="default" w:ascii="ＭＳ ゴシック" w:hAnsi="ＭＳ ゴシック" w:eastAsia="ＭＳ ゴシック"/>
                <w:sz w:val="16"/>
              </w:rPr>
              <w:t>（</w:t>
            </w:r>
            <w:r>
              <w:rPr>
                <w:rFonts w:hint="eastAsia" w:ascii="ＭＳ ゴシック" w:hAnsi="ＭＳ ゴシック" w:eastAsia="ＭＳ ゴシック"/>
                <w:sz w:val="16"/>
              </w:rPr>
              <w:t>実利用者が</w:t>
            </w:r>
            <w:r>
              <w:rPr>
                <w:rFonts w:hint="eastAsia" w:ascii="ＭＳ ゴシック" w:hAnsi="ＭＳ ゴシック" w:eastAsia="ＭＳ ゴシック"/>
                <w:sz w:val="16"/>
              </w:rPr>
              <w:t>20</w:t>
            </w:r>
            <w:r>
              <w:rPr>
                <w:rFonts w:hint="eastAsia" w:ascii="ＭＳ ゴシック" w:hAnsi="ＭＳ ゴシック" w:eastAsia="ＭＳ ゴシック"/>
                <w:sz w:val="16"/>
              </w:rPr>
              <w:t>人以下</w:t>
            </w:r>
            <w:r>
              <w:rPr>
                <w:rFonts w:hint="eastAsia" w:ascii="ＭＳ ゴシック" w:hAnsi="ＭＳ ゴシック" w:eastAsia="ＭＳ ゴシック"/>
                <w:sz w:val="16"/>
              </w:rPr>
              <w:t>/</w:t>
            </w:r>
            <w:r>
              <w:rPr>
                <w:rFonts w:hint="eastAsia" w:ascii="ＭＳ ゴシック" w:hAnsi="ＭＳ ゴシック" w:eastAsia="ＭＳ ゴシック"/>
                <w:sz w:val="16"/>
              </w:rPr>
              <w:t>月</w:t>
            </w:r>
            <w:r>
              <w:rPr>
                <w:rFonts w:hint="default" w:ascii="ＭＳ ゴシック" w:hAnsi="ＭＳ ゴシック" w:eastAsia="ＭＳ ゴシック"/>
                <w:sz w:val="16"/>
              </w:rPr>
              <w:t>）</w:t>
            </w:r>
            <w:r>
              <w:rPr>
                <w:rFonts w:hint="eastAsia" w:ascii="ＭＳ ゴシック" w:hAnsi="ＭＳ ゴシック" w:eastAsia="ＭＳ ゴシック"/>
                <w:sz w:val="18"/>
              </w:rPr>
              <w:t>に適合する指定居宅介護支援の提供を行った場合、所定単位数の</w:t>
            </w:r>
            <w:r>
              <w:rPr>
                <w:rFonts w:hint="eastAsia" w:ascii="ＭＳ ゴシック" w:hAnsi="ＭＳ ゴシック" w:eastAsia="ＭＳ ゴシック"/>
                <w:sz w:val="18"/>
              </w:rPr>
              <w:t>100</w:t>
            </w:r>
            <w:r>
              <w:rPr>
                <w:rFonts w:hint="eastAsia" w:ascii="ＭＳ ゴシック" w:hAnsi="ＭＳ ゴシック" w:eastAsia="ＭＳ ゴシック"/>
                <w:sz w:val="18"/>
              </w:rPr>
              <w:t>分の</w:t>
            </w:r>
            <w:r>
              <w:rPr>
                <w:rFonts w:hint="eastAsia" w:ascii="ＭＳ ゴシック" w:hAnsi="ＭＳ ゴシック" w:eastAsia="ＭＳ ゴシック"/>
                <w:sz w:val="18"/>
              </w:rPr>
              <w:t>10</w:t>
            </w:r>
            <w:r>
              <w:rPr>
                <w:rFonts w:hint="eastAsia" w:ascii="ＭＳ ゴシック" w:hAnsi="ＭＳ ゴシック" w:eastAsia="ＭＳ ゴシック"/>
                <w:sz w:val="18"/>
              </w:rPr>
              <w:t>に相当する単位数を加算しているか。</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Align w:val="center"/>
          </w:tcPr>
          <w:p>
            <w:pPr>
              <w:pStyle w:val="0"/>
              <w:snapToGrid w:val="0"/>
              <w:spacing w:line="220" w:lineRule="exact"/>
              <w:jc w:val="center"/>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H21</w:t>
            </w:r>
            <w:r>
              <w:rPr>
                <w:rFonts w:hint="eastAsia" w:ascii="ＭＳ ゴシック" w:hAnsi="ＭＳ ゴシック" w:eastAsia="ＭＳ ゴシック"/>
                <w:spacing w:val="-4"/>
                <w:sz w:val="18"/>
              </w:rPr>
              <w:t>厚告</w:t>
            </w:r>
            <w:r>
              <w:rPr>
                <w:rFonts w:hint="eastAsia" w:ascii="ＭＳ ゴシック" w:hAnsi="ＭＳ ゴシック" w:eastAsia="ＭＳ ゴシック"/>
                <w:spacing w:val="-4"/>
                <w:sz w:val="18"/>
              </w:rPr>
              <w:t>83</w:t>
            </w:r>
            <w:r>
              <w:rPr>
                <w:rFonts w:hint="eastAsia" w:ascii="ＭＳ ゴシック" w:hAnsi="ＭＳ ゴシック" w:eastAsia="ＭＳ ゴシック"/>
                <w:spacing w:val="-4"/>
                <w:sz w:val="18"/>
              </w:rPr>
              <w:t>・</w:t>
            </w:r>
            <w:r>
              <w:rPr>
                <w:rFonts w:hint="eastAsia" w:ascii="ＭＳ ゴシック" w:hAnsi="ＭＳ ゴシック" w:eastAsia="ＭＳ ゴシック"/>
                <w:spacing w:val="-4"/>
                <w:sz w:val="18"/>
              </w:rPr>
              <w:t>1</w:t>
            </w:r>
          </w:p>
          <w:p>
            <w:pPr>
              <w:pStyle w:val="0"/>
              <w:snapToGrid w:val="0"/>
              <w:spacing w:line="220" w:lineRule="exact"/>
              <w:rPr>
                <w:rFonts w:hint="default" w:ascii="ＭＳ ゴシック" w:hAnsi="ＭＳ ゴシック" w:eastAsia="ＭＳ ゴシック"/>
                <w:spacing w:val="-4"/>
                <w:sz w:val="18"/>
              </w:rPr>
            </w:pPr>
          </w:p>
        </w:tc>
      </w:tr>
      <w:tr>
        <w:trPr>
          <w:gridAfter w:val="1"/>
          <w:wAfter w:w="6" w:type="dxa"/>
          <w:cantSplit/>
          <w:trHeight w:val="882" w:hRule="atLeast"/>
        </w:trPr>
        <w:tc>
          <w:tcPr>
            <w:tcW w:w="2428" w:type="dxa"/>
            <w:vAlign w:val="top"/>
          </w:tcPr>
          <w:p>
            <w:pPr>
              <w:pStyle w:val="0"/>
              <w:spacing w:line="24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５　中山間地域等に居住する者へのサービス提供加算</w:t>
            </w:r>
          </w:p>
        </w:tc>
        <w:tc>
          <w:tcPr>
            <w:tcW w:w="6344" w:type="dxa"/>
            <w:gridSpan w:val="2"/>
            <w:vAlign w:val="center"/>
          </w:tcPr>
          <w:p>
            <w:pPr>
              <w:pStyle w:val="15"/>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厚生労働大臣が定める地域</w:t>
            </w:r>
            <w:r>
              <w:rPr>
                <w:rFonts w:hint="eastAsia" w:ascii="ＭＳ ゴシック" w:hAnsi="ＭＳ ゴシック" w:eastAsia="ＭＳ ゴシック"/>
                <w:sz w:val="16"/>
              </w:rPr>
              <w:t>（</w:t>
            </w:r>
            <w:r>
              <w:rPr>
                <w:rFonts w:hint="default" w:ascii="ＭＳ ゴシック" w:hAnsi="ＭＳ ゴシック" w:eastAsia="ＭＳ ゴシック"/>
                <w:sz w:val="16"/>
              </w:rPr>
              <w:t>能勢町（東郷、田尻、西能勢）、</w:t>
            </w:r>
            <w:r>
              <w:rPr>
                <w:rFonts w:hint="default" w:ascii="ＭＳ ゴシック" w:hAnsi="ＭＳ ゴシック" w:eastAsia="ＭＳ ゴシック"/>
                <w:sz w:val="16"/>
              </w:rPr>
              <w:t xml:space="preserve"> </w:t>
            </w:r>
            <w:r>
              <w:rPr>
                <w:rFonts w:hint="default" w:ascii="ＭＳ ゴシック" w:hAnsi="ＭＳ ゴシック" w:eastAsia="ＭＳ ゴシック"/>
                <w:sz w:val="16"/>
              </w:rPr>
              <w:t>太子町（山田）及び千早赤阪村</w:t>
            </w:r>
            <w:r>
              <w:rPr>
                <w:rFonts w:hint="eastAsia" w:ascii="ＭＳ ゴシック" w:hAnsi="ＭＳ ゴシック" w:eastAsia="ＭＳ ゴシック"/>
                <w:sz w:val="16"/>
              </w:rPr>
              <w:t>）</w:t>
            </w:r>
            <w:r>
              <w:rPr>
                <w:rFonts w:hint="eastAsia" w:ascii="ＭＳ ゴシック" w:hAnsi="ＭＳ ゴシック" w:eastAsia="ＭＳ ゴシック"/>
                <w:sz w:val="18"/>
              </w:rPr>
              <w:t>に居住している利用者に対して、通常の事業の実施地域を越えて、指定居宅介護支援の提供を行った場合、所定単位数の</w:t>
            </w:r>
            <w:r>
              <w:rPr>
                <w:rFonts w:hint="eastAsia" w:ascii="ＭＳ ゴシック" w:hAnsi="ＭＳ ゴシック" w:eastAsia="ＭＳ ゴシック"/>
                <w:sz w:val="18"/>
              </w:rPr>
              <w:t>100</w:t>
            </w:r>
            <w:r>
              <w:rPr>
                <w:rFonts w:hint="eastAsia" w:ascii="ＭＳ ゴシック" w:hAnsi="ＭＳ ゴシック" w:eastAsia="ＭＳ ゴシック"/>
                <w:sz w:val="18"/>
              </w:rPr>
              <w:t>分の５に相当する単位数を加算しているか。</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Align w:val="center"/>
          </w:tcPr>
          <w:p>
            <w:pPr>
              <w:pStyle w:val="0"/>
              <w:snapToGrid w:val="0"/>
              <w:spacing w:line="220" w:lineRule="exact"/>
              <w:jc w:val="center"/>
              <w:rPr>
                <w:rFonts w:hint="default" w:ascii="ＭＳ ゴシック" w:hAnsi="ＭＳ ゴシック" w:eastAsia="ＭＳ ゴシック"/>
                <w:spacing w:val="-4"/>
                <w:sz w:val="18"/>
              </w:rPr>
            </w:pPr>
            <w:r>
              <w:rPr>
                <w:rFonts w:hint="eastAsia" w:ascii="ＭＳ ゴシック" w:hAnsi="ＭＳ ゴシック" w:eastAsia="ＭＳ ゴシック"/>
                <w:spacing w:val="-4"/>
                <w:sz w:val="18"/>
              </w:rPr>
              <w:t>H21</w:t>
            </w:r>
            <w:r>
              <w:rPr>
                <w:rFonts w:hint="eastAsia" w:ascii="ＭＳ ゴシック" w:hAnsi="ＭＳ ゴシック" w:eastAsia="ＭＳ ゴシック"/>
                <w:spacing w:val="-4"/>
                <w:sz w:val="18"/>
              </w:rPr>
              <w:t>厚告</w:t>
            </w:r>
            <w:r>
              <w:rPr>
                <w:rFonts w:hint="eastAsia" w:ascii="ＭＳ ゴシック" w:hAnsi="ＭＳ ゴシック" w:eastAsia="ＭＳ ゴシック"/>
                <w:spacing w:val="-4"/>
                <w:sz w:val="18"/>
              </w:rPr>
              <w:t>83</w:t>
            </w:r>
            <w:r>
              <w:rPr>
                <w:rFonts w:hint="eastAsia" w:ascii="ＭＳ ゴシック" w:hAnsi="ＭＳ ゴシック" w:eastAsia="ＭＳ ゴシック"/>
                <w:spacing w:val="-4"/>
                <w:sz w:val="18"/>
              </w:rPr>
              <w:t>・</w:t>
            </w:r>
            <w:r>
              <w:rPr>
                <w:rFonts w:hint="eastAsia" w:ascii="ＭＳ ゴシック" w:hAnsi="ＭＳ ゴシック" w:eastAsia="ＭＳ ゴシック"/>
                <w:spacing w:val="-4"/>
                <w:sz w:val="18"/>
              </w:rPr>
              <w:t>2</w:t>
            </w:r>
          </w:p>
        </w:tc>
      </w:tr>
      <w:tr>
        <w:trPr>
          <w:gridAfter w:val="1"/>
          <w:wAfter w:w="6" w:type="dxa"/>
          <w:cantSplit/>
          <w:trHeight w:val="5765" w:hRule="atLeast"/>
        </w:trPr>
        <w:tc>
          <w:tcPr>
            <w:tcW w:w="2428" w:type="dxa"/>
            <w:vMerge w:val="restart"/>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６　特定事業所加算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勤務形態一覧表</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辞令・雇用契約書</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履歴書、経験が分かる書類</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サービス提供に関する記録、日誌等</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研修に関する記録</w:t>
            </w:r>
          </w:p>
          <w:p>
            <w:pPr>
              <w:pStyle w:val="0"/>
              <w:spacing w:line="240" w:lineRule="exact"/>
              <w:ind w:left="210"/>
              <w:rPr>
                <w:rFonts w:hint="default" w:ascii="ＭＳ ゴシック" w:hAnsi="ＭＳ ゴシック" w:eastAsia="ＭＳ ゴシック"/>
                <w:sz w:val="18"/>
              </w:rPr>
            </w:pPr>
          </w:p>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20" w:lineRule="exact"/>
              <w:ind w:left="1" w:hanging="1"/>
              <w:jc w:val="left"/>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別に厚生労働大臣が定める基準に適合しているものとして市町村長に届け出た指定居宅介護支援事業所において、１月につき所定単位数を加算しているか。</w:t>
            </w:r>
          </w:p>
          <w:p>
            <w:pPr>
              <w:pStyle w:val="0"/>
              <w:snapToGrid w:val="0"/>
              <w:spacing w:line="220" w:lineRule="exact"/>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【加算する単位数】</w:t>
            </w:r>
          </w:p>
          <w:p>
            <w:pPr>
              <w:pStyle w:val="0"/>
              <w:snapToGrid w:val="0"/>
              <w:spacing w:line="220" w:lineRule="exac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w:t>
            </w:r>
            <w:r>
              <w:rPr>
                <w:rFonts w:hint="eastAsia" w:ascii="ＭＳ ゴシック" w:hAnsi="ＭＳ ゴシック" w:eastAsia="ＭＳ ゴシック"/>
                <w:b w:val="1"/>
                <w:color w:val="auto"/>
                <w:sz w:val="20"/>
              </w:rPr>
              <w:t>1</w:t>
            </w:r>
            <w:r>
              <w:rPr>
                <w:rFonts w:hint="eastAsia" w:ascii="ＭＳ ゴシック" w:hAnsi="ＭＳ ゴシック" w:eastAsia="ＭＳ ゴシック"/>
                <w:b w:val="1"/>
                <w:color w:val="auto"/>
                <w:sz w:val="20"/>
              </w:rPr>
              <w:t>）特定事業所加算</w:t>
            </w:r>
            <w:r>
              <w:rPr>
                <w:rFonts w:hint="eastAsia" w:ascii="ＭＳ ゴシック" w:hAnsi="ＭＳ ゴシック" w:eastAsia="ＭＳ ゴシック"/>
                <w:b w:val="1"/>
                <w:color w:val="auto"/>
                <w:sz w:val="20"/>
              </w:rPr>
              <w:t xml:space="preserve"> (</w:t>
            </w:r>
            <w:r>
              <w:rPr>
                <w:rFonts w:hint="eastAsia" w:ascii="ＭＳ ゴシック" w:hAnsi="ＭＳ ゴシック" w:eastAsia="ＭＳ ゴシック"/>
                <w:b w:val="1"/>
                <w:color w:val="auto"/>
                <w:sz w:val="20"/>
              </w:rPr>
              <w:t>Ⅰ</w:t>
            </w:r>
            <w:r>
              <w:rPr>
                <w:rFonts w:hint="eastAsia" w:ascii="ＭＳ ゴシック" w:hAnsi="ＭＳ ゴシック" w:eastAsia="ＭＳ ゴシック"/>
                <w:b w:val="1"/>
                <w:color w:val="auto"/>
                <w:sz w:val="20"/>
              </w:rPr>
              <w:t xml:space="preserve">) </w:t>
            </w:r>
            <w:r>
              <w:rPr>
                <w:rFonts w:hint="eastAsia" w:ascii="ＭＳ ゴシック" w:hAnsi="ＭＳ ゴシック" w:eastAsia="ＭＳ ゴシック"/>
                <w:b w:val="1"/>
                <w:color w:val="auto"/>
                <w:sz w:val="20"/>
              </w:rPr>
              <w:t>５００単位／月</w:t>
            </w:r>
            <w:r>
              <w:rPr>
                <w:rFonts w:hint="eastAsia" w:ascii="ＭＳ ゴシック" w:hAnsi="ＭＳ ゴシック" w:eastAsia="ＭＳ ゴシック"/>
                <w:b w:val="1"/>
                <w:color w:val="auto"/>
                <w:spacing w:val="-20"/>
                <w:sz w:val="20"/>
              </w:rPr>
              <w:t>（事業所の全利用者加算対象）</w:t>
            </w:r>
          </w:p>
          <w:p>
            <w:pPr>
              <w:pStyle w:val="0"/>
              <w:snapToGrid w:val="0"/>
              <w:spacing w:line="220" w:lineRule="exac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w:t>
            </w:r>
            <w:r>
              <w:rPr>
                <w:rFonts w:hint="eastAsia" w:ascii="ＭＳ ゴシック" w:hAnsi="ＭＳ ゴシック" w:eastAsia="ＭＳ ゴシック"/>
                <w:b w:val="1"/>
                <w:color w:val="auto"/>
                <w:sz w:val="20"/>
              </w:rPr>
              <w:t>2</w:t>
            </w:r>
            <w:r>
              <w:rPr>
                <w:rFonts w:hint="eastAsia" w:ascii="ＭＳ ゴシック" w:hAnsi="ＭＳ ゴシック" w:eastAsia="ＭＳ ゴシック"/>
                <w:b w:val="1"/>
                <w:color w:val="auto"/>
                <w:sz w:val="20"/>
              </w:rPr>
              <w:t>）特定事業所加算（Ⅱ）４００単位／月（〃）</w:t>
            </w:r>
          </w:p>
          <w:p>
            <w:pPr>
              <w:pStyle w:val="0"/>
              <w:snapToGrid w:val="0"/>
              <w:spacing w:line="220" w:lineRule="exac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w:t>
            </w:r>
            <w:r>
              <w:rPr>
                <w:rFonts w:hint="eastAsia" w:ascii="ＭＳ ゴシック" w:hAnsi="ＭＳ ゴシック" w:eastAsia="ＭＳ ゴシック"/>
                <w:b w:val="1"/>
                <w:color w:val="auto"/>
                <w:sz w:val="20"/>
              </w:rPr>
              <w:t>3</w:t>
            </w:r>
            <w:r>
              <w:rPr>
                <w:rFonts w:hint="eastAsia" w:ascii="ＭＳ ゴシック" w:hAnsi="ＭＳ ゴシック" w:eastAsia="ＭＳ ゴシック"/>
                <w:b w:val="1"/>
                <w:color w:val="auto"/>
                <w:sz w:val="20"/>
              </w:rPr>
              <w:t>）特定事業所加算（Ⅲ）３００単位／月（〃）</w:t>
            </w:r>
          </w:p>
          <w:p>
            <w:pPr>
              <w:pStyle w:val="0"/>
              <w:snapToGrid w:val="0"/>
              <w:spacing w:line="220" w:lineRule="exac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w:t>
            </w:r>
            <w:r>
              <w:rPr>
                <w:rFonts w:hint="eastAsia" w:ascii="ＭＳ ゴシック" w:hAnsi="ＭＳ ゴシック" w:eastAsia="ＭＳ ゴシック"/>
                <w:b w:val="1"/>
                <w:color w:val="auto"/>
                <w:sz w:val="20"/>
              </w:rPr>
              <w:t>4</w:t>
            </w:r>
            <w:r>
              <w:rPr>
                <w:rFonts w:hint="eastAsia" w:ascii="ＭＳ ゴシック" w:hAnsi="ＭＳ ゴシック" w:eastAsia="ＭＳ ゴシック"/>
                <w:b w:val="1"/>
                <w:color w:val="auto"/>
                <w:sz w:val="20"/>
              </w:rPr>
              <w:t>）特定事業所加算（Ⅳ）１２５単位／月（〃）</w:t>
            </w:r>
          </w:p>
          <w:p>
            <w:pPr>
              <w:pStyle w:val="0"/>
              <w:snapToGrid w:val="0"/>
              <w:spacing w:line="220" w:lineRule="exact"/>
              <w:rPr>
                <w:rFonts w:hint="default" w:ascii="ＭＳ ゴシック" w:hAnsi="ＭＳ ゴシック" w:eastAsia="ＭＳ ゴシック"/>
                <w:b w:val="1"/>
                <w:color w:val="auto"/>
                <w:sz w:val="20"/>
              </w:rPr>
            </w:pPr>
          </w:p>
          <w:p>
            <w:pPr>
              <w:pStyle w:val="0"/>
              <w:snapToGrid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【趣旨等】</w:t>
            </w:r>
          </w:p>
          <w:p>
            <w:pPr>
              <w:pStyle w:val="0"/>
              <w:snapToGrid w:val="0"/>
              <w:spacing w:line="22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pPr>
              <w:pStyle w:val="0"/>
              <w:snapToGrid w:val="0"/>
              <w:spacing w:line="220" w:lineRule="exact"/>
              <w:rPr>
                <w:rFonts w:hint="default" w:ascii="ＭＳ ゴシック" w:hAnsi="ＭＳ ゴシック" w:eastAsia="ＭＳ ゴシック"/>
                <w:color w:val="auto"/>
                <w:sz w:val="18"/>
              </w:rPr>
            </w:pPr>
          </w:p>
          <w:p>
            <w:pPr>
              <w:pStyle w:val="0"/>
              <w:snapToGrid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【基本的取扱方針】</w:t>
            </w:r>
          </w:p>
          <w:p>
            <w:pPr>
              <w:pStyle w:val="0"/>
              <w:snapToGrid w:val="0"/>
              <w:spacing w:line="220" w:lineRule="exact"/>
              <w:ind w:left="181" w:leftChars="86"/>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Ⅰ</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Ⅱ</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又は</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Ⅲ</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の対象となる事業所については、以下のことが要件である。</w:t>
            </w:r>
          </w:p>
          <w:p>
            <w:pPr>
              <w:pStyle w:val="0"/>
              <w:snapToGrid w:val="0"/>
              <w:spacing w:line="22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公正中立性を確保し、サービス提供主体からも実質的に独立した事業所であること。</w:t>
            </w:r>
          </w:p>
          <w:p>
            <w:pPr>
              <w:pStyle w:val="0"/>
              <w:snapToGrid w:val="0"/>
              <w:spacing w:line="220" w:lineRule="exact"/>
              <w:ind w:left="180" w:hanging="180" w:hangingChars="10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常勤かつ専従の主任介護支援専門員及び介護支援専門員が配置され、どのような支援困難ケースでも適切に処理できる体制が整備されている、いわばモデル的な居宅介護支援事業所であること。</w:t>
            </w:r>
          </w:p>
          <w:p>
            <w:pPr>
              <w:pStyle w:val="0"/>
              <w:snapToGrid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また、上記に加えて、特定事業所加算</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Ⅳ</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の対象となる事業所においては、日ごろから医療機関等との連携に関する取組をより積極的に行う事業所であることが必要である。</w:t>
            </w:r>
          </w:p>
        </w:tc>
        <w:tc>
          <w:tcPr>
            <w:tcW w:w="4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restart"/>
            <w:vAlign w:val="top"/>
          </w:tcPr>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別表ハ・注</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H27</w:t>
            </w:r>
            <w:r>
              <w:rPr>
                <w:rFonts w:hint="eastAsia" w:ascii="ＭＳ ゴシック" w:hAnsi="ＭＳ ゴシック" w:eastAsia="ＭＳ ゴシック"/>
                <w:spacing w:val="-6"/>
                <w:sz w:val="18"/>
              </w:rPr>
              <w:t>厚労告</w:t>
            </w:r>
            <w:r>
              <w:rPr>
                <w:rFonts w:hint="eastAsia" w:ascii="ＭＳ ゴシック" w:hAnsi="ＭＳ ゴシック" w:eastAsia="ＭＳ ゴシック"/>
                <w:spacing w:val="-6"/>
                <w:sz w:val="18"/>
              </w:rPr>
              <w:t>95</w:t>
            </w:r>
          </w:p>
          <w:p>
            <w:pPr>
              <w:pStyle w:val="0"/>
              <w:snapToGrid w:val="0"/>
              <w:spacing w:line="22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84</w:t>
            </w:r>
          </w:p>
          <w:p>
            <w:pPr>
              <w:pStyle w:val="0"/>
              <w:snapToGrid w:val="0"/>
              <w:spacing w:line="22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napToGrid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3-11</w:t>
            </w:r>
          </w:p>
          <w:p>
            <w:pPr>
              <w:pStyle w:val="0"/>
              <w:snapToGrid w:val="0"/>
              <w:spacing w:line="22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p>
            <w:pPr>
              <w:pStyle w:val="0"/>
              <w:snapToGrid w:val="0"/>
              <w:spacing w:line="22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H20.4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Vol.1</w:t>
            </w:r>
            <w:r>
              <w:rPr>
                <w:rFonts w:hint="eastAsia" w:ascii="ＭＳ ゴシック" w:hAnsi="ＭＳ ゴシック" w:eastAsia="ＭＳ ゴシック"/>
                <w:spacing w:val="-12"/>
                <w:sz w:val="18"/>
              </w:rPr>
              <w:t>、</w:t>
            </w:r>
            <w:r>
              <w:rPr>
                <w:rFonts w:hint="eastAsia" w:ascii="ＭＳ ゴシック" w:hAnsi="ＭＳ ゴシック" w:eastAsia="ＭＳ ゴシック"/>
                <w:spacing w:val="-12"/>
                <w:sz w:val="18"/>
              </w:rPr>
              <w:t>Vol.2</w:t>
            </w:r>
          </w:p>
          <w:p>
            <w:pPr>
              <w:pStyle w:val="0"/>
              <w:snapToGrid w:val="0"/>
              <w:spacing w:line="220" w:lineRule="exact"/>
              <w:rPr>
                <w:rFonts w:hint="default" w:ascii="ＭＳ ゴシック" w:hAnsi="ＭＳ ゴシック" w:eastAsia="ＭＳ ゴシック"/>
                <w:sz w:val="18"/>
                <w:u w:val="single" w:color="auto"/>
              </w:rPr>
            </w:pPr>
            <w:r>
              <w:rPr>
                <w:rFonts w:hint="eastAsia" w:ascii="ＭＳ ゴシック" w:hAnsi="ＭＳ ゴシック" w:eastAsia="ＭＳ ゴシック"/>
                <w:spacing w:val="-12"/>
                <w:sz w:val="18"/>
                <w:u w:val="single" w:color="auto"/>
              </w:rPr>
              <w:t>H30.4</w:t>
            </w:r>
            <w:r>
              <w:rPr>
                <w:rFonts w:hint="eastAsia" w:ascii="ＭＳ ゴシック" w:hAnsi="ＭＳ ゴシック" w:eastAsia="ＭＳ ゴシック"/>
                <w:spacing w:val="-12"/>
                <w:sz w:val="18"/>
                <w:u w:val="single" w:color="auto"/>
              </w:rPr>
              <w:t>改定</w:t>
            </w:r>
            <w:r>
              <w:rPr>
                <w:rFonts w:hint="eastAsia" w:ascii="ＭＳ ゴシック" w:hAnsi="ＭＳ ゴシック" w:eastAsia="ＭＳ ゴシック"/>
                <w:spacing w:val="-12"/>
                <w:sz w:val="18"/>
                <w:u w:val="single" w:color="auto"/>
              </w:rPr>
              <w:t>Q&amp;A Vol.1</w:t>
            </w:r>
          </w:p>
        </w:tc>
      </w:tr>
      <w:tr>
        <w:trPr>
          <w:gridAfter w:val="1"/>
          <w:wAfter w:w="6" w:type="dxa"/>
          <w:cantSplit/>
          <w:trHeight w:val="673" w:hRule="atLeast"/>
        </w:trPr>
        <w:tc>
          <w:tcPr>
            <w:tcW w:w="2428" w:type="dxa"/>
            <w:vMerge w:val="continue"/>
            <w:vAlign w:val="top"/>
          </w:tcPr>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vAlign w:val="center"/>
          </w:tcPr>
          <w:p>
            <w:pPr>
              <w:pStyle w:val="0"/>
              <w:snapToGrid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【手続】</w:t>
            </w:r>
          </w:p>
          <w:p>
            <w:pPr>
              <w:pStyle w:val="15"/>
              <w:spacing w:line="220" w:lineRule="exact"/>
              <w:ind w:left="-63" w:leftChars="-30" w:firstLine="1"/>
              <w:rPr>
                <w:rFonts w:hint="default" w:ascii="ＭＳ ゴシック" w:hAnsi="ＭＳ ゴシック" w:eastAsia="ＭＳ ゴシック"/>
                <w:color w:val="auto"/>
                <w:spacing w:val="-6"/>
                <w:sz w:val="18"/>
              </w:rPr>
            </w:pPr>
            <w:r>
              <w:rPr>
                <w:rFonts w:hint="eastAsia" w:ascii="ＭＳ ゴシック" w:hAnsi="ＭＳ ゴシック" w:eastAsia="ＭＳ ゴシック"/>
                <w:color w:val="auto"/>
                <w:sz w:val="18"/>
              </w:rPr>
              <w:t>本加算を取得した特定事業所については、毎月末までに、基準の遵守状況に関する所定の記録を作成し、５年間保存するとともに、所管長等から求めがあった場合については、提出しなければならない。</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snapToGrid w:val="0"/>
              <w:spacing w:line="220" w:lineRule="exact"/>
              <w:jc w:val="center"/>
              <w:rPr>
                <w:rFonts w:hint="default" w:ascii="ＭＳ ゴシック" w:hAnsi="ＭＳ ゴシック" w:eastAsia="ＭＳ ゴシック"/>
                <w:spacing w:val="-4"/>
                <w:sz w:val="18"/>
              </w:rPr>
            </w:pPr>
          </w:p>
        </w:tc>
      </w:tr>
      <w:tr>
        <w:trPr>
          <w:gridAfter w:val="1"/>
          <w:wAfter w:w="6" w:type="dxa"/>
          <w:cantSplit/>
          <w:trHeight w:val="673" w:hRule="atLeast"/>
        </w:trPr>
        <w:tc>
          <w:tcPr>
            <w:tcW w:w="2428" w:type="dxa"/>
            <w:vMerge w:val="continue"/>
            <w:vAlign w:val="top"/>
          </w:tcPr>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vAlign w:val="center"/>
          </w:tcPr>
          <w:p>
            <w:pPr>
              <w:pStyle w:val="15"/>
              <w:spacing w:line="220" w:lineRule="exact"/>
              <w:ind w:left="-63" w:leftChars="-30" w:firstLine="1"/>
              <w:rPr>
                <w:rFonts w:hint="default" w:ascii="ＭＳ ゴシック" w:hAnsi="ＭＳ ゴシック" w:eastAsia="ＭＳ ゴシック"/>
                <w:color w:val="auto"/>
                <w:spacing w:val="-6"/>
                <w:sz w:val="18"/>
              </w:rPr>
            </w:pPr>
            <w:r>
              <w:rPr>
                <w:rFonts w:hint="eastAsia" w:ascii="ＭＳ ゴシック" w:hAnsi="ＭＳ ゴシック" w:eastAsia="ＭＳ ゴシック"/>
                <w:color w:val="auto"/>
                <w:spacing w:val="-6"/>
                <w:sz w:val="18"/>
              </w:rPr>
              <w:t>(</w:t>
            </w:r>
            <w:r>
              <w:rPr>
                <w:rFonts w:hint="eastAsia" w:ascii="ＭＳ ゴシック" w:hAnsi="ＭＳ ゴシック" w:eastAsia="ＭＳ ゴシック"/>
                <w:color w:val="auto"/>
                <w:spacing w:val="-6"/>
                <w:sz w:val="18"/>
              </w:rPr>
              <w:t>Ⅰ</w:t>
            </w:r>
            <w:r>
              <w:rPr>
                <w:rFonts w:hint="eastAsia" w:ascii="ＭＳ ゴシック" w:hAnsi="ＭＳ ゴシック" w:eastAsia="ＭＳ ゴシック"/>
                <w:color w:val="auto"/>
                <w:spacing w:val="-6"/>
                <w:sz w:val="18"/>
              </w:rPr>
              <w:t>)</w:t>
            </w:r>
            <w:r>
              <w:rPr>
                <w:rFonts w:hint="eastAsia" w:ascii="ＭＳ ゴシック" w:hAnsi="ＭＳ ゴシック" w:eastAsia="ＭＳ ゴシック"/>
                <w:color w:val="auto"/>
                <w:spacing w:val="-6"/>
                <w:sz w:val="18"/>
              </w:rPr>
              <w:t>、（Ⅱ</w:t>
            </w:r>
            <w:r>
              <w:rPr>
                <w:rFonts w:hint="default" w:ascii="ＭＳ ゴシック" w:hAnsi="ＭＳ ゴシック" w:eastAsia="ＭＳ ゴシック"/>
                <w:color w:val="auto"/>
                <w:spacing w:val="-6"/>
                <w:sz w:val="18"/>
              </w:rPr>
              <w:t>）</w:t>
            </w:r>
            <w:r>
              <w:rPr>
                <w:rFonts w:hint="eastAsia" w:ascii="ＭＳ ゴシック" w:hAnsi="ＭＳ ゴシック" w:eastAsia="ＭＳ ゴシック"/>
                <w:color w:val="auto"/>
                <w:spacing w:val="-6"/>
                <w:sz w:val="18"/>
              </w:rPr>
              <w:t>、</w:t>
            </w:r>
            <w:r>
              <w:rPr>
                <w:rFonts w:hint="eastAsia" w:ascii="ＭＳ ゴシック" w:hAnsi="ＭＳ ゴシック" w:eastAsia="ＭＳ ゴシック"/>
                <w:color w:val="auto"/>
                <w:spacing w:val="-6"/>
                <w:sz w:val="18"/>
              </w:rPr>
              <w:t>(</w:t>
            </w:r>
            <w:r>
              <w:rPr>
                <w:rFonts w:hint="eastAsia" w:ascii="ＭＳ ゴシック" w:hAnsi="ＭＳ ゴシック" w:eastAsia="ＭＳ ゴシック"/>
                <w:color w:val="auto"/>
                <w:spacing w:val="-6"/>
                <w:sz w:val="18"/>
              </w:rPr>
              <w:t>Ⅲ）</w:t>
            </w:r>
            <w:r>
              <w:rPr>
                <w:rFonts w:hint="eastAsia" w:ascii="ＭＳ ゴシック" w:hAnsi="ＭＳ ゴシック" w:eastAsia="ＭＳ ゴシック"/>
                <w:color w:val="auto"/>
                <w:spacing w:val="-6"/>
                <w:sz w:val="18"/>
                <w:u w:val="single" w:color="auto"/>
              </w:rPr>
              <w:t>、</w:t>
            </w:r>
            <w:r>
              <w:rPr>
                <w:rFonts w:hint="default" w:ascii="ＭＳ ゴシック" w:hAnsi="ＭＳ ゴシック" w:eastAsia="ＭＳ ゴシック"/>
                <w:color w:val="auto"/>
                <w:spacing w:val="-6"/>
                <w:sz w:val="18"/>
                <w:u w:val="single" w:color="auto"/>
              </w:rPr>
              <w:t>(</w:t>
            </w:r>
            <w:r>
              <w:rPr>
                <w:rFonts w:hint="eastAsia" w:ascii="ＭＳ ゴシック" w:hAnsi="ＭＳ ゴシック" w:eastAsia="ＭＳ ゴシック"/>
                <w:color w:val="auto"/>
                <w:spacing w:val="-6"/>
                <w:sz w:val="18"/>
                <w:u w:val="single" w:color="auto"/>
              </w:rPr>
              <w:t>Ⅳ</w:t>
            </w:r>
            <w:r>
              <w:rPr>
                <w:rFonts w:hint="eastAsia" w:ascii="ＭＳ ゴシック" w:hAnsi="ＭＳ ゴシック" w:eastAsia="ＭＳ ゴシック"/>
                <w:color w:val="auto"/>
                <w:spacing w:val="-6"/>
                <w:sz w:val="18"/>
                <w:u w:val="single" w:color="auto"/>
              </w:rPr>
              <w:t>)</w:t>
            </w:r>
            <w:r>
              <w:rPr>
                <w:rFonts w:hint="eastAsia" w:ascii="ＭＳ ゴシック" w:hAnsi="ＭＳ ゴシック" w:eastAsia="ＭＳ ゴシック"/>
                <w:color w:val="auto"/>
                <w:spacing w:val="-6"/>
                <w:sz w:val="18"/>
              </w:rPr>
              <w:t>の加算基準に適合しているか。（厚生労働大臣が定める基準に適合していること。）</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snapToGrid w:val="0"/>
              <w:spacing w:line="220" w:lineRule="exact"/>
              <w:jc w:val="center"/>
              <w:rPr>
                <w:rFonts w:hint="default" w:ascii="ＭＳ ゴシック" w:hAnsi="ＭＳ ゴシック" w:eastAsia="ＭＳ ゴシック"/>
                <w:spacing w:val="-4"/>
                <w:sz w:val="18"/>
              </w:rPr>
            </w:pPr>
          </w:p>
        </w:tc>
      </w:tr>
      <w:tr>
        <w:trPr>
          <w:gridAfter w:val="1"/>
          <w:wAfter w:w="6" w:type="dxa"/>
          <w:cantSplit/>
          <w:trHeight w:val="159" w:hRule="atLeast"/>
        </w:trPr>
        <w:tc>
          <w:tcPr>
            <w:tcW w:w="2428" w:type="dxa"/>
            <w:vMerge w:val="continue"/>
            <w:vAlign w:val="top"/>
          </w:tcPr>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vAlign w:val="center"/>
          </w:tcPr>
          <w:p>
            <w:pPr>
              <w:pStyle w:val="15"/>
              <w:spacing w:line="220" w:lineRule="exact"/>
              <w:ind w:left="-63" w:leftChars="-30" w:firstLine="1"/>
              <w:rPr>
                <w:rFonts w:hint="default" w:ascii="ＭＳ ゴシック" w:hAnsi="ＭＳ ゴシック" w:eastAsia="ＭＳ ゴシック"/>
                <w:sz w:val="18"/>
              </w:rPr>
            </w:pPr>
            <w:r>
              <w:rPr>
                <w:rFonts w:hint="eastAsia" w:ascii="ＭＳ ゴシック" w:hAnsi="ＭＳ ゴシック" w:eastAsia="ＭＳ ゴシック"/>
                <w:sz w:val="18"/>
              </w:rPr>
              <w:t>基準に適合しなかった場合、届出を行っているか。</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vAlign w:val="center"/>
          </w:tcPr>
          <w:p>
            <w:pPr>
              <w:pStyle w:val="0"/>
              <w:snapToGrid w:val="0"/>
              <w:spacing w:line="220" w:lineRule="exact"/>
              <w:jc w:val="center"/>
              <w:rPr>
                <w:rFonts w:hint="default" w:ascii="ＭＳ ゴシック" w:hAnsi="ＭＳ ゴシック" w:eastAsia="ＭＳ ゴシック"/>
                <w:spacing w:val="-4"/>
                <w:sz w:val="18"/>
              </w:rPr>
            </w:pPr>
          </w:p>
        </w:tc>
      </w:tr>
      <w:tr>
        <w:trPr>
          <w:gridAfter w:val="1"/>
          <w:wAfter w:w="6" w:type="dxa"/>
          <w:cantSplit/>
          <w:trHeight w:val="20" w:hRule="atLeast"/>
        </w:trPr>
        <w:tc>
          <w:tcPr>
            <w:tcW w:w="242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20" w:lineRule="exact"/>
              <w:ind w:left="-63" w:leftChars="-30" w:firstLine="1"/>
              <w:rPr>
                <w:rFonts w:hint="default" w:ascii="ＭＳ ゴシック" w:hAnsi="ＭＳ ゴシック" w:eastAsia="ＭＳ ゴシック"/>
                <w:sz w:val="18"/>
              </w:rPr>
            </w:pPr>
            <w:r>
              <w:rPr>
                <w:rFonts w:hint="eastAsia" w:ascii="ＭＳ ゴシック" w:hAnsi="ＭＳ ゴシック" w:eastAsia="ＭＳ ゴシック"/>
                <w:sz w:val="18"/>
              </w:rPr>
              <w:t>毎月、所定の記録を作成しているか。</w:t>
            </w:r>
          </w:p>
        </w:tc>
        <w:tc>
          <w:tcPr>
            <w:tcW w:w="4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ascii="ＭＳ ゴシック" w:hAnsi="ＭＳ ゴシック" w:eastAsia="ＭＳ ゴシック"/>
                <w:spacing w:val="-4"/>
                <w:sz w:val="18"/>
              </w:rPr>
            </w:pPr>
          </w:p>
        </w:tc>
      </w:tr>
      <w:tr>
        <w:trPr>
          <w:cantSplit/>
          <w:trHeight w:val="20" w:hRule="atLeast"/>
        </w:trPr>
        <w:tc>
          <w:tcPr>
            <w:tcW w:w="2428" w:type="dxa"/>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exact"/>
              <w:ind w:left="180" w:hanging="180" w:hangingChars="100"/>
              <w:rPr>
                <w:rFonts w:hint="default" w:ascii="ＭＳ ゴシック" w:hAnsi="ＭＳ ゴシック" w:eastAsia="ＭＳ ゴシック"/>
                <w:sz w:val="18"/>
              </w:rPr>
            </w:pPr>
          </w:p>
        </w:tc>
        <w:tc>
          <w:tcPr>
            <w:tcW w:w="6344"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15"/>
              <w:spacing w:line="220" w:lineRule="exact"/>
              <w:ind w:left="-63" w:leftChars="-30" w:firstLine="1"/>
              <w:rPr>
                <w:rFonts w:hint="default" w:ascii="ＭＳ ゴシック" w:hAnsi="ＭＳ ゴシック" w:eastAsia="ＭＳ ゴシック"/>
                <w:sz w:val="18"/>
              </w:rPr>
            </w:pPr>
          </w:p>
        </w:tc>
        <w:tc>
          <w:tcPr>
            <w:tcW w:w="428"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429"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429"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431"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snapToGrid w:val="0"/>
              <w:spacing w:line="220" w:lineRule="exact"/>
              <w:jc w:val="center"/>
              <w:rPr>
                <w:rFonts w:hint="default" w:ascii="ＭＳ ゴシック" w:hAnsi="ＭＳ ゴシック" w:eastAsia="ＭＳ ゴシック"/>
                <w:spacing w:val="-4"/>
                <w:sz w:val="18"/>
              </w:rPr>
            </w:pPr>
          </w:p>
        </w:tc>
      </w:tr>
      <w:tr>
        <w:trPr>
          <w:cantSplit/>
          <w:trHeight w:val="20" w:hRule="atLeast"/>
        </w:trPr>
        <w:tc>
          <w:tcPr>
            <w:tcW w:w="4394" w:type="dxa"/>
            <w:gridSpan w:val="2"/>
            <w:vAlign w:val="center"/>
          </w:tcPr>
          <w:p>
            <w:pPr>
              <w:pStyle w:val="15"/>
              <w:spacing w:line="220" w:lineRule="exact"/>
              <w:ind w:left="-63" w:leftChars="-30" w:firstLine="1"/>
              <w:jc w:val="center"/>
              <w:rPr>
                <w:rFonts w:hint="default" w:ascii="ＭＳ ゴシック" w:hAnsi="ＭＳ ゴシック" w:eastAsia="ＭＳ ゴシック"/>
                <w:sz w:val="18"/>
              </w:rPr>
            </w:pPr>
            <w:r>
              <w:rPr>
                <w:rFonts w:hint="eastAsia" w:ascii="ＭＳ ゴシック" w:hAnsi="ＭＳ ゴシック" w:eastAsia="ＭＳ ゴシック"/>
                <w:sz w:val="18"/>
              </w:rPr>
              <w:t>特定事業所加算　厚生労働大臣が定める基準</w:t>
            </w:r>
          </w:p>
        </w:tc>
        <w:tc>
          <w:tcPr>
            <w:tcW w:w="6095" w:type="dxa"/>
            <w:gridSpan w:val="6"/>
            <w:vAlign w:val="center"/>
          </w:tcPr>
          <w:p>
            <w:pPr>
              <w:pStyle w:val="0"/>
              <w:spacing w:line="200" w:lineRule="exact"/>
              <w:jc w:val="center"/>
              <w:rPr>
                <w:rFonts w:hint="default" w:ascii="ＭＳ ゴシック" w:hAnsi="ＭＳ ゴシック" w:eastAsia="ＭＳ ゴシック"/>
                <w:sz w:val="18"/>
              </w:rPr>
            </w:pPr>
            <w:r>
              <w:rPr>
                <w:rFonts w:hint="eastAsia" w:ascii="ＭＳ ゴシック" w:hAnsi="ＭＳ ゴシック" w:eastAsia="ＭＳ ゴシック"/>
                <w:spacing w:val="200"/>
                <w:kern w:val="0"/>
                <w:sz w:val="18"/>
                <w:fitText w:val="1920" w:id="15"/>
              </w:rPr>
              <w:t>解釈通</w:t>
            </w:r>
            <w:r>
              <w:rPr>
                <w:rFonts w:hint="eastAsia" w:ascii="ＭＳ ゴシック" w:hAnsi="ＭＳ ゴシック" w:eastAsia="ＭＳ ゴシック"/>
                <w:spacing w:val="15"/>
                <w:kern w:val="0"/>
                <w:sz w:val="18"/>
                <w:fitText w:val="1920" w:id="15"/>
              </w:rPr>
              <w:t>知</w:t>
            </w:r>
            <w:r>
              <w:rPr>
                <w:rFonts w:hint="eastAsia" w:ascii="ＭＳ ゴシック" w:hAnsi="ＭＳ ゴシック" w:eastAsia="ＭＳ ゴシック"/>
                <w:kern w:val="0"/>
                <w:sz w:val="18"/>
              </w:rPr>
              <w:t>（老企第</w:t>
            </w:r>
            <w:r>
              <w:rPr>
                <w:rFonts w:hint="eastAsia" w:ascii="ＭＳ ゴシック" w:hAnsi="ＭＳ ゴシック" w:eastAsia="ＭＳ ゴシック"/>
                <w:kern w:val="0"/>
                <w:sz w:val="18"/>
              </w:rPr>
              <w:t>36</w:t>
            </w:r>
            <w:r>
              <w:rPr>
                <w:rFonts w:hint="eastAsia" w:ascii="ＭＳ ゴシック" w:hAnsi="ＭＳ ゴシック" w:eastAsia="ＭＳ ゴシック"/>
                <w:kern w:val="0"/>
                <w:sz w:val="18"/>
              </w:rPr>
              <w:t>号第３</w:t>
            </w:r>
            <w:r>
              <w:rPr>
                <w:rFonts w:hint="eastAsia" w:ascii="ＭＳ ゴシック" w:hAnsi="ＭＳ ゴシック" w:eastAsia="ＭＳ ゴシック"/>
                <w:kern w:val="0"/>
                <w:sz w:val="18"/>
              </w:rPr>
              <w:t>-11</w:t>
            </w:r>
            <w:r>
              <w:rPr>
                <w:rFonts w:hint="eastAsia" w:ascii="ＭＳ ゴシック" w:hAnsi="ＭＳ ゴシック" w:eastAsia="ＭＳ ゴシック"/>
                <w:kern w:val="0"/>
                <w:sz w:val="18"/>
              </w:rPr>
              <w:t>）</w:t>
            </w:r>
          </w:p>
        </w:tc>
      </w:tr>
      <w:tr>
        <w:trPr>
          <w:cantSplit/>
          <w:trHeight w:val="20" w:hRule="atLeast"/>
        </w:trPr>
        <w:tc>
          <w:tcPr>
            <w:tcW w:w="4394" w:type="dxa"/>
            <w:gridSpan w:val="2"/>
            <w:vAlign w:val="top"/>
          </w:tcPr>
          <w:p>
            <w:pPr>
              <w:pStyle w:val="0"/>
              <w:spacing w:line="36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特定事業所加算（Ⅰ）</w:t>
            </w:r>
          </w:p>
        </w:tc>
        <w:tc>
          <w:tcPr>
            <w:tcW w:w="6095" w:type="dxa"/>
            <w:gridSpan w:val="6"/>
            <w:vAlign w:val="center"/>
          </w:tcPr>
          <w:p>
            <w:pPr>
              <w:pStyle w:val="0"/>
              <w:spacing w:line="200" w:lineRule="exact"/>
              <w:jc w:val="center"/>
              <w:rPr>
                <w:rFonts w:hint="default" w:ascii="ＭＳ ゴシック" w:hAnsi="ＭＳ ゴシック" w:eastAsia="ＭＳ ゴシック"/>
                <w:kern w:val="0"/>
                <w:sz w:val="18"/>
              </w:rPr>
            </w:pPr>
          </w:p>
        </w:tc>
      </w:tr>
      <w:tr>
        <w:trPr>
          <w:cantSplit/>
          <w:trHeight w:val="20" w:hRule="atLeast"/>
        </w:trPr>
        <w:tc>
          <w:tcPr>
            <w:tcW w:w="4394" w:type="dxa"/>
            <w:gridSpan w:val="2"/>
            <w:vAlign w:val="top"/>
          </w:tcPr>
          <w:p>
            <w:pPr>
              <w:pStyle w:val="0"/>
              <w:spacing w:line="20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⑴　専ら指定居宅介護支援の提供に当たる常勤の主任介護支援専門員を２人以上配置していること。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常勤かつ専従の主任介護支援専門員については、当該指定居宅介護支援事業所の業務に支障がない場合は、同一敷地内にある他の事業所の職務を兼務しても差し支えないものとする。</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⑵　専ら指定居宅介護支援の提供に当たる介護支援専門員を３人以上配置していること。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常勤かつ専従の介護支援専門員３人とは別に、主任介護支援専門員２人を置く必要があること。したがって、当該加算を算定する事業所においては、少なくとも主任介護支援専門員２人及び介護支援専門員３人の合計５人を常勤かつ専従で配置する必要がある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⑶　利用者に関する情報又はサービス提供に当たっての留意事項に係る伝達等を目的とした会議を定期的に開催すること。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「利用者に関する情報又はサービス提供に当たっての留意事項に係る伝達等を目的とした会議」は、次の要件を満たすものでなければならないこと。</w:t>
            </w:r>
          </w:p>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⑴　議題については、少なくとも次のような議事を含めること。</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①　現に抱える処遇困難ケースについての具体的な処遇方針</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②　過去に取り扱ったケースについての問題点及びその改善方策</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③　地域における事業者や活用できる社会資源の状況</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④　保健医療及び福祉に関する諸制度</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⑤　ケアマネジメントに関する技術</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⑥　利用者からの苦情があった場合は、その内容及び改善方針</w:t>
            </w:r>
          </w:p>
          <w:p>
            <w:pPr>
              <w:pStyle w:val="0"/>
              <w:spacing w:line="20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⑦　その他必要な事項</w:t>
            </w:r>
          </w:p>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⑵　議事について、記録を作成し５年間保存しなければならないこと。</w:t>
            </w:r>
          </w:p>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⑶　「定期的」とは、おおむね週１回以上であること。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⑷　</w:t>
            </w:r>
            <w:r>
              <w:rPr>
                <w:rFonts w:hint="eastAsia" w:ascii="ＭＳ ゴシック" w:hAnsi="ＭＳ ゴシック" w:eastAsia="ＭＳ ゴシック"/>
                <w:sz w:val="18"/>
              </w:rPr>
              <w:t>24</w:t>
            </w:r>
            <w:r>
              <w:rPr>
                <w:rFonts w:hint="eastAsia" w:ascii="ＭＳ ゴシック" w:hAnsi="ＭＳ ゴシック" w:eastAsia="ＭＳ ゴシック"/>
                <w:sz w:val="18"/>
              </w:rPr>
              <w:t>時間連絡体制を確保し、かつ、必要に応じて利用者等の相談に対応する体制を確保していること。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24</w:t>
            </w:r>
            <w:r>
              <w:rPr>
                <w:rFonts w:hint="eastAsia" w:ascii="ＭＳ ゴシック" w:hAnsi="ＭＳ ゴシック" w:eastAsia="ＭＳ ゴシック"/>
                <w:sz w:val="18"/>
              </w:rPr>
              <w:t>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⑸　算定日が属する月の利用者の総数のうち、要介護状態区分が要介護３、要介護４又は要介護５である者の占める割合が</w:t>
            </w:r>
            <w:r>
              <w:rPr>
                <w:rFonts w:hint="eastAsia" w:ascii="ＭＳ ゴシック" w:hAnsi="ＭＳ ゴシック" w:eastAsia="ＭＳ ゴシック"/>
                <w:sz w:val="18"/>
              </w:rPr>
              <w:t>40</w:t>
            </w:r>
            <w:r>
              <w:rPr>
                <w:rFonts w:hint="eastAsia" w:ascii="ＭＳ ゴシック" w:hAnsi="ＭＳ ゴシック" w:eastAsia="ＭＳ ゴシック"/>
                <w:sz w:val="18"/>
              </w:rPr>
              <w:t>パーセント以上であること。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要介護３から５までの者の割合が</w:t>
            </w:r>
            <w:r>
              <w:rPr>
                <w:rFonts w:hint="eastAsia" w:ascii="ＭＳ ゴシック" w:hAnsi="ＭＳ ゴシック" w:eastAsia="ＭＳ ゴシック"/>
                <w:sz w:val="18"/>
              </w:rPr>
              <w:t>40</w:t>
            </w:r>
            <w:r>
              <w:rPr>
                <w:rFonts w:hint="eastAsia" w:ascii="ＭＳ ゴシック" w:hAnsi="ＭＳ ゴシック" w:eastAsia="ＭＳ ゴシック"/>
                <w:sz w:val="18"/>
              </w:rPr>
              <w:t>パーセント以上であることについては、毎月その割合を記録しておくこと。</w:t>
            </w:r>
          </w:p>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なお、特定事業所加算を取得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⑺の要件のうち、「地域包括支援センターから支援が困難な事例を紹介された場合」に該当するケースについては、例外的に⑸の</w:t>
            </w:r>
            <w:r>
              <w:rPr>
                <w:rFonts w:hint="eastAsia" w:ascii="ＭＳ ゴシック" w:hAnsi="ＭＳ ゴシック" w:eastAsia="ＭＳ ゴシック"/>
                <w:sz w:val="18"/>
              </w:rPr>
              <w:t>40</w:t>
            </w:r>
            <w:r>
              <w:rPr>
                <w:rFonts w:hint="eastAsia" w:ascii="ＭＳ ゴシック" w:hAnsi="ＭＳ ゴシック" w:eastAsia="ＭＳ ゴシック"/>
                <w:sz w:val="18"/>
              </w:rPr>
              <w:t>パーセント要件の枠外として取り扱うことが可能であること（すなわち、当該ケースについては、要介護３、要介護４又は要介護５の者の割合の計算の対象外として取り扱うことが可能）。</w:t>
            </w:r>
          </w:p>
        </w:tc>
      </w:tr>
      <w:tr>
        <w:trPr>
          <w:cantSplit/>
          <w:trHeight w:val="20" w:hRule="atLeast"/>
        </w:trPr>
        <w:tc>
          <w:tcPr>
            <w:tcW w:w="4394" w:type="dxa"/>
            <w:gridSpan w:val="2"/>
            <w:vAlign w:val="top"/>
          </w:tcPr>
          <w:p>
            <w:pPr>
              <w:pStyle w:val="0"/>
              <w:spacing w:line="20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⑹　当該指定居宅介護支援事業所における介護支援専門員に対し、計画的に、研修を実施していること。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計画的な研修」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け出をする場合にあっては、当該届出を行うまでに当該計画を策定すればよい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⑺　地域包括支援センターから支援が困難な事例を紹介された場合においても、当該支援が困難な事例に係る者に指定居宅介護支援を提供していること。</w:t>
            </w:r>
          </w:p>
        </w:tc>
        <w:tc>
          <w:tcPr>
            <w:tcW w:w="6095" w:type="dxa"/>
            <w:gridSpan w:val="6"/>
            <w:vAlign w:val="top"/>
          </w:tcPr>
          <w:p>
            <w:pPr>
              <w:pStyle w:val="15"/>
              <w:tabs>
                <w:tab w:val="clear" w:pos="4252"/>
                <w:tab w:val="clear" w:pos="8504"/>
              </w:tabs>
              <w:snapToGrid w:val="1"/>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特定事業所加算取得事業所については、自ら積極的に支援困難ケースを受け入れるものでなければならず、また、そのため、常に地域包括支援センターとの連携を図らなければならないこと。</w:t>
            </w:r>
          </w:p>
          <w:p>
            <w:pPr>
              <w:pStyle w:val="15"/>
              <w:tabs>
                <w:tab w:val="clear" w:pos="4252"/>
                <w:tab w:val="clear" w:pos="8504"/>
              </w:tabs>
              <w:snapToGrid w:val="1"/>
              <w:spacing w:line="200" w:lineRule="exact"/>
              <w:rPr>
                <w:rFonts w:hint="default" w:ascii="ＭＳ ゴシック" w:hAnsi="ＭＳ ゴシック" w:eastAsia="ＭＳ ゴシック"/>
                <w:sz w:val="18"/>
              </w:rPr>
            </w:pP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⑻　地域包括支援センター等が実施する事例検討会等に参加していること。</w:t>
            </w:r>
          </w:p>
          <w:p>
            <w:pPr>
              <w:pStyle w:val="0"/>
              <w:spacing w:line="200" w:lineRule="exact"/>
              <w:ind w:left="180" w:hanging="180" w:hangingChars="100"/>
              <w:rPr>
                <w:rFonts w:hint="default" w:ascii="ＭＳ ゴシック" w:hAnsi="ＭＳ ゴシック" w:eastAsia="ＭＳ ゴシック"/>
                <w:sz w:val="18"/>
              </w:rPr>
            </w:pPr>
          </w:p>
        </w:tc>
        <w:tc>
          <w:tcPr>
            <w:tcW w:w="6095" w:type="dxa"/>
            <w:gridSpan w:val="6"/>
            <w:vAlign w:val="top"/>
          </w:tcPr>
          <w:p>
            <w:pPr>
              <w:pStyle w:val="15"/>
              <w:spacing w:line="200" w:lineRule="exact"/>
              <w:rPr>
                <w:rFonts w:hint="default" w:ascii="ＭＳ ゴシック" w:hAnsi="ＭＳ ゴシック" w:eastAsia="ＭＳ ゴシック"/>
                <w:sz w:val="18"/>
              </w:rPr>
            </w:pP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⑼　居宅介護支援費に係る運営基準減算又は特定事業所集中減算の適用を受けていないこと。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⑽　指定居宅介護支援費において指定居宅介護支援の提供を受ける利用者数が当該指定事業所の介護支援専門員一人当たり</w:t>
            </w:r>
            <w:r>
              <w:rPr>
                <w:rFonts w:hint="eastAsia" w:ascii="ＭＳ ゴシック" w:hAnsi="ＭＳ ゴシック" w:eastAsia="ＭＳ ゴシック"/>
                <w:sz w:val="18"/>
              </w:rPr>
              <w:t>40</w:t>
            </w:r>
            <w:r>
              <w:rPr>
                <w:rFonts w:hint="eastAsia" w:ascii="ＭＳ ゴシック" w:hAnsi="ＭＳ ゴシック" w:eastAsia="ＭＳ ゴシック"/>
                <w:sz w:val="18"/>
              </w:rPr>
              <w:t>人未満であること。</w:t>
            </w:r>
          </w:p>
          <w:p>
            <w:pPr>
              <w:pStyle w:val="0"/>
              <w:spacing w:line="200" w:lineRule="exact"/>
              <w:rPr>
                <w:rFonts w:hint="default" w:ascii="ＭＳ ゴシック" w:hAnsi="ＭＳ ゴシック" w:eastAsia="ＭＳ ゴシック"/>
                <w:sz w:val="18"/>
              </w:rPr>
            </w:pP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取り扱う利用者数については、原則として事業所単位で平均して介護支援専門員１人当たり</w:t>
            </w:r>
            <w:r>
              <w:rPr>
                <w:rFonts w:hint="eastAsia" w:ascii="ＭＳ ゴシック" w:hAnsi="ＭＳ ゴシック" w:eastAsia="ＭＳ ゴシック"/>
                <w:sz w:val="18"/>
              </w:rPr>
              <w:t>40</w:t>
            </w:r>
            <w:r>
              <w:rPr>
                <w:rFonts w:hint="eastAsia" w:ascii="ＭＳ ゴシック" w:hAnsi="ＭＳ ゴシック" w:eastAsia="ＭＳ ゴシック"/>
                <w:sz w:val="18"/>
              </w:rPr>
              <w:t>人未満であれば差し支えないこととするが、ただし、不当に特定の者に偏るなど、適切なケアマネジメントに支障がでることがないよう配慮しなければならないこと。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⑾　介護支援専門員実務研修における科目、「ケアマネジメントの基礎技術に関する実習」等に協力又は協力体制を確保していること。「ケアマネジメントの基礎技術に関する実習」（平成</w:t>
            </w:r>
            <w:r>
              <w:rPr>
                <w:rFonts w:hint="eastAsia" w:ascii="ＭＳ ゴシック" w:hAnsi="ＭＳ ゴシック" w:eastAsia="ＭＳ ゴシック"/>
                <w:sz w:val="18"/>
              </w:rPr>
              <w:t>28</w:t>
            </w:r>
            <w:r>
              <w:rPr>
                <w:rFonts w:hint="eastAsia" w:ascii="ＭＳ ゴシック" w:hAnsi="ＭＳ ゴシック" w:eastAsia="ＭＳ ゴシック"/>
                <w:sz w:val="18"/>
              </w:rPr>
              <w:t>年度介護支援専門員実務研修受講試験の合格発表の日から適用。）</w:t>
            </w:r>
          </w:p>
        </w:tc>
        <w:tc>
          <w:tcPr>
            <w:tcW w:w="6095" w:type="dxa"/>
            <w:gridSpan w:val="6"/>
            <w:vAlign w:val="top"/>
          </w:tcPr>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協力及び協力体制とは、現に研修における実習等の受入が行われていることに限らず、受入が可能な体制が整っていることをいう。</w:t>
            </w:r>
          </w:p>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そのため、当該指定居宅介護支援事業所は、研修の実施主体との間で実習等の受入を行うことに同意していることを、書面等によって提示できるようにすること。</w:t>
            </w: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⑿　他の法人が運営する指定居宅介護支援事業者と共同で事例検討会、研修会等を実施していること。</w:t>
            </w:r>
          </w:p>
          <w:p>
            <w:pPr>
              <w:pStyle w:val="0"/>
              <w:spacing w:line="200" w:lineRule="exact"/>
              <w:ind w:left="180" w:hanging="180" w:hangingChars="100"/>
              <w:rPr>
                <w:rFonts w:hint="default" w:ascii="ＭＳ ゴシック" w:hAnsi="ＭＳ ゴシック" w:eastAsia="ＭＳ ゴシック"/>
                <w:color w:val="auto"/>
                <w:sz w:val="18"/>
              </w:rPr>
            </w:pPr>
          </w:p>
          <w:p>
            <w:pPr>
              <w:pStyle w:val="0"/>
              <w:spacing w:line="200" w:lineRule="exact"/>
              <w:ind w:left="180" w:hanging="180" w:hangingChars="100"/>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u w:val="single" w:color="auto"/>
              </w:rPr>
              <w:t>※　平成</w:t>
            </w:r>
            <w:r>
              <w:rPr>
                <w:rFonts w:hint="eastAsia" w:ascii="ＭＳ ゴシック" w:hAnsi="ＭＳ ゴシック" w:eastAsia="ＭＳ ゴシック"/>
                <w:color w:val="auto"/>
                <w:sz w:val="18"/>
                <w:u w:val="single" w:color="auto"/>
              </w:rPr>
              <w:t>30</w:t>
            </w:r>
            <w:r>
              <w:rPr>
                <w:rFonts w:hint="eastAsia" w:ascii="ＭＳ ゴシック" w:hAnsi="ＭＳ ゴシック" w:eastAsia="ＭＳ ゴシック"/>
                <w:color w:val="auto"/>
                <w:sz w:val="18"/>
                <w:u w:val="single" w:color="auto"/>
              </w:rPr>
              <w:t>年度は４月末までに簡略的（概略、開催時期等を記載）な計画を定め、９月末までに最終的（共同で実施する他事業所等まで記載）な計画を策定すること。</w:t>
            </w:r>
          </w:p>
          <w:p>
            <w:pPr>
              <w:pStyle w:val="0"/>
              <w:spacing w:line="20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u w:val="single" w:color="auto"/>
              </w:rPr>
              <w:t>なお、９月末までに計画を策定していない場合は、</w:t>
            </w:r>
            <w:r>
              <w:rPr>
                <w:rFonts w:hint="eastAsia" w:ascii="ＭＳ ゴシック" w:hAnsi="ＭＳ ゴシック" w:eastAsia="ＭＳ ゴシック"/>
                <w:color w:val="auto"/>
                <w:sz w:val="18"/>
                <w:u w:val="single" w:color="auto"/>
              </w:rPr>
              <w:t>10</w:t>
            </w:r>
            <w:r>
              <w:rPr>
                <w:rFonts w:hint="eastAsia" w:ascii="ＭＳ ゴシック" w:hAnsi="ＭＳ ゴシック" w:eastAsia="ＭＳ ゴシック"/>
                <w:color w:val="auto"/>
                <w:sz w:val="18"/>
                <w:u w:val="single" w:color="auto"/>
              </w:rPr>
              <w:t>月以降は特定事業所加算を算定できない。</w:t>
            </w:r>
          </w:p>
        </w:tc>
        <w:tc>
          <w:tcPr>
            <w:tcW w:w="6095" w:type="dxa"/>
            <w:gridSpan w:val="6"/>
            <w:vAlign w:val="top"/>
          </w:tcPr>
          <w:p>
            <w:pPr>
              <w:pStyle w:val="0"/>
              <w:spacing w:line="20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w:t>
            </w:r>
          </w:p>
          <w:p>
            <w:pPr>
              <w:pStyle w:val="0"/>
              <w:spacing w:line="20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tc>
      </w:tr>
      <w:tr>
        <w:trPr>
          <w:cantSplit/>
          <w:trHeight w:val="20" w:hRule="atLeast"/>
        </w:trPr>
        <w:tc>
          <w:tcPr>
            <w:tcW w:w="4394" w:type="dxa"/>
            <w:gridSpan w:val="2"/>
            <w:vAlign w:val="top"/>
          </w:tcPr>
          <w:p>
            <w:pPr>
              <w:pStyle w:val="0"/>
              <w:spacing w:line="36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Ⅱ</w:t>
            </w:r>
            <w:r>
              <w:rPr>
                <w:rFonts w:hint="eastAsia" w:ascii="ＭＳ ゴシック" w:hAnsi="ＭＳ ゴシック" w:eastAsia="ＭＳ ゴシック"/>
                <w:color w:val="auto"/>
                <w:sz w:val="18"/>
              </w:rPr>
              <w:t>)</w:t>
            </w:r>
          </w:p>
        </w:tc>
        <w:tc>
          <w:tcPr>
            <w:tcW w:w="6095" w:type="dxa"/>
            <w:gridSpan w:val="6"/>
            <w:vAlign w:val="top"/>
          </w:tcPr>
          <w:p>
            <w:pPr>
              <w:pStyle w:val="0"/>
              <w:spacing w:line="200" w:lineRule="exact"/>
              <w:rPr>
                <w:rFonts w:hint="default" w:ascii="ＭＳ ゴシック" w:hAnsi="ＭＳ ゴシック" w:eastAsia="ＭＳ ゴシック"/>
                <w:color w:val="auto"/>
                <w:sz w:val="18"/>
              </w:rPr>
            </w:pPr>
          </w:p>
        </w:tc>
      </w:tr>
      <w:tr>
        <w:trPr>
          <w:cantSplit/>
          <w:trHeight w:val="20" w:hRule="atLeast"/>
        </w:trPr>
        <w:tc>
          <w:tcPr>
            <w:tcW w:w="4394" w:type="dxa"/>
            <w:gridSpan w:val="2"/>
            <w:vAlign w:val="top"/>
          </w:tcPr>
          <w:p>
            <w:pPr>
              <w:pStyle w:val="0"/>
              <w:spacing w:line="20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１</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上記（Ⅰ）の⑵</w:t>
            </w:r>
            <w:r>
              <w:rPr>
                <w:rFonts w:hint="eastAsia" w:ascii="ＭＳ ゴシック" w:hAnsi="ＭＳ ゴシック" w:eastAsia="ＭＳ ゴシック"/>
                <w:color w:val="auto"/>
                <w:spacing w:val="-20"/>
                <w:sz w:val="18"/>
              </w:rPr>
              <w:t>、⑶、⑷及び⑹から⑿まで</w:t>
            </w:r>
            <w:r>
              <w:rPr>
                <w:rFonts w:hint="eastAsia" w:ascii="ＭＳ ゴシック" w:hAnsi="ＭＳ ゴシック" w:eastAsia="ＭＳ ゴシック"/>
                <w:color w:val="auto"/>
                <w:sz w:val="18"/>
              </w:rPr>
              <w:t>の基準に適合すること。</w:t>
            </w:r>
          </w:p>
          <w:p>
            <w:pPr>
              <w:pStyle w:val="0"/>
              <w:spacing w:line="20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２</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専ら指定居宅介護支援の提供に当たる常勤の主任介護支援専門員を配置していること。</w:t>
            </w:r>
          </w:p>
        </w:tc>
        <w:tc>
          <w:tcPr>
            <w:tcW w:w="6095" w:type="dxa"/>
            <w:gridSpan w:val="6"/>
            <w:vAlign w:val="top"/>
          </w:tcPr>
          <w:p>
            <w:pPr>
              <w:pStyle w:val="0"/>
              <w:spacing w:line="20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常勤かつ専従の介護支援専門員３人とは別に、主任介護支援専門員を置く必要があること。したがって、当該加算を算定する事業所においては、少なくとも主任介護支援専門員及び介護支援専門員３人の合計４人を常勤かつ専従で配置する必要があること。</w:t>
            </w:r>
          </w:p>
        </w:tc>
      </w:tr>
      <w:tr>
        <w:trPr>
          <w:cantSplit/>
          <w:trHeight w:val="20" w:hRule="atLeast"/>
        </w:trPr>
        <w:tc>
          <w:tcPr>
            <w:tcW w:w="4394" w:type="dxa"/>
            <w:gridSpan w:val="2"/>
            <w:vAlign w:val="top"/>
          </w:tcPr>
          <w:p>
            <w:pPr>
              <w:pStyle w:val="0"/>
              <w:spacing w:line="36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Ⅲ</w:t>
            </w:r>
            <w:r>
              <w:rPr>
                <w:rFonts w:hint="eastAsia" w:ascii="ＭＳ ゴシック" w:hAnsi="ＭＳ ゴシック" w:eastAsia="ＭＳ ゴシック"/>
                <w:color w:val="auto"/>
                <w:sz w:val="18"/>
              </w:rPr>
              <w:t>)</w:t>
            </w:r>
          </w:p>
        </w:tc>
        <w:tc>
          <w:tcPr>
            <w:tcW w:w="6095" w:type="dxa"/>
            <w:gridSpan w:val="6"/>
            <w:vAlign w:val="top"/>
          </w:tcPr>
          <w:p>
            <w:pPr>
              <w:pStyle w:val="0"/>
              <w:spacing w:line="200" w:lineRule="exact"/>
              <w:rPr>
                <w:rFonts w:hint="default" w:ascii="ＭＳ ゴシック" w:hAnsi="ＭＳ ゴシック" w:eastAsia="ＭＳ ゴシック"/>
                <w:color w:val="auto"/>
                <w:sz w:val="18"/>
              </w:rPr>
            </w:pPr>
          </w:p>
        </w:tc>
      </w:tr>
      <w:tr>
        <w:trPr>
          <w:cantSplit/>
          <w:trHeight w:val="20" w:hRule="atLeast"/>
        </w:trPr>
        <w:tc>
          <w:tcPr>
            <w:tcW w:w="4394" w:type="dxa"/>
            <w:gridSpan w:val="2"/>
            <w:vAlign w:val="top"/>
          </w:tcPr>
          <w:p>
            <w:pPr>
              <w:pStyle w:val="0"/>
              <w:spacing w:line="20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⑴　上記（Ⅰ）の</w:t>
            </w:r>
            <w:r>
              <w:rPr>
                <w:rFonts w:hint="eastAsia" w:ascii="ＭＳ ゴシック" w:hAnsi="ＭＳ ゴシック" w:eastAsia="ＭＳ ゴシック"/>
                <w:color w:val="auto"/>
                <w:spacing w:val="-20"/>
                <w:sz w:val="18"/>
              </w:rPr>
              <w:t>⑶</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20"/>
                <w:sz w:val="18"/>
              </w:rPr>
              <w:t>⑷及び⑹から⑿まで</w:t>
            </w:r>
            <w:r>
              <w:rPr>
                <w:rFonts w:hint="eastAsia" w:ascii="ＭＳ ゴシック" w:hAnsi="ＭＳ ゴシック" w:eastAsia="ＭＳ ゴシック"/>
                <w:color w:val="auto"/>
                <w:sz w:val="18"/>
              </w:rPr>
              <w:t>の基準に適合すること。</w:t>
            </w:r>
          </w:p>
          <w:p>
            <w:pPr>
              <w:pStyle w:val="0"/>
              <w:spacing w:line="200" w:lineRule="exact"/>
              <w:ind w:left="140" w:hanging="140" w:hangingChars="100"/>
              <w:rPr>
                <w:rFonts w:hint="default" w:ascii="ＭＳ ゴシック" w:hAnsi="ＭＳ ゴシック" w:eastAsia="ＭＳ ゴシック"/>
                <w:color w:val="auto"/>
                <w:spacing w:val="-20"/>
                <w:sz w:val="18"/>
              </w:rPr>
            </w:pPr>
            <w:r>
              <w:rPr>
                <w:rFonts w:hint="eastAsia" w:ascii="ＭＳ ゴシック" w:hAnsi="ＭＳ ゴシック" w:eastAsia="ＭＳ ゴシック"/>
                <w:color w:val="auto"/>
                <w:spacing w:val="-20"/>
                <w:sz w:val="18"/>
              </w:rPr>
              <w:t>⑵　</w:t>
            </w:r>
            <w:r>
              <w:rPr>
                <w:rFonts w:hint="eastAsia" w:ascii="ＭＳ ゴシック" w:hAnsi="ＭＳ ゴシック" w:eastAsia="ＭＳ ゴシック"/>
                <w:color w:val="auto"/>
                <w:spacing w:val="-20"/>
                <w:sz w:val="18"/>
              </w:rPr>
              <w:t xml:space="preserve"> </w:t>
            </w:r>
            <w:r>
              <w:rPr>
                <w:rFonts w:hint="eastAsia" w:ascii="ＭＳ ゴシック" w:hAnsi="ＭＳ ゴシック" w:eastAsia="ＭＳ ゴシック"/>
                <w:color w:val="auto"/>
                <w:spacing w:val="-20"/>
                <w:sz w:val="18"/>
              </w:rPr>
              <w:t>専ら指定居宅介護支援の提供に当たる常勤の主任介護支援専門員を配置していること。</w:t>
            </w:r>
          </w:p>
          <w:p>
            <w:pPr>
              <w:pStyle w:val="0"/>
              <w:spacing w:line="200" w:lineRule="exact"/>
              <w:ind w:left="140" w:hanging="140" w:hangingChars="100"/>
              <w:rPr>
                <w:rFonts w:hint="default" w:ascii="ＭＳ ゴシック" w:hAnsi="ＭＳ ゴシック" w:eastAsia="ＭＳ ゴシック"/>
                <w:color w:val="auto"/>
                <w:spacing w:val="-20"/>
                <w:sz w:val="18"/>
              </w:rPr>
            </w:pPr>
            <w:r>
              <w:rPr>
                <w:rFonts w:hint="eastAsia" w:ascii="ＭＳ ゴシック" w:hAnsi="ＭＳ ゴシック" w:eastAsia="ＭＳ ゴシック"/>
                <w:color w:val="auto"/>
                <w:spacing w:val="-20"/>
                <w:sz w:val="18"/>
              </w:rPr>
              <w:t>⑶　</w:t>
            </w:r>
            <w:r>
              <w:rPr>
                <w:rFonts w:hint="eastAsia" w:ascii="ＭＳ ゴシック" w:hAnsi="ＭＳ ゴシック" w:eastAsia="ＭＳ ゴシック"/>
                <w:color w:val="auto"/>
                <w:spacing w:val="-20"/>
                <w:sz w:val="18"/>
              </w:rPr>
              <w:t xml:space="preserve"> </w:t>
            </w:r>
            <w:r>
              <w:rPr>
                <w:rFonts w:hint="eastAsia" w:ascii="ＭＳ ゴシック" w:hAnsi="ＭＳ ゴシック" w:eastAsia="ＭＳ ゴシック"/>
                <w:color w:val="auto"/>
                <w:spacing w:val="-20"/>
                <w:sz w:val="18"/>
              </w:rPr>
              <w:t>専ら、指定居宅介護支援の提供に当たる常勤の介護支援専門員を２</w:t>
            </w:r>
            <w:r>
              <w:rPr>
                <w:rFonts w:hint="eastAsia" w:ascii="ＭＳ ゴシック" w:hAnsi="ＭＳ ゴシック" w:eastAsia="ＭＳ ゴシック"/>
                <w:color w:val="auto"/>
                <w:sz w:val="18"/>
              </w:rPr>
              <w:t>人</w:t>
            </w:r>
            <w:r>
              <w:rPr>
                <w:rFonts w:hint="eastAsia" w:ascii="ＭＳ ゴシック" w:hAnsi="ＭＳ ゴシック" w:eastAsia="ＭＳ ゴシック"/>
                <w:color w:val="auto"/>
                <w:spacing w:val="-20"/>
                <w:sz w:val="18"/>
              </w:rPr>
              <w:t>以上配置していること。</w:t>
            </w:r>
          </w:p>
          <w:p>
            <w:pPr>
              <w:pStyle w:val="0"/>
              <w:spacing w:line="200" w:lineRule="exact"/>
              <w:ind w:left="180" w:hanging="180" w:hangingChars="100"/>
              <w:rPr>
                <w:rFonts w:hint="default" w:ascii="ＭＳ ゴシック" w:hAnsi="ＭＳ ゴシック" w:eastAsia="ＭＳ ゴシック"/>
                <w:color w:val="auto"/>
                <w:sz w:val="18"/>
              </w:rPr>
            </w:pPr>
          </w:p>
        </w:tc>
        <w:tc>
          <w:tcPr>
            <w:tcW w:w="6095" w:type="dxa"/>
            <w:gridSpan w:val="6"/>
            <w:vAlign w:val="top"/>
          </w:tcPr>
          <w:p>
            <w:pPr>
              <w:pStyle w:val="0"/>
              <w:spacing w:line="20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常勤かつ専従の介護支援専門員２人とは別に、主任介護支援専門員を置く必要があること。したがって、当該加算を算定する事業所においては、少なくとも主任介護支援専門員及び介護支援専門員２人の合計３人を常勤かつ専従で配置する必要があること。</w:t>
            </w:r>
          </w:p>
        </w:tc>
      </w:tr>
      <w:tr>
        <w:trPr>
          <w:cantSplit/>
          <w:trHeight w:val="20" w:hRule="atLeast"/>
        </w:trPr>
        <w:tc>
          <w:tcPr>
            <w:tcW w:w="4394" w:type="dxa"/>
            <w:gridSpan w:val="2"/>
            <w:vAlign w:val="top"/>
          </w:tcPr>
          <w:p>
            <w:pPr>
              <w:pStyle w:val="0"/>
              <w:spacing w:line="36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Ⅳ</w:t>
            </w:r>
            <w:r>
              <w:rPr>
                <w:rFonts w:hint="eastAsia" w:ascii="ＭＳ ゴシック" w:hAnsi="ＭＳ ゴシック" w:eastAsia="ＭＳ ゴシック"/>
                <w:color w:val="auto"/>
                <w:sz w:val="18"/>
              </w:rPr>
              <w:t>)</w:t>
            </w:r>
          </w:p>
        </w:tc>
        <w:tc>
          <w:tcPr>
            <w:tcW w:w="6095" w:type="dxa"/>
            <w:gridSpan w:val="6"/>
            <w:vAlign w:val="top"/>
          </w:tcPr>
          <w:p>
            <w:pPr>
              <w:pStyle w:val="0"/>
              <w:spacing w:line="200" w:lineRule="exact"/>
              <w:rPr>
                <w:rFonts w:hint="default" w:ascii="ＭＳ ゴシック" w:hAnsi="ＭＳ ゴシック" w:eastAsia="ＭＳ ゴシック"/>
                <w:color w:val="auto"/>
                <w:sz w:val="18"/>
                <w:u w:val="single" w:color="auto"/>
              </w:rPr>
            </w:pPr>
          </w:p>
        </w:tc>
      </w:tr>
      <w:tr>
        <w:trPr>
          <w:cantSplit/>
          <w:trHeight w:val="20" w:hRule="atLeast"/>
        </w:trPr>
        <w:tc>
          <w:tcPr>
            <w:tcW w:w="4394" w:type="dxa"/>
            <w:gridSpan w:val="2"/>
            <w:vAlign w:val="top"/>
          </w:tcPr>
          <w:p>
            <w:pPr>
              <w:pStyle w:val="35"/>
              <w:numPr>
                <w:ilvl w:val="0"/>
                <w:numId w:val="6"/>
              </w:numPr>
              <w:spacing w:line="200" w:lineRule="exact"/>
              <w:ind w:left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前々年度の３月から前年度の２月までの間において退院・退所加算</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Ⅰ</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イ、</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Ⅰ</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ロ、</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Ⅱ</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イ、</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Ⅱ</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ロ又は</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Ⅲ</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の算定に係る病院、診療所、地域密着型介護老人福祉施設又は介護保険施設との連携の回数（第</w:t>
            </w:r>
            <w:r>
              <w:rPr>
                <w:rFonts w:hint="eastAsia" w:ascii="ＭＳ ゴシック" w:hAnsi="ＭＳ ゴシック" w:eastAsia="ＭＳ ゴシック"/>
                <w:color w:val="auto"/>
                <w:sz w:val="18"/>
              </w:rPr>
              <w:t>85</w:t>
            </w:r>
            <w:r>
              <w:rPr>
                <w:rFonts w:hint="eastAsia" w:ascii="ＭＳ ゴシック" w:hAnsi="ＭＳ ゴシック" w:eastAsia="ＭＳ ゴシック"/>
                <w:color w:val="auto"/>
                <w:sz w:val="18"/>
              </w:rPr>
              <w:t>号の二イからホまでに規定する情報の提供を受けた回数をいう。）の合計が３５回以上であること。</w:t>
            </w:r>
          </w:p>
          <w:p>
            <w:pPr>
              <w:pStyle w:val="35"/>
              <w:numPr>
                <w:ilvl w:val="0"/>
                <w:numId w:val="6"/>
              </w:numPr>
              <w:spacing w:line="200" w:lineRule="exact"/>
              <w:ind w:leftChars="0"/>
              <w:rPr>
                <w:rFonts w:hint="default" w:ascii="ＭＳ ゴシック" w:hAnsi="ＭＳ ゴシック" w:eastAsia="ＭＳ ゴシック"/>
                <w:color w:val="auto"/>
                <w:spacing w:val="-20"/>
                <w:sz w:val="18"/>
              </w:rPr>
            </w:pPr>
            <w:r>
              <w:rPr>
                <w:rFonts w:hint="eastAsia" w:ascii="ＭＳ ゴシック" w:hAnsi="ＭＳ ゴシック" w:eastAsia="ＭＳ ゴシック"/>
                <w:color w:val="auto"/>
                <w:spacing w:val="-20"/>
                <w:sz w:val="18"/>
              </w:rPr>
              <w:t>　</w:t>
            </w:r>
            <w:r>
              <w:rPr>
                <w:rFonts w:hint="eastAsia" w:ascii="ＭＳ ゴシック" w:hAnsi="ＭＳ ゴシック" w:eastAsia="ＭＳ ゴシック"/>
                <w:color w:val="auto"/>
                <w:spacing w:val="-20"/>
                <w:sz w:val="18"/>
              </w:rPr>
              <w:t xml:space="preserve"> </w:t>
            </w:r>
            <w:r>
              <w:rPr>
                <w:rFonts w:hint="eastAsia" w:ascii="ＭＳ ゴシック" w:hAnsi="ＭＳ ゴシック" w:eastAsia="ＭＳ ゴシック"/>
                <w:color w:val="auto"/>
                <w:spacing w:val="-20"/>
                <w:sz w:val="18"/>
              </w:rPr>
              <w:t>前々年度の３月から前年度の２月までの間においてターミナルケアマネジメント加算を５回以上算定していること。</w:t>
            </w:r>
          </w:p>
          <w:p>
            <w:pPr>
              <w:pStyle w:val="0"/>
              <w:spacing w:line="200" w:lineRule="exact"/>
              <w:ind w:left="140" w:hanging="140" w:hangingChars="100"/>
              <w:rPr>
                <w:rFonts w:hint="default" w:ascii="ＭＳ ゴシック" w:hAnsi="ＭＳ ゴシック" w:eastAsia="ＭＳ ゴシック"/>
                <w:color w:val="auto"/>
                <w:spacing w:val="-20"/>
                <w:sz w:val="18"/>
              </w:rPr>
            </w:pPr>
            <w:r>
              <w:rPr>
                <w:rFonts w:hint="eastAsia" w:ascii="ＭＳ ゴシック" w:hAnsi="ＭＳ ゴシック" w:eastAsia="ＭＳ ゴシック"/>
                <w:color w:val="auto"/>
                <w:spacing w:val="-20"/>
                <w:sz w:val="18"/>
              </w:rPr>
              <w:t>⑶　</w:t>
            </w:r>
            <w:r>
              <w:rPr>
                <w:rFonts w:hint="eastAsia" w:ascii="ＭＳ ゴシック" w:hAnsi="ＭＳ ゴシック" w:eastAsia="ＭＳ ゴシック"/>
                <w:color w:val="auto"/>
                <w:spacing w:val="-20"/>
                <w:sz w:val="18"/>
              </w:rPr>
              <w:t xml:space="preserve"> </w:t>
            </w:r>
            <w:r>
              <w:rPr>
                <w:rFonts w:hint="eastAsia" w:ascii="ＭＳ ゴシック" w:hAnsi="ＭＳ ゴシック" w:eastAsia="ＭＳ ゴシック"/>
                <w:color w:val="auto"/>
                <w:spacing w:val="-20"/>
                <w:sz w:val="18"/>
              </w:rPr>
              <w:t>特定事業所加算</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Ⅰ</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Ⅱ</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又は</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Ⅲ</w:t>
            </w:r>
            <w:r>
              <w:rPr>
                <w:rFonts w:hint="eastAsia" w:ascii="ＭＳ ゴシック" w:hAnsi="ＭＳ ゴシック" w:eastAsia="ＭＳ ゴシック"/>
                <w:color w:val="auto"/>
                <w:spacing w:val="-20"/>
                <w:sz w:val="18"/>
              </w:rPr>
              <w:t>)</w:t>
            </w:r>
            <w:r>
              <w:rPr>
                <w:rFonts w:hint="eastAsia" w:ascii="ＭＳ ゴシック" w:hAnsi="ＭＳ ゴシック" w:eastAsia="ＭＳ ゴシック"/>
                <w:color w:val="auto"/>
                <w:spacing w:val="-20"/>
                <w:sz w:val="18"/>
              </w:rPr>
              <w:t>を算定していること。</w:t>
            </w:r>
          </w:p>
          <w:p>
            <w:pPr>
              <w:pStyle w:val="0"/>
              <w:spacing w:line="200" w:lineRule="exact"/>
              <w:ind w:left="140" w:hanging="140" w:hangingChars="100"/>
              <w:rPr>
                <w:rFonts w:hint="default" w:ascii="ＭＳ ゴシック" w:hAnsi="ＭＳ ゴシック" w:eastAsia="ＭＳ ゴシック"/>
                <w:color w:val="auto"/>
                <w:spacing w:val="-20"/>
                <w:sz w:val="18"/>
              </w:rPr>
            </w:pPr>
          </w:p>
          <w:p>
            <w:pPr>
              <w:pStyle w:val="0"/>
              <w:spacing w:line="200" w:lineRule="exact"/>
              <w:ind w:left="140" w:hanging="140" w:hangingChars="100"/>
              <w:rPr>
                <w:rFonts w:hint="default" w:ascii="ＭＳ ゴシック" w:hAnsi="ＭＳ ゴシック" w:eastAsia="ＭＳ ゴシック"/>
                <w:color w:val="auto"/>
                <w:spacing w:val="-20"/>
                <w:sz w:val="18"/>
                <w:u w:val="single" w:color="auto"/>
              </w:rPr>
            </w:pPr>
            <w:r>
              <w:rPr>
                <w:rFonts w:hint="eastAsia" w:ascii="ＭＳ ゴシック" w:hAnsi="ＭＳ ゴシック" w:eastAsia="ＭＳ ゴシック"/>
                <w:color w:val="auto"/>
                <w:spacing w:val="-20"/>
                <w:sz w:val="18"/>
                <w:u w:val="single" w:color="auto"/>
              </w:rPr>
              <w:t>※平成</w:t>
            </w:r>
            <w:r>
              <w:rPr>
                <w:rFonts w:hint="eastAsia" w:ascii="ＭＳ ゴシック" w:hAnsi="ＭＳ ゴシック" w:eastAsia="ＭＳ ゴシック"/>
                <w:color w:val="auto"/>
                <w:spacing w:val="-20"/>
                <w:sz w:val="18"/>
                <w:u w:val="single" w:color="auto"/>
              </w:rPr>
              <w:t>31</w:t>
            </w:r>
            <w:r>
              <w:rPr>
                <w:rFonts w:hint="eastAsia" w:ascii="ＭＳ ゴシック" w:hAnsi="ＭＳ ゴシック" w:eastAsia="ＭＳ ゴシック"/>
                <w:color w:val="auto"/>
                <w:spacing w:val="-20"/>
                <w:sz w:val="18"/>
                <w:u w:val="single" w:color="auto"/>
              </w:rPr>
              <w:t>年度から</w:t>
            </w:r>
          </w:p>
          <w:p>
            <w:pPr>
              <w:pStyle w:val="0"/>
              <w:spacing w:line="200" w:lineRule="exact"/>
              <w:ind w:left="180" w:hanging="180" w:hangingChars="100"/>
              <w:rPr>
                <w:rFonts w:hint="default" w:ascii="ＭＳ ゴシック" w:hAnsi="ＭＳ ゴシック" w:eastAsia="ＭＳ ゴシック"/>
                <w:color w:val="auto"/>
                <w:sz w:val="18"/>
              </w:rPr>
            </w:pPr>
          </w:p>
        </w:tc>
        <w:tc>
          <w:tcPr>
            <w:tcW w:w="6095" w:type="dxa"/>
            <w:gridSpan w:val="6"/>
            <w:vAlign w:val="top"/>
          </w:tcPr>
          <w:p>
            <w:pPr>
              <w:pStyle w:val="35"/>
              <w:numPr>
                <w:ilvl w:val="0"/>
                <w:numId w:val="7"/>
              </w:numPr>
              <w:spacing w:line="200" w:lineRule="exact"/>
              <w:ind w:left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退院・退所加算の算定実績について</w:t>
            </w:r>
          </w:p>
          <w:p>
            <w:pPr>
              <w:pStyle w:val="0"/>
              <w:spacing w:line="200" w:lineRule="exact"/>
              <w:ind w:left="210" w:leftChars="100"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３５回以上の場合に要件を満たすこととなる。</w:t>
            </w:r>
          </w:p>
          <w:p>
            <w:pPr>
              <w:pStyle w:val="0"/>
              <w:spacing w:line="20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⑵　ターミナルケアマネジメント加算の算定実績について</w:t>
            </w:r>
          </w:p>
          <w:p>
            <w:pPr>
              <w:pStyle w:val="0"/>
              <w:spacing w:line="200" w:lineRule="exact"/>
              <w:ind w:left="210" w:leftChars="100"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pPr>
              <w:pStyle w:val="0"/>
              <w:spacing w:line="20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⑶　特定事業所加算（Ⅰ）～（Ⅲ）の算定実績について</w:t>
            </w:r>
          </w:p>
          <w:p>
            <w:pPr>
              <w:pStyle w:val="0"/>
              <w:spacing w:line="200" w:lineRule="exact"/>
              <w:ind w:left="210" w:leftChars="100"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tc>
      </w:tr>
    </w:tbl>
    <w:p>
      <w:pPr>
        <w:pStyle w:val="0"/>
        <w:framePr w:hSpace="142" w:wrap="around" w:hAnchor="margin" w:vAnchor="text" w:x="-4" w:y="222"/>
        <w:rPr>
          <w:rFonts w:hint="default"/>
          <w:vanish w:val="1"/>
        </w:rPr>
      </w:pPr>
    </w:p>
    <w:p>
      <w:pPr>
        <w:pStyle w:val="0"/>
        <w:spacing w:line="200" w:lineRule="exact"/>
        <w:rPr>
          <w:rFonts w:hint="default"/>
        </w:rPr>
      </w:pPr>
      <w:r>
        <w:rPr>
          <w:rFonts w:hint="eastAsia"/>
        </w:rPr>
        <w:t>　　　　　　</w:t>
      </w:r>
    </w:p>
    <w:tbl>
      <w:tblPr>
        <w:tblStyle w:val="11"/>
        <w:tblW w:w="10471"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firstRow="0" w:lastRow="0" w:firstColumn="0" w:lastColumn="0" w:noHBand="0" w:noVBand="0" w:val="0000"/>
      </w:tblPr>
      <w:tblGrid>
        <w:gridCol w:w="2425"/>
        <w:gridCol w:w="3168"/>
        <w:gridCol w:w="3168"/>
        <w:gridCol w:w="428"/>
        <w:gridCol w:w="429"/>
        <w:gridCol w:w="853"/>
      </w:tblGrid>
      <w:tr>
        <w:trPr>
          <w:cantSplit/>
          <w:trHeight w:val="681" w:hRule="atLeast"/>
          <w:tblHeader/>
        </w:trPr>
        <w:tc>
          <w:tcPr>
            <w:tcW w:w="2425"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shd w:val="clear" w:color="auto" w:fill="E7E6E6"/>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項　　目</w:t>
            </w:r>
          </w:p>
        </w:tc>
        <w:tc>
          <w:tcPr>
            <w:tcW w:w="6336" w:type="dxa"/>
            <w:gridSpan w:val="2"/>
            <w:tcBorders>
              <w:top w:val="single" w:color="auto" w:sz="12" w:space="0"/>
              <w:left w:val="single" w:color="auto" w:sz="6" w:space="0"/>
              <w:bottom w:val="single" w:color="auto" w:sz="12" w:space="0"/>
              <w:right w:val="single" w:color="auto" w:sz="6" w:space="0"/>
              <w:tl2br w:val="none" w:color="auto" w:sz="0" w:space="0"/>
              <w:tr2bl w:val="none" w:color="auto" w:sz="0" w:space="0"/>
            </w:tcBorders>
            <w:shd w:val="clear" w:color="auto" w:fill="E7E6E6"/>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720"/>
                <w:kern w:val="0"/>
                <w:sz w:val="18"/>
                <w:fitText w:val="1800" w:id="16"/>
              </w:rPr>
              <w:t>内</w:t>
            </w:r>
            <w:r>
              <w:rPr>
                <w:rFonts w:hint="eastAsia" w:ascii="ＭＳ ゴシック" w:hAnsi="ＭＳ ゴシック" w:eastAsia="ＭＳ ゴシック"/>
                <w:kern w:val="0"/>
                <w:sz w:val="18"/>
                <w:fitText w:val="1800" w:id="16"/>
              </w:rPr>
              <w:t>容</w:t>
            </w:r>
          </w:p>
        </w:tc>
        <w:tc>
          <w:tcPr>
            <w:tcW w:w="428"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shd w:val="clear" w:color="auto" w:fill="E7E6E6"/>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適</w:t>
            </w:r>
          </w:p>
        </w:tc>
        <w:tc>
          <w:tcPr>
            <w:tcW w:w="429"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shd w:val="clear" w:color="auto" w:fill="E7E6E6"/>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不適</w:t>
            </w:r>
          </w:p>
        </w:tc>
        <w:tc>
          <w:tcPr>
            <w:tcW w:w="853"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clear" w:color="auto" w:fill="E7E6E6"/>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根拠</w:t>
            </w:r>
          </w:p>
        </w:tc>
      </w:tr>
      <w:tr>
        <w:trPr>
          <w:cantSplit/>
          <w:trHeight w:val="1734" w:hRule="atLeast"/>
        </w:trPr>
        <w:tc>
          <w:tcPr>
            <w:tcW w:w="2425" w:type="dxa"/>
            <w:vMerge w:val="restart"/>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７</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特定事業所集中減算</w:t>
            </w:r>
          </w:p>
          <w:p>
            <w:pPr>
              <w:pStyle w:val="0"/>
              <w:spacing w:line="240" w:lineRule="exact"/>
              <w:ind w:left="360" w:hanging="360" w:hangingChars="200"/>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b w:val="1"/>
                <w:sz w:val="20"/>
              </w:rPr>
            </w:pPr>
          </w:p>
          <w:p>
            <w:pPr>
              <w:pStyle w:val="0"/>
              <w:spacing w:line="24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判定期間と減算適用期間</w:t>
            </w:r>
            <w:r>
              <w:rPr>
                <w:rFonts w:hint="default" w:ascii="ＭＳ ゴシック" w:hAnsi="ＭＳ ゴシック" w:eastAsia="ＭＳ ゴシック"/>
                <w:sz w:val="18"/>
              </w:rPr>
              <w:t xml:space="preserve"> </w:t>
            </w:r>
          </w:p>
          <w:p>
            <w:pPr>
              <w:pStyle w:val="0"/>
              <w:spacing w:line="240" w:lineRule="exact"/>
              <w:rPr>
                <w:rFonts w:hint="default" w:ascii="ＭＳ ゴシック" w:hAnsi="ＭＳ ゴシック" w:eastAsia="ＭＳ ゴシック"/>
                <w:sz w:val="18"/>
              </w:rPr>
            </w:pPr>
          </w:p>
          <w:p>
            <w:pPr>
              <w:pStyle w:val="0"/>
              <w:spacing w:line="240" w:lineRule="exact"/>
              <w:ind w:left="142" w:leftChars="-1" w:hanging="144" w:hangingChars="80"/>
              <w:rPr>
                <w:rFonts w:hint="default" w:ascii="ＭＳ ゴシック" w:hAnsi="ＭＳ ゴシック" w:eastAsia="ＭＳ ゴシック"/>
                <w:sz w:val="18"/>
              </w:rPr>
            </w:pPr>
            <w:r>
              <w:rPr>
                <w:rFonts w:hint="eastAsia" w:ascii="ＭＳ ゴシック" w:hAnsi="ＭＳ ゴシック" w:eastAsia="ＭＳ ゴシック"/>
                <w:sz w:val="18"/>
              </w:rPr>
              <w:t>・　特定事業所集中減算に係る書類</w:t>
            </w:r>
          </w:p>
        </w:tc>
        <w:tc>
          <w:tcPr>
            <w:tcW w:w="6336"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判定期間が前期の場合については９月</w:t>
            </w:r>
            <w:r>
              <w:rPr>
                <w:rFonts w:hint="eastAsia" w:ascii="ＭＳ ゴシック" w:hAnsi="ＭＳ ゴシック" w:eastAsia="ＭＳ ゴシック"/>
                <w:color w:val="auto"/>
                <w:sz w:val="18"/>
              </w:rPr>
              <w:t>15</w:t>
            </w:r>
            <w:r>
              <w:rPr>
                <w:rFonts w:hint="eastAsia" w:ascii="ＭＳ ゴシック" w:hAnsi="ＭＳ ゴシック" w:eastAsia="ＭＳ ゴシック"/>
                <w:color w:val="auto"/>
                <w:sz w:val="18"/>
              </w:rPr>
              <w:t>日までに、判定期間が後期の場合については３月</w:t>
            </w:r>
            <w:r>
              <w:rPr>
                <w:rFonts w:hint="eastAsia" w:ascii="ＭＳ ゴシック" w:hAnsi="ＭＳ ゴシック" w:eastAsia="ＭＳ ゴシック"/>
                <w:color w:val="auto"/>
                <w:sz w:val="18"/>
              </w:rPr>
              <w:t>15</w:t>
            </w:r>
            <w:r>
              <w:rPr>
                <w:rFonts w:hint="eastAsia" w:ascii="ＭＳ ゴシック" w:hAnsi="ＭＳ ゴシック" w:eastAsia="ＭＳ ゴシック"/>
                <w:color w:val="auto"/>
                <w:sz w:val="18"/>
              </w:rPr>
              <w:t>日までに、すべての居宅介護支援事業者は必要事項を記載した書類を作成し、算定の結果</w:t>
            </w:r>
            <w:r>
              <w:rPr>
                <w:rFonts w:hint="eastAsia" w:ascii="ＭＳ ゴシック" w:hAnsi="ＭＳ ゴシック" w:eastAsia="ＭＳ ゴシック"/>
                <w:color w:val="auto"/>
                <w:sz w:val="18"/>
              </w:rPr>
              <w:t>80</w:t>
            </w:r>
            <w:r>
              <w:rPr>
                <w:rFonts w:hint="eastAsia" w:ascii="ＭＳ ゴシック" w:hAnsi="ＭＳ ゴシック" w:eastAsia="ＭＳ ゴシック"/>
                <w:color w:val="auto"/>
                <w:sz w:val="18"/>
              </w:rPr>
              <w:t>％を超えた場合については当該書類を市町村長に提出しているか。</w:t>
            </w:r>
          </w:p>
          <w:p>
            <w:pPr>
              <w:pStyle w:val="24"/>
              <w:spacing w:line="240" w:lineRule="exact"/>
              <w:jc w:val="both"/>
              <w:rPr>
                <w:rFonts w:hint="default" w:ascii="HG創英角ｺﾞｼｯｸUB" w:hAnsi="HG創英角ｺﾞｼｯｸUB" w:eastAsia="HG創英角ｺﾞｼｯｸUB"/>
                <w:color w:val="auto"/>
                <w:sz w:val="18"/>
              </w:rPr>
            </w:pPr>
            <w:r>
              <w:rPr>
                <w:rFonts w:hint="eastAsia" w:ascii="HG創英角ｺﾞｼｯｸUB" w:hAnsi="HG創英角ｺﾞｼｯｸUB" w:eastAsia="HG創英角ｺﾞｼｯｸUB"/>
                <w:color w:val="auto"/>
                <w:sz w:val="18"/>
              </w:rPr>
              <w:t>【平成</w:t>
            </w:r>
            <w:r>
              <w:rPr>
                <w:rFonts w:hint="eastAsia" w:ascii="HG創英角ｺﾞｼｯｸUB" w:hAnsi="HG創英角ｺﾞｼｯｸUB" w:eastAsia="HG創英角ｺﾞｼｯｸUB"/>
                <w:color w:val="auto"/>
                <w:sz w:val="18"/>
                <w:u w:val="single" w:color="auto"/>
              </w:rPr>
              <w:t>　　</w:t>
            </w:r>
            <w:r>
              <w:rPr>
                <w:rFonts w:hint="eastAsia" w:ascii="HG創英角ｺﾞｼｯｸUB" w:hAnsi="HG創英角ｺﾞｼｯｸUB" w:eastAsia="HG創英角ｺﾞｼｯｸUB"/>
                <w:color w:val="auto"/>
                <w:sz w:val="18"/>
              </w:rPr>
              <w:t>年度前期分】（直近の結果を記入）</w:t>
            </w:r>
          </w:p>
          <w:p>
            <w:pPr>
              <w:pStyle w:val="0"/>
              <w:spacing w:line="240" w:lineRule="exact"/>
              <w:ind w:left="210" w:leftChars="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特定事業所集中減算チェックシート（提出用）　</w:t>
            </w:r>
            <w:r>
              <w:rPr>
                <w:rFonts w:hint="eastAsia" w:ascii="ＭＳ ゴシック" w:hAnsi="ＭＳ ゴシック" w:eastAsia="ＭＳ ゴシック"/>
                <w:spacing w:val="67"/>
                <w:kern w:val="0"/>
                <w:sz w:val="18"/>
                <w:u w:val="single" w:color="auto"/>
                <w:fitText w:val="1440" w:id="17"/>
              </w:rPr>
              <w:t>（有・無</w:t>
            </w:r>
            <w:r>
              <w:rPr>
                <w:rFonts w:hint="eastAsia" w:ascii="ＭＳ ゴシック" w:hAnsi="ＭＳ ゴシック" w:eastAsia="ＭＳ ゴシック"/>
                <w:spacing w:val="2"/>
                <w:kern w:val="0"/>
                <w:sz w:val="18"/>
                <w:u w:val="single" w:color="auto"/>
                <w:fitText w:val="1440" w:id="17"/>
              </w:rPr>
              <w:t>）</w:t>
            </w:r>
          </w:p>
          <w:p>
            <w:pPr>
              <w:pStyle w:val="24"/>
              <w:spacing w:line="240" w:lineRule="exact"/>
              <w:jc w:val="both"/>
              <w:rPr>
                <w:rFonts w:hint="default" w:ascii="ＭＳ ゴシック" w:hAnsi="ＭＳ ゴシック" w:eastAsia="ＭＳ ゴシック"/>
                <w:color w:val="auto"/>
                <w:sz w:val="18"/>
              </w:rPr>
            </w:pP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なお、</w:t>
            </w:r>
            <w:r>
              <w:rPr>
                <w:rFonts w:hint="eastAsia" w:ascii="ＭＳ ゴシック" w:hAnsi="ＭＳ ゴシック" w:eastAsia="ＭＳ ゴシック"/>
                <w:color w:val="auto"/>
                <w:sz w:val="18"/>
              </w:rPr>
              <w:t>80</w:t>
            </w:r>
            <w:r>
              <w:rPr>
                <w:rFonts w:hint="eastAsia" w:ascii="ＭＳ ゴシック" w:hAnsi="ＭＳ ゴシック" w:eastAsia="ＭＳ ゴシック"/>
                <w:color w:val="auto"/>
                <w:sz w:val="18"/>
              </w:rPr>
              <w:t>％を超えなかった場合についても、当該書類は、各事業所において５年間保存しているか。</w:t>
            </w:r>
          </w:p>
          <w:p>
            <w:pPr>
              <w:pStyle w:val="24"/>
              <w:spacing w:line="240" w:lineRule="exact"/>
              <w:jc w:val="both"/>
              <w:rPr>
                <w:rFonts w:hint="default" w:ascii="ＭＳ ゴシック" w:hAnsi="ＭＳ ゴシック" w:eastAsia="ＭＳ ゴシック"/>
                <w:color w:val="auto"/>
                <w:sz w:val="18"/>
              </w:rPr>
            </w:pPr>
          </w:p>
          <w:p>
            <w:pPr>
              <w:pStyle w:val="0"/>
              <w:tabs>
                <w:tab w:val="left" w:leader="none" w:pos="1470"/>
              </w:tabs>
              <w:spacing w:line="240" w:lineRule="exact"/>
              <w:ind w:left="210" w:leftChars="100"/>
              <w:rPr>
                <w:rFonts w:hint="default" w:ascii="ＭＳ ゴシック" w:hAnsi="ＭＳ ゴシック" w:eastAsia="ＭＳ ゴシック"/>
                <w:kern w:val="0"/>
                <w:sz w:val="18"/>
                <w:u w:val="single" w:color="auto"/>
              </w:rPr>
            </w:pPr>
            <w:r>
              <w:rPr>
                <w:rFonts w:hint="eastAsia" w:ascii="ＭＳ ゴシック" w:hAnsi="ＭＳ ゴシック" w:eastAsia="ＭＳ ゴシック"/>
                <w:sz w:val="18"/>
                <w:u w:val="single" w:color="auto"/>
              </w:rPr>
              <w:t>特定事業所集中減算チェックシート（保存用）　</w:t>
            </w:r>
            <w:r>
              <w:rPr>
                <w:rFonts w:hint="eastAsia" w:ascii="ＭＳ ゴシック" w:hAnsi="ＭＳ ゴシック" w:eastAsia="ＭＳ ゴシック"/>
                <w:spacing w:val="67"/>
                <w:kern w:val="0"/>
                <w:sz w:val="18"/>
                <w:u w:val="single" w:color="auto"/>
                <w:fitText w:val="1440" w:id="18"/>
              </w:rPr>
              <w:t>（有・無</w:t>
            </w:r>
            <w:r>
              <w:rPr>
                <w:rFonts w:hint="eastAsia" w:ascii="ＭＳ ゴシック" w:hAnsi="ＭＳ ゴシック" w:eastAsia="ＭＳ ゴシック"/>
                <w:spacing w:val="2"/>
                <w:kern w:val="0"/>
                <w:sz w:val="18"/>
                <w:u w:val="single" w:color="auto"/>
                <w:fitText w:val="1440" w:id="18"/>
              </w:rPr>
              <w:t>）</w:t>
            </w:r>
          </w:p>
          <w:p>
            <w:pPr>
              <w:pStyle w:val="0"/>
              <w:tabs>
                <w:tab w:val="left" w:leader="none" w:pos="1470"/>
              </w:tabs>
              <w:spacing w:line="240" w:lineRule="exact"/>
              <w:ind w:left="210" w:leftChars="100"/>
              <w:rPr>
                <w:rFonts w:hint="default" w:ascii="ＭＳ ゴシック" w:hAnsi="ＭＳ ゴシック" w:eastAsia="ＭＳ ゴシック"/>
                <w:sz w:val="18"/>
              </w:rPr>
            </w:pPr>
          </w:p>
          <w:p>
            <w:pPr>
              <w:pStyle w:val="24"/>
              <w:spacing w:line="240" w:lineRule="exact"/>
              <w:jc w:val="both"/>
              <w:rPr>
                <w:rFonts w:hint="default" w:ascii="HG創英角ｺﾞｼｯｸUB" w:hAnsi="HG創英角ｺﾞｼｯｸUB" w:eastAsia="HG創英角ｺﾞｼｯｸUB"/>
                <w:color w:val="auto"/>
                <w:sz w:val="18"/>
              </w:rPr>
            </w:pPr>
            <w:r>
              <w:rPr>
                <w:rFonts w:hint="eastAsia" w:ascii="HG創英角ｺﾞｼｯｸUB" w:hAnsi="HG創英角ｺﾞｼｯｸUB" w:eastAsia="HG創英角ｺﾞｼｯｸUB"/>
                <w:color w:val="auto"/>
                <w:sz w:val="18"/>
              </w:rPr>
              <w:t>【平成</w:t>
            </w:r>
            <w:r>
              <w:rPr>
                <w:rFonts w:hint="eastAsia" w:ascii="HG創英角ｺﾞｼｯｸUB" w:hAnsi="HG創英角ｺﾞｼｯｸUB" w:eastAsia="HG創英角ｺﾞｼｯｸUB"/>
                <w:color w:val="auto"/>
                <w:sz w:val="18"/>
                <w:u w:val="single" w:color="auto"/>
              </w:rPr>
              <w:t>　　</w:t>
            </w:r>
            <w:r>
              <w:rPr>
                <w:rFonts w:hint="eastAsia" w:ascii="HG創英角ｺﾞｼｯｸUB" w:hAnsi="HG創英角ｺﾞｼｯｸUB" w:eastAsia="HG創英角ｺﾞｼｯｸUB"/>
                <w:color w:val="auto"/>
                <w:sz w:val="18"/>
              </w:rPr>
              <w:t>年度後期分】（直近の結果を記入）</w:t>
            </w:r>
          </w:p>
          <w:p>
            <w:pPr>
              <w:pStyle w:val="0"/>
              <w:spacing w:line="240" w:lineRule="exact"/>
              <w:ind w:left="210" w:leftChars="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特定事業所集中減算チェックシート（提出用）　</w:t>
            </w:r>
            <w:r>
              <w:rPr>
                <w:rFonts w:hint="eastAsia" w:ascii="ＭＳ ゴシック" w:hAnsi="ＭＳ ゴシック" w:eastAsia="ＭＳ ゴシック"/>
                <w:spacing w:val="67"/>
                <w:kern w:val="0"/>
                <w:sz w:val="18"/>
                <w:u w:val="single" w:color="auto"/>
                <w:fitText w:val="1440" w:id="19"/>
              </w:rPr>
              <w:t>（有・無</w:t>
            </w:r>
            <w:r>
              <w:rPr>
                <w:rFonts w:hint="eastAsia" w:ascii="ＭＳ ゴシック" w:hAnsi="ＭＳ ゴシック" w:eastAsia="ＭＳ ゴシック"/>
                <w:spacing w:val="2"/>
                <w:kern w:val="0"/>
                <w:sz w:val="18"/>
                <w:u w:val="single" w:color="auto"/>
                <w:fitText w:val="1440" w:id="19"/>
              </w:rPr>
              <w:t>）</w:t>
            </w:r>
          </w:p>
          <w:p>
            <w:pPr>
              <w:pStyle w:val="24"/>
              <w:spacing w:line="240" w:lineRule="exact"/>
              <w:jc w:val="both"/>
              <w:rPr>
                <w:rFonts w:hint="default" w:ascii="ＭＳ ゴシック" w:hAnsi="ＭＳ ゴシック" w:eastAsia="ＭＳ ゴシック"/>
                <w:color w:val="auto"/>
                <w:sz w:val="18"/>
              </w:rPr>
            </w:pP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なお、</w:t>
            </w:r>
            <w:r>
              <w:rPr>
                <w:rFonts w:hint="eastAsia" w:ascii="ＭＳ ゴシック" w:hAnsi="ＭＳ ゴシック" w:eastAsia="ＭＳ ゴシック"/>
                <w:color w:val="auto"/>
                <w:sz w:val="18"/>
              </w:rPr>
              <w:t>80</w:t>
            </w:r>
            <w:r>
              <w:rPr>
                <w:rFonts w:hint="eastAsia" w:ascii="ＭＳ ゴシック" w:hAnsi="ＭＳ ゴシック" w:eastAsia="ＭＳ ゴシック"/>
                <w:color w:val="auto"/>
                <w:sz w:val="18"/>
              </w:rPr>
              <w:t>％を超えなかった場合についても、当該書類は、各事業所において５年間保存しているか。</w:t>
            </w:r>
          </w:p>
          <w:p>
            <w:pPr>
              <w:pStyle w:val="24"/>
              <w:spacing w:line="240" w:lineRule="exact"/>
              <w:jc w:val="both"/>
              <w:rPr>
                <w:rFonts w:hint="default" w:ascii="ＭＳ ゴシック" w:hAnsi="ＭＳ ゴシック" w:eastAsia="ＭＳ ゴシック"/>
                <w:color w:val="auto"/>
                <w:sz w:val="18"/>
              </w:rPr>
            </w:pPr>
          </w:p>
          <w:p>
            <w:pPr>
              <w:pStyle w:val="0"/>
              <w:tabs>
                <w:tab w:val="left" w:leader="none" w:pos="1470"/>
              </w:tabs>
              <w:spacing w:line="240" w:lineRule="exact"/>
              <w:ind w:left="210" w:leftChars="100"/>
              <w:rPr>
                <w:rFonts w:hint="default" w:ascii="ＭＳ ゴシック" w:hAnsi="ＭＳ ゴシック" w:eastAsia="ＭＳ ゴシック"/>
                <w:kern w:val="0"/>
                <w:sz w:val="18"/>
                <w:u w:val="single" w:color="auto"/>
              </w:rPr>
            </w:pPr>
            <w:r>
              <w:rPr>
                <w:rFonts w:hint="eastAsia" w:ascii="ＭＳ ゴシック" w:hAnsi="ＭＳ ゴシック" w:eastAsia="ＭＳ ゴシック"/>
                <w:sz w:val="18"/>
                <w:u w:val="single" w:color="auto"/>
              </w:rPr>
              <w:t>特定事業所集中減算チェックシート（保存用）　</w:t>
            </w:r>
            <w:r>
              <w:rPr>
                <w:rFonts w:hint="eastAsia" w:ascii="ＭＳ ゴシック" w:hAnsi="ＭＳ ゴシック" w:eastAsia="ＭＳ ゴシック"/>
                <w:spacing w:val="67"/>
                <w:kern w:val="0"/>
                <w:sz w:val="18"/>
                <w:u w:val="single" w:color="auto"/>
                <w:fitText w:val="1440" w:id="20"/>
              </w:rPr>
              <w:t>（有・無</w:t>
            </w:r>
            <w:r>
              <w:rPr>
                <w:rFonts w:hint="eastAsia" w:ascii="ＭＳ ゴシック" w:hAnsi="ＭＳ ゴシック" w:eastAsia="ＭＳ ゴシック"/>
                <w:spacing w:val="2"/>
                <w:kern w:val="0"/>
                <w:sz w:val="18"/>
                <w:u w:val="single" w:color="auto"/>
                <w:fitText w:val="1440" w:id="20"/>
              </w:rPr>
              <w:t>）</w:t>
            </w:r>
          </w:p>
          <w:p>
            <w:pPr>
              <w:pStyle w:val="0"/>
              <w:tabs>
                <w:tab w:val="left" w:leader="none" w:pos="1470"/>
              </w:tabs>
              <w:spacing w:line="240" w:lineRule="exact"/>
              <w:ind w:left="210" w:leftChars="100"/>
              <w:rPr>
                <w:rFonts w:hint="default" w:ascii="ＭＳ ゴシック" w:hAnsi="ＭＳ ゴシック" w:eastAsia="ＭＳ ゴシック"/>
                <w:sz w:val="18"/>
              </w:rPr>
            </w:pPr>
          </w:p>
        </w:tc>
        <w:tc>
          <w:tcPr>
            <w:tcW w:w="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別表イ</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注</w:t>
            </w:r>
            <w:r>
              <w:rPr>
                <w:rFonts w:hint="eastAsia" w:ascii="ＭＳ ゴシック" w:hAnsi="ＭＳ ゴシック" w:eastAsia="ＭＳ ゴシック"/>
                <w:spacing w:val="-6"/>
                <w:sz w:val="18"/>
              </w:rPr>
              <w:t>6</w:t>
            </w:r>
          </w:p>
          <w:p>
            <w:pPr>
              <w:pStyle w:val="0"/>
              <w:spacing w:line="24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3-10</w:t>
            </w:r>
          </w:p>
          <w:p>
            <w:pPr>
              <w:pStyle w:val="0"/>
              <w:spacing w:line="24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H18.8.25</w:t>
            </w:r>
            <w:r>
              <w:rPr>
                <w:rFonts w:hint="eastAsia" w:ascii="ＭＳ ゴシック" w:hAnsi="ＭＳ ゴシック" w:eastAsia="ＭＳ ゴシック"/>
                <w:sz w:val="18"/>
              </w:rPr>
              <w:t>付事業者指第</w:t>
            </w:r>
            <w:r>
              <w:rPr>
                <w:rFonts w:hint="eastAsia" w:ascii="ＭＳ ゴシック" w:hAnsi="ＭＳ ゴシック" w:eastAsia="ＭＳ ゴシック"/>
                <w:sz w:val="18"/>
              </w:rPr>
              <w:t>1158</w:t>
            </w:r>
            <w:r>
              <w:rPr>
                <w:rFonts w:hint="eastAsia" w:ascii="ＭＳ ゴシック" w:hAnsi="ＭＳ ゴシック" w:eastAsia="ＭＳ ゴシック"/>
                <w:sz w:val="18"/>
              </w:rPr>
              <w:t>号通知（居宅介護支援費に係る特定事業所集中減算について）</w:t>
            </w:r>
          </w:p>
        </w:tc>
      </w:tr>
      <w:tr>
        <w:trPr>
          <w:cantSplit/>
          <w:trHeight w:val="3645" w:hRule="atLeast"/>
        </w:trPr>
        <w:tc>
          <w:tcPr>
            <w:tcW w:w="2425" w:type="dxa"/>
            <w:vMerge w:val="continue"/>
            <w:vAlign w:val="top"/>
          </w:tcPr>
          <w:p>
            <w:pPr>
              <w:pStyle w:val="0"/>
              <w:spacing w:line="240" w:lineRule="exact"/>
              <w:ind w:left="142" w:leftChars="-1" w:hanging="144" w:hangingChars="80"/>
              <w:rPr>
                <w:rFonts w:hint="default" w:ascii="ＭＳ ゴシック" w:hAnsi="ＭＳ ゴシック" w:eastAsia="ＭＳ ゴシック"/>
                <w:sz w:val="18"/>
              </w:rPr>
            </w:pPr>
          </w:p>
        </w:tc>
        <w:tc>
          <w:tcPr>
            <w:tcW w:w="6336"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80</w:t>
            </w:r>
            <w:r>
              <w:rPr>
                <w:rFonts w:hint="eastAsia" w:ascii="ＭＳ ゴシック" w:hAnsi="ＭＳ ゴシック" w:eastAsia="ＭＳ ゴシック"/>
                <w:sz w:val="18"/>
              </w:rPr>
              <w:t>％を超えた場合）</w:t>
            </w:r>
          </w:p>
          <w:p>
            <w:pPr>
              <w:pStyle w:val="24"/>
              <w:tabs>
                <w:tab w:val="left" w:leader="none" w:pos="1680"/>
              </w:tabs>
              <w:spacing w:line="240" w:lineRule="exact"/>
              <w:jc w:val="both"/>
              <w:rPr>
                <w:rFonts w:hint="default" w:ascii="ＭＳ ゴシック" w:hAnsi="ＭＳ ゴシック" w:eastAsia="ＭＳ ゴシック"/>
                <w:color w:val="auto"/>
                <w:spacing w:val="-4"/>
                <w:sz w:val="18"/>
              </w:rPr>
            </w:pPr>
            <w:r>
              <w:rPr>
                <w:rFonts w:hint="eastAsia" w:ascii="ＭＳ ゴシック" w:hAnsi="ＭＳ ゴシック" w:eastAsia="ＭＳ ゴシック"/>
                <w:color w:val="auto"/>
                <w:spacing w:val="-4"/>
                <w:sz w:val="18"/>
              </w:rPr>
              <w:t>減算の対象とならない正当な理由として⑴～⑸のいずれかに該当しているか。</w:t>
            </w:r>
          </w:p>
          <w:p>
            <w:pPr>
              <w:pStyle w:val="24"/>
              <w:spacing w:line="240" w:lineRule="exact"/>
              <w:ind w:right="-29" w:rightChars="-14"/>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正当な理由</w:t>
            </w:r>
          </w:p>
          <w:p>
            <w:pPr>
              <w:pStyle w:val="24"/>
              <w:spacing w:line="240" w:lineRule="exact"/>
              <w:ind w:left="180" w:right="-29" w:rightChars="-14"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⑴　居宅介護支援事業所の通常の事業の実地地域に、特定事業所集中減算の対象となるサービス事業所が各サービスごとでみた場合に、５事業所未満である場合</w:t>
            </w:r>
          </w:p>
          <w:p>
            <w:pPr>
              <w:pStyle w:val="24"/>
              <w:spacing w:line="240" w:lineRule="exact"/>
              <w:ind w:left="578" w:leftChars="18" w:hanging="540" w:hangingChars="3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（例）　訪問看護事業所として４事業所、通所リハビリテーション事業所として４事業所が所在する地域の場合は、紹介率最高法人である訪問看護事業者、通所リハビリテーション事業者それぞれに対して、減算は適用されない。</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⑵　特別地域居宅介護支援加算を受けている事業所である場合</w:t>
            </w:r>
          </w:p>
          <w:p>
            <w:pPr>
              <w:pStyle w:val="24"/>
              <w:spacing w:line="240" w:lineRule="exact"/>
              <w:ind w:left="180" w:right="-29" w:rightChars="-14"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⑶　</w:t>
            </w:r>
            <w:r>
              <w:rPr>
                <w:rFonts w:hint="eastAsia" w:ascii="ＭＳ ゴシック" w:hAnsi="ＭＳ ゴシック" w:eastAsia="ＭＳ ゴシック"/>
                <w:color w:val="auto"/>
                <w:spacing w:val="-4"/>
                <w:sz w:val="18"/>
              </w:rPr>
              <w:t>判定期間の</w:t>
            </w:r>
            <w:r>
              <w:rPr>
                <w:rFonts w:hint="eastAsia" w:ascii="ＭＳ ゴシック" w:hAnsi="ＭＳ ゴシック" w:eastAsia="ＭＳ ゴシック"/>
                <w:color w:val="auto"/>
                <w:spacing w:val="-4"/>
                <w:sz w:val="18"/>
              </w:rPr>
              <w:t>1</w:t>
            </w:r>
            <w:r>
              <w:rPr>
                <w:rFonts w:hint="eastAsia" w:ascii="ＭＳ ゴシック" w:hAnsi="ＭＳ ゴシック" w:eastAsia="ＭＳ ゴシック"/>
                <w:color w:val="auto"/>
                <w:spacing w:val="-4"/>
                <w:sz w:val="18"/>
              </w:rPr>
              <w:t>月当りの平均居宅サービス件数が</w:t>
            </w:r>
            <w:r>
              <w:rPr>
                <w:rFonts w:hint="eastAsia" w:ascii="ＭＳ ゴシック" w:hAnsi="ＭＳ ゴシック" w:eastAsia="ＭＳ ゴシック"/>
                <w:color w:val="auto"/>
                <w:spacing w:val="-4"/>
                <w:sz w:val="18"/>
              </w:rPr>
              <w:t>20</w:t>
            </w:r>
            <w:r>
              <w:rPr>
                <w:rFonts w:hint="eastAsia" w:ascii="ＭＳ ゴシック" w:hAnsi="ＭＳ ゴシック" w:eastAsia="ＭＳ ゴシック"/>
                <w:color w:val="auto"/>
                <w:spacing w:val="-4"/>
                <w:sz w:val="18"/>
              </w:rPr>
              <w:t>件以下の事業所である場合</w:t>
            </w:r>
          </w:p>
          <w:p>
            <w:pPr>
              <w:pStyle w:val="24"/>
              <w:spacing w:line="240" w:lineRule="exact"/>
              <w:ind w:left="180" w:hanging="180" w:hangingChars="1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⑷　判定期間の１月当たりの居宅サービス計画のうち、それぞれのサービスが位置づけられた計画数が１月当たり平均</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件以下であるなど、サービスの利用が少数である場合。</w:t>
            </w:r>
          </w:p>
          <w:p>
            <w:pPr>
              <w:pStyle w:val="24"/>
              <w:spacing w:line="240" w:lineRule="exact"/>
              <w:ind w:left="540" w:hanging="540" w:hangingChars="3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（例）　訪問介護が位置づけられた計画数が１月当たり平均５件、通所介護が位置づけられた計画数が１月当たり平均</w:t>
            </w:r>
            <w:r>
              <w:rPr>
                <w:rFonts w:hint="eastAsia" w:ascii="ＭＳ ゴシック" w:hAnsi="ＭＳ ゴシック" w:eastAsia="ＭＳ ゴシック"/>
                <w:color w:val="auto"/>
                <w:sz w:val="18"/>
              </w:rPr>
              <w:t>20</w:t>
            </w:r>
            <w:r>
              <w:rPr>
                <w:rFonts w:hint="eastAsia" w:ascii="ＭＳ ゴシック" w:hAnsi="ＭＳ ゴシック" w:eastAsia="ＭＳ ゴシック"/>
                <w:color w:val="auto"/>
                <w:sz w:val="18"/>
              </w:rPr>
              <w:t>件の場合紹介率最高法人である訪問介護事業者に対して、減算は適用されないが、紹介率最高法人である通所介護事業者に対して、減算は適用される。</w:t>
            </w:r>
          </w:p>
          <w:p>
            <w:pPr>
              <w:pStyle w:val="24"/>
              <w:tabs>
                <w:tab w:val="left" w:leader="none" w:pos="1680"/>
              </w:tabs>
              <w:spacing w:line="240" w:lineRule="exact"/>
              <w:ind w:left="180" w:hanging="180" w:hangingChars="100"/>
              <w:jc w:val="both"/>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⑸　サービスの質が高いことによる利用者の希望を勘案した場合などにより特定の事業者に集中していると認められる場合。（ただし、事業者が不当な誘導等によって、利用者の自由な選択を阻害していると認められる場合を除く。）</w:t>
            </w:r>
          </w:p>
          <w:p>
            <w:pPr>
              <w:pStyle w:val="24"/>
              <w:spacing w:line="240" w:lineRule="exact"/>
              <w:ind w:left="570" w:leftChars="100" w:hanging="360" w:hangingChars="2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利用者から質が高いことを理由に当該サービスを利用したい旨の理由書の提出を受けている場合であって、地域ケア会議等（名称の</w:t>
            </w:r>
            <w:r>
              <w:rPr>
                <w:rFonts w:hint="default" w:ascii="ＭＳ ゴシック" w:hAnsi="ＭＳ ゴシック" w:eastAsia="ＭＳ ゴシック"/>
                <w:color w:val="auto"/>
                <w:sz w:val="18"/>
              </w:rPr>
              <w:t>如何に係らず地域包括センターが</w:t>
            </w:r>
            <w:r>
              <w:rPr>
                <w:rFonts w:hint="eastAsia" w:ascii="ＭＳ ゴシック" w:hAnsi="ＭＳ ゴシック" w:eastAsia="ＭＳ ゴシック"/>
                <w:color w:val="auto"/>
                <w:sz w:val="18"/>
              </w:rPr>
              <w:t>実施</w:t>
            </w:r>
            <w:r>
              <w:rPr>
                <w:rFonts w:hint="default" w:ascii="ＭＳ ゴシック" w:hAnsi="ＭＳ ゴシック" w:eastAsia="ＭＳ ゴシック"/>
                <w:color w:val="auto"/>
                <w:sz w:val="18"/>
              </w:rPr>
              <w:t>する事例検討会等）</w:t>
            </w:r>
            <w:r>
              <w:rPr>
                <w:rFonts w:hint="eastAsia" w:ascii="ＭＳ ゴシック" w:hAnsi="ＭＳ ゴシック" w:eastAsia="ＭＳ ゴシック"/>
                <w:color w:val="auto"/>
                <w:sz w:val="18"/>
              </w:rPr>
              <w:t>に当該利用者の居宅サービス計画を提出し、支援内容についての意見・助言を受けているもの。</w:t>
            </w:r>
          </w:p>
        </w:tc>
        <w:tc>
          <w:tcPr>
            <w:tcW w:w="42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p>
        </w:tc>
      </w:tr>
      <w:tr>
        <w:trPr>
          <w:cantSplit/>
          <w:trHeight w:val="2914" w:hRule="atLeast"/>
        </w:trPr>
        <w:tc>
          <w:tcPr>
            <w:tcW w:w="2425" w:type="dxa"/>
            <w:vMerge w:val="continue"/>
            <w:vAlign w:val="top"/>
          </w:tcPr>
          <w:p>
            <w:pPr>
              <w:pStyle w:val="0"/>
              <w:rPr>
                <w:rFonts w:hint="eastAsia"/>
              </w:rPr>
            </w:pPr>
          </w:p>
        </w:tc>
        <w:tc>
          <w:tcPr>
            <w:tcW w:w="6336" w:type="dxa"/>
            <w:gridSpan w:val="2"/>
            <w:tcBorders>
              <w:top w:val="none" w:color="auto" w:sz="0" w:space="0"/>
              <w:left w:val="none" w:color="auto" w:sz="0" w:space="0"/>
              <w:bottom w:val="dotDotDash" w:color="auto" w:sz="4" w:space="0"/>
              <w:right w:val="none" w:color="auto" w:sz="0" w:space="0"/>
              <w:tl2br w:val="none" w:color="auto" w:sz="0" w:space="0"/>
              <w:tr2bl w:val="none" w:color="auto" w:sz="0" w:space="0"/>
            </w:tcBorders>
            <w:vAlign w:val="top"/>
          </w:tcPr>
          <w:p>
            <w:pPr>
              <w:pStyle w:val="24"/>
              <w:spacing w:line="240" w:lineRule="exact"/>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厚生労働大臣が定める基準に該当する場合には、特定事業所集中減算として、１月につき</w:t>
            </w:r>
            <w:r>
              <w:rPr>
                <w:rFonts w:hint="eastAsia" w:ascii="ＭＳ ゴシック" w:hAnsi="ＭＳ ゴシック" w:eastAsia="ＭＳ ゴシック"/>
                <w:color w:val="auto"/>
                <w:sz w:val="18"/>
              </w:rPr>
              <w:t>200</w:t>
            </w:r>
            <w:r>
              <w:rPr>
                <w:rFonts w:hint="eastAsia" w:ascii="ＭＳ ゴシック" w:hAnsi="ＭＳ ゴシック" w:eastAsia="ＭＳ ゴシック"/>
                <w:color w:val="auto"/>
                <w:sz w:val="18"/>
              </w:rPr>
              <w:t>単位を所定単位数から減算する。</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居宅介護支援事業所は、毎年度２回、次の判定期間における当該事業所において作成された居宅サービス計画を対象とし、減算の要件に該当した場合は、次に掲げるところに従い、当該事業所が作成する減算適用期間の居宅介護支援のすべてについて減算を適用しているか。</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pacing w:val="15"/>
                <w:sz w:val="18"/>
                <w:fitText w:val="1440" w:id="21"/>
              </w:rPr>
              <w:t>【減算単位数</w:t>
            </w:r>
            <w:r>
              <w:rPr>
                <w:rFonts w:hint="eastAsia" w:ascii="ＭＳ ゴシック" w:hAnsi="ＭＳ ゴシック" w:eastAsia="ＭＳ ゴシック"/>
                <w:color w:val="auto"/>
                <w:sz w:val="18"/>
                <w:fitText w:val="1440" w:id="21"/>
              </w:rPr>
              <w:t>】</w:t>
            </w:r>
            <w:r>
              <w:rPr>
                <w:rFonts w:hint="eastAsia" w:ascii="ＭＳ ゴシック" w:hAnsi="ＭＳ ゴシック" w:eastAsia="ＭＳ ゴシック"/>
                <w:color w:val="auto"/>
                <w:sz w:val="18"/>
              </w:rPr>
              <w:t>　　　　　</w:t>
            </w:r>
            <w:r>
              <w:rPr>
                <w:rFonts w:hint="eastAsia" w:ascii="ＭＳ ゴシック" w:hAnsi="ＭＳ ゴシック" w:eastAsia="ＭＳ ゴシック"/>
                <w:b w:val="1"/>
                <w:color w:val="auto"/>
                <w:sz w:val="20"/>
              </w:rPr>
              <w:t>２００単位</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【減算適用期間】</w:t>
            </w:r>
          </w:p>
          <w:p>
            <w:pPr>
              <w:pStyle w:val="24"/>
              <w:numPr>
                <w:ilvl w:val="0"/>
                <w:numId w:val="8"/>
              </w:numPr>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判定期間が前期（３月１日から８月末日）の場合は、減算適用期間を</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月１日から３月</w:t>
            </w:r>
            <w:r>
              <w:rPr>
                <w:rFonts w:hint="eastAsia" w:ascii="ＭＳ ゴシック" w:hAnsi="ＭＳ ゴシック" w:eastAsia="ＭＳ ゴシック"/>
                <w:color w:val="auto"/>
                <w:sz w:val="18"/>
              </w:rPr>
              <w:t>31</w:t>
            </w:r>
            <w:r>
              <w:rPr>
                <w:rFonts w:hint="eastAsia" w:ascii="ＭＳ ゴシック" w:hAnsi="ＭＳ ゴシック" w:eastAsia="ＭＳ ゴシック"/>
                <w:color w:val="auto"/>
                <w:sz w:val="18"/>
              </w:rPr>
              <w:t>日までとする。</w:t>
            </w:r>
          </w:p>
          <w:p>
            <w:pPr>
              <w:pStyle w:val="24"/>
              <w:spacing w:line="240" w:lineRule="exact"/>
              <w:ind w:left="450" w:leftChars="43" w:hanging="360" w:hangingChars="2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イ　判定期間が後期（９月１日から２月末日）の場合は、減算適用期間を４月１日から９月</w:t>
            </w: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日までとする。</w:t>
            </w:r>
          </w:p>
          <w:p>
            <w:pPr>
              <w:pStyle w:val="24"/>
              <w:spacing w:line="240" w:lineRule="exact"/>
              <w:ind w:left="197" w:leftChars="8" w:hanging="180" w:hangingChars="100"/>
              <w:jc w:val="both"/>
              <w:rPr>
                <w:rFonts w:hint="default" w:ascii="ＭＳ ゴシック" w:hAnsi="ＭＳ ゴシック" w:eastAsia="ＭＳ ゴシック"/>
                <w:color w:val="auto"/>
                <w:sz w:val="18"/>
              </w:rPr>
            </w:pPr>
          </w:p>
        </w:tc>
        <w:tc>
          <w:tcPr>
            <w:tcW w:w="428"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eastAsia"/>
              </w:rPr>
            </w:pPr>
          </w:p>
        </w:tc>
      </w:tr>
      <w:tr>
        <w:trPr>
          <w:cantSplit/>
          <w:trHeight w:val="323" w:hRule="atLeast"/>
        </w:trPr>
        <w:tc>
          <w:tcPr>
            <w:tcW w:w="2425" w:type="dxa"/>
            <w:vMerge w:val="continue"/>
            <w:vAlign w:val="top"/>
          </w:tcPr>
          <w:p>
            <w:pPr>
              <w:pStyle w:val="0"/>
              <w:rPr>
                <w:rFonts w:hint="eastAsia"/>
              </w:rPr>
            </w:pPr>
          </w:p>
        </w:tc>
        <w:tc>
          <w:tcPr>
            <w:tcW w:w="3168" w:type="dxa"/>
            <w:tcBorders>
              <w:top w:val="dotDotDash"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4"/>
              <w:spacing w:line="24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減算適用</w:t>
            </w:r>
          </w:p>
        </w:tc>
        <w:tc>
          <w:tcPr>
            <w:tcW w:w="3168" w:type="dxa"/>
            <w:tcBorders>
              <w:top w:val="dotDotDash"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w w:val="200"/>
                <w:sz w:val="18"/>
              </w:rPr>
            </w:pPr>
            <w:r>
              <w:rPr>
                <w:rFonts w:hint="eastAsia" w:ascii="ＭＳ ゴシック" w:hAnsi="ＭＳ ゴシック" w:eastAsia="ＭＳ ゴシック"/>
                <w:sz w:val="18"/>
              </w:rPr>
              <w:t>有・無</w:t>
            </w:r>
          </w:p>
        </w:tc>
        <w:tc>
          <w:tcPr>
            <w:tcW w:w="428" w:type="dxa"/>
            <w:vMerge w:val="continue"/>
            <w:vAlign w:val="center"/>
          </w:tcPr>
          <w:p>
            <w:pPr>
              <w:pStyle w:val="0"/>
              <w:spacing w:line="240" w:lineRule="exact"/>
              <w:jc w:val="center"/>
              <w:rPr>
                <w:rFonts w:hint="default" w:ascii="ＭＳ ゴシック" w:hAnsi="ＭＳ ゴシック" w:eastAsia="ＭＳ ゴシック"/>
                <w:sz w:val="24"/>
              </w:rPr>
            </w:pPr>
          </w:p>
        </w:tc>
        <w:tc>
          <w:tcPr>
            <w:tcW w:w="429" w:type="dxa"/>
            <w:vMerge w:val="continue"/>
            <w:vAlign w:val="center"/>
          </w:tcPr>
          <w:p>
            <w:pPr>
              <w:pStyle w:val="0"/>
              <w:spacing w:line="240" w:lineRule="exact"/>
              <w:jc w:val="center"/>
              <w:rPr>
                <w:rFonts w:hint="default" w:ascii="ＭＳ ゴシック" w:hAnsi="ＭＳ ゴシック" w:eastAsia="ＭＳ ゴシック"/>
                <w:sz w:val="24"/>
              </w:rPr>
            </w:pPr>
          </w:p>
        </w:tc>
        <w:tc>
          <w:tcPr>
            <w:tcW w:w="853"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eastAsia"/>
              </w:rPr>
            </w:pPr>
          </w:p>
        </w:tc>
      </w:tr>
      <w:tr>
        <w:trPr>
          <w:cantSplit/>
          <w:trHeight w:val="2738" w:hRule="atLeast"/>
        </w:trPr>
        <w:tc>
          <w:tcPr>
            <w:tcW w:w="2425" w:type="dxa"/>
            <w:vMerge w:val="restart"/>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判定方法</w:t>
            </w:r>
          </w:p>
          <w:p>
            <w:pPr>
              <w:pStyle w:val="0"/>
              <w:spacing w:line="240" w:lineRule="exact"/>
              <w:rPr>
                <w:rFonts w:hint="default" w:ascii="ＭＳ ゴシック" w:hAnsi="ＭＳ ゴシック" w:eastAsia="ＭＳ ゴシック"/>
                <w:sz w:val="18"/>
              </w:rPr>
            </w:pPr>
          </w:p>
          <w:p>
            <w:pPr>
              <w:pStyle w:val="0"/>
              <w:spacing w:line="240" w:lineRule="exact"/>
              <w:ind w:left="142" w:hanging="142" w:hangingChars="79"/>
              <w:rPr>
                <w:rFonts w:hint="default" w:ascii="ＭＳ ゴシック" w:hAnsi="ＭＳ ゴシック" w:eastAsia="ＭＳ ゴシック"/>
                <w:sz w:val="18"/>
              </w:rPr>
            </w:pPr>
            <w:r>
              <w:rPr>
                <w:rFonts w:hint="eastAsia" w:ascii="ＭＳ ゴシック" w:hAnsi="ＭＳ ゴシック" w:eastAsia="ＭＳ ゴシック"/>
                <w:sz w:val="18"/>
              </w:rPr>
              <w:t>・　特定事業所集中減算に係る書類</w:t>
            </w:r>
          </w:p>
        </w:tc>
        <w:tc>
          <w:tcPr>
            <w:tcW w:w="6336" w:type="dxa"/>
            <w:gridSpan w:val="2"/>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次の方法により、減算適用の要否を判定しているか。</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各事業所ごとに、当該居宅介護支援事業所において判定期間に作成された居宅サービス計画のうち、訪問介護、訪問入浴介護、訪問介護、訪問リハ、通所介護、通所リハ、短期入所生活介護、短期入所療養介護、特定施設入居者生活介護、福祉用具貸与、定期巡回・随時対応型訪問介護看護、夜間対応型訪問介護、認知症対応型通所介護、小規模多機能型居宅介護、認知症対応型共同生活介護、地域密着型特定施設入居者生活介護、又は、看護小規模多機能型居宅介護が位置づけられた居宅サービス計画の数をそれぞれ算出し、訪問介護サービス等、それぞれについて、最もその紹介件数の多い法人（以下「紹介率最高法人」という）を位置づけた居宅サービス計画の数の占める割合を計算し、上記サービスのいずれかについて</w:t>
            </w:r>
            <w:r>
              <w:rPr>
                <w:rFonts w:hint="eastAsia" w:ascii="ＭＳ ゴシック" w:hAnsi="ＭＳ ゴシック" w:eastAsia="ＭＳ ゴシック"/>
                <w:color w:val="auto"/>
                <w:sz w:val="18"/>
              </w:rPr>
              <w:t>80</w:t>
            </w:r>
            <w:r>
              <w:rPr>
                <w:rFonts w:hint="eastAsia" w:ascii="ＭＳ ゴシック" w:hAnsi="ＭＳ ゴシック" w:eastAsia="ＭＳ ゴシック"/>
                <w:color w:val="auto"/>
                <w:sz w:val="18"/>
              </w:rPr>
              <w:t>％を超えた場合に減算する。</w:t>
            </w:r>
          </w:p>
          <w:p>
            <w:pPr>
              <w:pStyle w:val="24"/>
              <w:spacing w:line="240" w:lineRule="exact"/>
              <w:ind w:left="197" w:leftChars="8" w:hanging="180" w:hangingChars="100"/>
              <w:jc w:val="both"/>
              <w:rPr>
                <w:rFonts w:hint="default"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u w:val="single" w:color="auto"/>
              </w:rPr>
              <w:t>※　平成</w:t>
            </w:r>
            <w:r>
              <w:rPr>
                <w:rFonts w:hint="eastAsia" w:ascii="ＭＳ ゴシック" w:hAnsi="ＭＳ ゴシック" w:eastAsia="ＭＳ ゴシック"/>
                <w:color w:val="auto"/>
                <w:sz w:val="18"/>
                <w:u w:val="single" w:color="auto"/>
              </w:rPr>
              <w:t>30</w:t>
            </w:r>
            <w:r>
              <w:rPr>
                <w:rFonts w:hint="eastAsia" w:ascii="ＭＳ ゴシック" w:hAnsi="ＭＳ ゴシック" w:eastAsia="ＭＳ ゴシック"/>
                <w:color w:val="auto"/>
                <w:sz w:val="18"/>
                <w:u w:val="single" w:color="auto"/>
              </w:rPr>
              <w:t>年度の報酬改定（対象事業：訪問介護、通所介護、福祉用具貸与又は地域密着型通所介護）については、平成</w:t>
            </w:r>
            <w:r>
              <w:rPr>
                <w:rFonts w:hint="eastAsia" w:ascii="ＭＳ ゴシック" w:hAnsi="ＭＳ ゴシック" w:eastAsia="ＭＳ ゴシック"/>
                <w:color w:val="auto"/>
                <w:sz w:val="18"/>
                <w:u w:val="single" w:color="auto"/>
              </w:rPr>
              <w:t>30</w:t>
            </w:r>
            <w:r>
              <w:rPr>
                <w:rFonts w:hint="eastAsia" w:ascii="ＭＳ ゴシック" w:hAnsi="ＭＳ ゴシック" w:eastAsia="ＭＳ ゴシック"/>
                <w:color w:val="auto"/>
                <w:sz w:val="18"/>
                <w:u w:val="single" w:color="auto"/>
              </w:rPr>
              <w:t>年４月１日から適用するものであり、具体的には、アの期間（平成</w:t>
            </w:r>
            <w:r>
              <w:rPr>
                <w:rFonts w:hint="eastAsia" w:ascii="ＭＳ ゴシック" w:hAnsi="ＭＳ ゴシック" w:eastAsia="ＭＳ ゴシック"/>
                <w:color w:val="auto"/>
                <w:sz w:val="18"/>
                <w:u w:val="single" w:color="auto"/>
              </w:rPr>
              <w:t>30</w:t>
            </w:r>
            <w:r>
              <w:rPr>
                <w:rFonts w:hint="eastAsia" w:ascii="ＭＳ ゴシック" w:hAnsi="ＭＳ ゴシック" w:eastAsia="ＭＳ ゴシック"/>
                <w:color w:val="auto"/>
                <w:sz w:val="18"/>
                <w:u w:val="single" w:color="auto"/>
              </w:rPr>
              <w:t>年度においては、４月１日から８月末日）において作成された居宅サービス計画の判定から適用する。</w:t>
            </w:r>
          </w:p>
          <w:p>
            <w:pPr>
              <w:pStyle w:val="24"/>
              <w:spacing w:line="240" w:lineRule="exact"/>
              <w:jc w:val="both"/>
              <w:rPr>
                <w:rFonts w:hint="default" w:ascii="ＭＳ ゴシック" w:hAnsi="ＭＳ ゴシック" w:eastAsia="ＭＳ ゴシック"/>
                <w:color w:val="auto"/>
                <w:sz w:val="18"/>
              </w:rPr>
            </w:pP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（具体的な計算式）</w:t>
            </w:r>
          </w:p>
          <w:p>
            <w:pPr>
              <w:pStyle w:val="24"/>
              <w:spacing w:line="240" w:lineRule="exact"/>
              <w:ind w:left="420" w:leftChars="200" w:firstLine="180" w:firstLineChars="1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事業所ごとに、それぞれのサービスにつき、次の計算式により計算し、いずれかの値が</w:t>
            </w:r>
            <w:r>
              <w:rPr>
                <w:rFonts w:hint="eastAsia" w:ascii="ＭＳ ゴシック" w:hAnsi="ＭＳ ゴシック" w:eastAsia="ＭＳ ゴシック"/>
                <w:color w:val="auto"/>
                <w:sz w:val="18"/>
              </w:rPr>
              <w:t>80</w:t>
            </w:r>
            <w:r>
              <w:rPr>
                <w:rFonts w:hint="eastAsia" w:ascii="ＭＳ ゴシック" w:hAnsi="ＭＳ ゴシック" w:eastAsia="ＭＳ ゴシック"/>
                <w:color w:val="auto"/>
                <w:sz w:val="18"/>
              </w:rPr>
              <w:t>％を超えた場合に減算する。</w:t>
            </w:r>
          </w:p>
          <w:p>
            <w:pPr>
              <w:pStyle w:val="24"/>
              <w:spacing w:line="240" w:lineRule="exact"/>
              <w:ind w:left="420" w:leftChars="2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当該サービスに係る紹介率最高法人の居宅サービス計画数÷当該サービスを位置づけた計画数</w:t>
            </w:r>
          </w:p>
          <w:tbl>
            <w:tblPr>
              <w:tblStyle w:val="11"/>
              <w:tblW w:w="5883"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0"/>
              <w:gridCol w:w="2943"/>
            </w:tblGrid>
            <w:tr>
              <w:trPr>
                <w:trHeight w:val="680" w:hRule="atLeast"/>
              </w:trPr>
              <w:tc>
                <w:tcPr>
                  <w:tcW w:w="2940" w:type="dxa"/>
                  <w:vAlign w:val="top"/>
                </w:tcPr>
                <w:p>
                  <w:pPr>
                    <w:pStyle w:val="24"/>
                    <w:spacing w:line="240" w:lineRule="exact"/>
                    <w:ind w:left="180" w:hanging="180" w:hangingChars="1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①　訪問介護に係る紹介率最高法人の居宅サービス計画数÷訪問介護を位置付けた計画数</w:t>
                  </w:r>
                </w:p>
              </w:tc>
              <w:tc>
                <w:tcPr>
                  <w:tcW w:w="2943" w:type="dxa"/>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紹介率最高法人</w:t>
                  </w:r>
                </w:p>
                <w:p>
                  <w:pPr>
                    <w:pStyle w:val="24"/>
                    <w:spacing w:line="240" w:lineRule="exact"/>
                    <w:jc w:val="both"/>
                    <w:rPr>
                      <w:rFonts w:hint="default" w:ascii="ＭＳ ゴシック" w:hAnsi="ＭＳ ゴシック" w:eastAsia="ＭＳ ゴシック"/>
                      <w:color w:val="auto"/>
                      <w:w w:val="80"/>
                      <w:sz w:val="18"/>
                    </w:rPr>
                  </w:pPr>
                  <w:r>
                    <w:rPr>
                      <w:rFonts w:hint="eastAsia" w:ascii="ＭＳ ゴシック" w:hAnsi="ＭＳ ゴシック" w:eastAsia="ＭＳ ゴシック"/>
                      <w:color w:val="auto"/>
                      <w:w w:val="80"/>
                      <w:sz w:val="18"/>
                    </w:rPr>
                    <w:t>法人名：</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w w:val="80"/>
                      <w:sz w:val="18"/>
                    </w:rPr>
                    <w:t>占有率：</w:t>
                  </w:r>
                </w:p>
              </w:tc>
            </w:tr>
            <w:tr>
              <w:trPr>
                <w:trHeight w:val="680" w:hRule="atLeast"/>
              </w:trPr>
              <w:tc>
                <w:tcPr>
                  <w:tcW w:w="2940" w:type="dxa"/>
                  <w:vAlign w:val="top"/>
                </w:tcPr>
                <w:p>
                  <w:pPr>
                    <w:pStyle w:val="24"/>
                    <w:spacing w:line="240" w:lineRule="exact"/>
                    <w:ind w:left="180" w:hanging="180" w:hangingChars="1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②　通所介護に係る紹介率最高法人の居宅サービス計画数÷通所介護を位置付けた計画数</w:t>
                  </w:r>
                </w:p>
                <w:p>
                  <w:pPr>
                    <w:pStyle w:val="24"/>
                    <w:spacing w:line="240" w:lineRule="exact"/>
                    <w:jc w:val="both"/>
                    <w:rPr>
                      <w:rFonts w:hint="default" w:ascii="ＭＳ ゴシック" w:hAnsi="ＭＳ ゴシック" w:eastAsia="ＭＳ ゴシック"/>
                      <w:color w:val="auto"/>
                      <w:sz w:val="18"/>
                    </w:rPr>
                  </w:pPr>
                </w:p>
              </w:tc>
              <w:tc>
                <w:tcPr>
                  <w:tcW w:w="2943" w:type="dxa"/>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紹介率最高法人</w:t>
                  </w:r>
                </w:p>
                <w:p>
                  <w:pPr>
                    <w:pStyle w:val="24"/>
                    <w:spacing w:line="300" w:lineRule="exact"/>
                    <w:jc w:val="both"/>
                    <w:rPr>
                      <w:rFonts w:hint="default" w:ascii="ＭＳ ゴシック" w:hAnsi="ＭＳ ゴシック" w:eastAsia="ＭＳ ゴシック"/>
                      <w:color w:val="auto"/>
                      <w:w w:val="80"/>
                      <w:sz w:val="18"/>
                    </w:rPr>
                  </w:pPr>
                  <w:r>
                    <w:rPr>
                      <w:rFonts w:hint="eastAsia" w:ascii="ＭＳ ゴシック" w:hAnsi="ＭＳ ゴシック" w:eastAsia="ＭＳ ゴシック"/>
                      <w:color w:val="auto"/>
                      <w:w w:val="80"/>
                      <w:sz w:val="18"/>
                    </w:rPr>
                    <w:t>法人名：</w:t>
                  </w:r>
                </w:p>
                <w:p>
                  <w:pPr>
                    <w:pStyle w:val="24"/>
                    <w:spacing w:line="30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w w:val="80"/>
                      <w:sz w:val="18"/>
                    </w:rPr>
                    <w:t>占有率：</w:t>
                  </w:r>
                </w:p>
              </w:tc>
            </w:tr>
            <w:tr>
              <w:trPr>
                <w:trHeight w:val="1080" w:hRule="atLeast"/>
              </w:trPr>
              <w:tc>
                <w:tcPr>
                  <w:tcW w:w="2940" w:type="dxa"/>
                  <w:vAlign w:val="top"/>
                </w:tcPr>
                <w:p>
                  <w:pPr>
                    <w:pStyle w:val="24"/>
                    <w:spacing w:line="240" w:lineRule="exact"/>
                    <w:ind w:left="164" w:hanging="164" w:hangingChars="100"/>
                    <w:jc w:val="both"/>
                    <w:rPr>
                      <w:rFonts w:hint="default" w:ascii="ＭＳ ゴシック" w:hAnsi="ＭＳ ゴシック" w:eastAsia="ＭＳ ゴシック"/>
                      <w:color w:val="auto"/>
                      <w:spacing w:val="-8"/>
                      <w:sz w:val="18"/>
                    </w:rPr>
                  </w:pPr>
                  <w:r>
                    <w:rPr>
                      <w:rFonts w:hint="eastAsia" w:ascii="ＭＳ ゴシック" w:hAnsi="ＭＳ ゴシック" w:eastAsia="ＭＳ ゴシック"/>
                      <w:color w:val="auto"/>
                      <w:spacing w:val="-8"/>
                      <w:sz w:val="18"/>
                    </w:rPr>
                    <w:t>③　福祉用具貸与に係る紹介率最高法人の居宅サービス計画数÷福祉用具貸与を位置付けた計画数</w:t>
                  </w:r>
                </w:p>
              </w:tc>
              <w:tc>
                <w:tcPr>
                  <w:tcW w:w="2943" w:type="dxa"/>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紹介率最高法人</w:t>
                  </w:r>
                </w:p>
                <w:p>
                  <w:pPr>
                    <w:pStyle w:val="24"/>
                    <w:spacing w:line="300" w:lineRule="exact"/>
                    <w:jc w:val="both"/>
                    <w:rPr>
                      <w:rFonts w:hint="default" w:ascii="ＭＳ ゴシック" w:hAnsi="ＭＳ ゴシック" w:eastAsia="ＭＳ ゴシック"/>
                      <w:color w:val="auto"/>
                      <w:w w:val="80"/>
                      <w:sz w:val="18"/>
                    </w:rPr>
                  </w:pPr>
                  <w:r>
                    <w:rPr>
                      <w:rFonts w:hint="eastAsia" w:ascii="ＭＳ ゴシック" w:hAnsi="ＭＳ ゴシック" w:eastAsia="ＭＳ ゴシック"/>
                      <w:color w:val="auto"/>
                      <w:w w:val="80"/>
                      <w:sz w:val="18"/>
                    </w:rPr>
                    <w:t>法人名：</w:t>
                  </w:r>
                </w:p>
                <w:p>
                  <w:pPr>
                    <w:pStyle w:val="24"/>
                    <w:spacing w:line="30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w w:val="80"/>
                      <w:sz w:val="18"/>
                    </w:rPr>
                    <w:t>占有率：</w:t>
                  </w:r>
                </w:p>
              </w:tc>
            </w:tr>
            <w:tr>
              <w:trPr>
                <w:trHeight w:val="1080" w:hRule="atLeast"/>
              </w:trPr>
              <w:tc>
                <w:tcPr>
                  <w:tcW w:w="2940" w:type="dxa"/>
                  <w:vAlign w:val="top"/>
                </w:tcPr>
                <w:p>
                  <w:pPr>
                    <w:pStyle w:val="24"/>
                    <w:spacing w:line="240" w:lineRule="exact"/>
                    <w:ind w:left="360" w:hanging="360" w:hangingChars="200"/>
                    <w:jc w:val="both"/>
                    <w:rPr>
                      <w:rFonts w:hint="default" w:ascii="ＭＳ ゴシック" w:hAnsi="ＭＳ ゴシック" w:eastAsia="ＭＳ ゴシック"/>
                      <w:color w:val="auto"/>
                      <w:spacing w:val="-8"/>
                      <w:sz w:val="18"/>
                    </w:rPr>
                  </w:pPr>
                  <w:r>
                    <w:rPr>
                      <w:rFonts w:hint="eastAsia" w:ascii="ＭＳ ゴシック" w:hAnsi="ＭＳ ゴシック" w:eastAsia="ＭＳ ゴシック"/>
                      <w:color w:val="auto"/>
                      <w:sz w:val="18"/>
                    </w:rPr>
                    <w:t>④　（　　　　　　　）に</w:t>
                  </w:r>
                  <w:r>
                    <w:rPr>
                      <w:rFonts w:hint="eastAsia" w:ascii="ＭＳ ゴシック" w:hAnsi="ＭＳ ゴシック" w:eastAsia="ＭＳ ゴシック"/>
                      <w:color w:val="auto"/>
                      <w:spacing w:val="-8"/>
                      <w:sz w:val="18"/>
                    </w:rPr>
                    <w:t>係る紹介率最高法人の居宅サービス計画数÷福祉用具貸与を位置付けた計画数</w:t>
                  </w:r>
                </w:p>
              </w:tc>
              <w:tc>
                <w:tcPr>
                  <w:tcW w:w="2943" w:type="dxa"/>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紹介率最高法人</w:t>
                  </w:r>
                </w:p>
                <w:p>
                  <w:pPr>
                    <w:pStyle w:val="24"/>
                    <w:spacing w:line="300" w:lineRule="exact"/>
                    <w:jc w:val="both"/>
                    <w:rPr>
                      <w:rFonts w:hint="default" w:ascii="ＭＳ ゴシック" w:hAnsi="ＭＳ ゴシック" w:eastAsia="ＭＳ ゴシック"/>
                      <w:color w:val="auto"/>
                      <w:w w:val="80"/>
                      <w:sz w:val="18"/>
                    </w:rPr>
                  </w:pPr>
                  <w:r>
                    <w:rPr>
                      <w:rFonts w:hint="eastAsia" w:ascii="ＭＳ ゴシック" w:hAnsi="ＭＳ ゴシック" w:eastAsia="ＭＳ ゴシック"/>
                      <w:color w:val="auto"/>
                      <w:w w:val="80"/>
                      <w:sz w:val="18"/>
                    </w:rPr>
                    <w:t>法人名：</w:t>
                  </w:r>
                </w:p>
                <w:p>
                  <w:pPr>
                    <w:pStyle w:val="24"/>
                    <w:spacing w:line="30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w w:val="80"/>
                      <w:sz w:val="18"/>
                    </w:rPr>
                    <w:t>占有率：</w:t>
                  </w:r>
                </w:p>
              </w:tc>
            </w:tr>
            <w:tr>
              <w:trPr>
                <w:trHeight w:val="825" w:hRule="atLeast"/>
              </w:trPr>
              <w:tc>
                <w:tcPr>
                  <w:tcW w:w="2940" w:type="dxa"/>
                  <w:vAlign w:val="top"/>
                </w:tcPr>
                <w:p>
                  <w:pPr>
                    <w:pStyle w:val="24"/>
                    <w:spacing w:line="240" w:lineRule="exact"/>
                    <w:ind w:left="360" w:hanging="360" w:hangingChars="200"/>
                    <w:jc w:val="both"/>
                    <w:rPr>
                      <w:rFonts w:hint="default" w:ascii="ＭＳ ゴシック" w:hAnsi="ＭＳ ゴシック" w:eastAsia="ＭＳ ゴシック"/>
                      <w:color w:val="auto"/>
                      <w:spacing w:val="-8"/>
                      <w:sz w:val="18"/>
                    </w:rPr>
                  </w:pPr>
                  <w:r>
                    <w:rPr>
                      <w:rFonts w:hint="eastAsia" w:ascii="ＭＳ ゴシック" w:hAnsi="ＭＳ ゴシック" w:eastAsia="ＭＳ ゴシック"/>
                      <w:color w:val="auto"/>
                      <w:sz w:val="18"/>
                    </w:rPr>
                    <w:t>⑤　（　　　　　　　）に</w:t>
                  </w:r>
                  <w:r>
                    <w:rPr>
                      <w:rFonts w:hint="eastAsia" w:ascii="ＭＳ ゴシック" w:hAnsi="ＭＳ ゴシック" w:eastAsia="ＭＳ ゴシック"/>
                      <w:color w:val="auto"/>
                      <w:spacing w:val="-8"/>
                      <w:sz w:val="18"/>
                    </w:rPr>
                    <w:t>係る紹介率最高法人の居宅サービス計画数÷福祉用具貸与を位置付けた計画数</w:t>
                  </w:r>
                </w:p>
              </w:tc>
              <w:tc>
                <w:tcPr>
                  <w:tcW w:w="2943" w:type="dxa"/>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紹介率最高法人</w:t>
                  </w:r>
                </w:p>
                <w:p>
                  <w:pPr>
                    <w:pStyle w:val="24"/>
                    <w:spacing w:line="300" w:lineRule="exact"/>
                    <w:jc w:val="both"/>
                    <w:rPr>
                      <w:rFonts w:hint="default" w:ascii="ＭＳ ゴシック" w:hAnsi="ＭＳ ゴシック" w:eastAsia="ＭＳ ゴシック"/>
                      <w:color w:val="auto"/>
                      <w:w w:val="80"/>
                      <w:sz w:val="18"/>
                    </w:rPr>
                  </w:pPr>
                  <w:r>
                    <w:rPr>
                      <w:rFonts w:hint="eastAsia" w:ascii="ＭＳ ゴシック" w:hAnsi="ＭＳ ゴシック" w:eastAsia="ＭＳ ゴシック"/>
                      <w:color w:val="auto"/>
                      <w:w w:val="80"/>
                      <w:sz w:val="18"/>
                    </w:rPr>
                    <w:t>法人名：</w:t>
                  </w:r>
                </w:p>
                <w:p>
                  <w:pPr>
                    <w:pStyle w:val="24"/>
                    <w:spacing w:line="30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w w:val="80"/>
                      <w:sz w:val="18"/>
                    </w:rPr>
                    <w:t>占有率：</w:t>
                  </w:r>
                </w:p>
              </w:tc>
            </w:tr>
          </w:tbl>
          <w:p>
            <w:pPr>
              <w:pStyle w:val="24"/>
              <w:spacing w:line="240" w:lineRule="exact"/>
              <w:ind w:left="420" w:leftChars="200"/>
              <w:jc w:val="both"/>
              <w:rPr>
                <w:rFonts w:hint="default" w:ascii="ＭＳ ゴシック" w:hAnsi="ＭＳ ゴシック" w:eastAsia="ＭＳ ゴシック"/>
                <w:color w:val="auto"/>
                <w:sz w:val="18"/>
              </w:rPr>
            </w:pPr>
          </w:p>
        </w:tc>
        <w:tc>
          <w:tcPr>
            <w:tcW w:w="428"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Merge w:val="restart"/>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Merge w:val="restart"/>
            <w:vAlign w:val="top"/>
          </w:tcPr>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別表イ</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注</w:t>
            </w:r>
            <w:r>
              <w:rPr>
                <w:rFonts w:hint="eastAsia" w:ascii="ＭＳ ゴシック" w:hAnsi="ＭＳ ゴシック" w:eastAsia="ＭＳ ゴシック"/>
                <w:spacing w:val="-6"/>
                <w:sz w:val="18"/>
              </w:rPr>
              <w:t>6</w:t>
            </w:r>
          </w:p>
          <w:p>
            <w:pPr>
              <w:pStyle w:val="0"/>
              <w:spacing w:line="24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3-10</w:t>
            </w:r>
          </w:p>
          <w:p>
            <w:pPr>
              <w:pStyle w:val="0"/>
              <w:spacing w:line="240" w:lineRule="exac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H18.4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-Vol.2</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H18.8.25</w:t>
            </w:r>
            <w:r>
              <w:rPr>
                <w:rFonts w:hint="eastAsia" w:ascii="ＭＳ ゴシック" w:hAnsi="ＭＳ ゴシック" w:eastAsia="ＭＳ ゴシック"/>
                <w:sz w:val="18"/>
              </w:rPr>
              <w:t>付事業者指第</w:t>
            </w:r>
            <w:r>
              <w:rPr>
                <w:rFonts w:hint="eastAsia" w:ascii="ＭＳ ゴシック" w:hAnsi="ＭＳ ゴシック" w:eastAsia="ＭＳ ゴシック"/>
                <w:sz w:val="18"/>
              </w:rPr>
              <w:t>1158</w:t>
            </w:r>
            <w:r>
              <w:rPr>
                <w:rFonts w:hint="eastAsia" w:ascii="ＭＳ ゴシック" w:hAnsi="ＭＳ ゴシック" w:eastAsia="ＭＳ ゴシック"/>
                <w:sz w:val="18"/>
              </w:rPr>
              <w:t>号通知（居宅介護支援費に係る特定事業所集中減算について）</w:t>
            </w:r>
          </w:p>
        </w:tc>
      </w:tr>
      <w:tr>
        <w:trPr>
          <w:cantSplit/>
          <w:trHeight w:val="4151" w:hRule="atLeast"/>
        </w:trPr>
        <w:tc>
          <w:tcPr>
            <w:tcW w:w="2425" w:type="dxa"/>
            <w:vMerge w:val="continue"/>
            <w:vAlign w:val="top"/>
          </w:tcPr>
          <w:p>
            <w:pPr>
              <w:pStyle w:val="0"/>
              <w:numPr>
                <w:ilvl w:val="0"/>
                <w:numId w:val="9"/>
              </w:numPr>
              <w:spacing w:line="240" w:lineRule="exact"/>
              <w:rPr>
                <w:rFonts w:hint="default" w:ascii="ＭＳ ゴシック" w:hAnsi="ＭＳ ゴシック" w:eastAsia="ＭＳ ゴシック"/>
                <w:sz w:val="18"/>
              </w:rPr>
            </w:pPr>
          </w:p>
        </w:tc>
        <w:tc>
          <w:tcPr>
            <w:tcW w:w="6336" w:type="dxa"/>
            <w:gridSpan w:val="2"/>
            <w:vAlign w:val="top"/>
          </w:tcPr>
          <w:p>
            <w:pPr>
              <w:pStyle w:val="0"/>
              <w:rPr>
                <w:rFonts w:hint="default"/>
              </w:rPr>
            </w:pPr>
          </w:p>
          <w:tbl>
            <w:tblPr>
              <w:tblStyle w:val="11"/>
              <w:tblW w:w="5883" w:type="dxa"/>
              <w:tblInd w:w="133"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883"/>
            </w:tblGrid>
            <w:tr>
              <w:trPr>
                <w:trHeight w:val="680" w:hRule="atLeast"/>
              </w:trPr>
              <w:tc>
                <w:tcPr>
                  <w:tcW w:w="5883" w:type="dxa"/>
                  <w:vAlign w:val="top"/>
                </w:tcPr>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判定方法</w:t>
                  </w:r>
                </w:p>
                <w:p>
                  <w:pPr>
                    <w:pStyle w:val="24"/>
                    <w:spacing w:line="240" w:lineRule="exact"/>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各事業所ごとに当該事業所において判定期間に作成された居宅サービス計画のうち、訪問介護、訪問入浴介護、訪問看護、訪問リハ、通所介護、通所リハ、短期入所生活介護、短期入所療養介護、特定施設入居者生活介護（利用期間を定めて行うものに限る。）福祉用具貸与、定期巡回・随時対応型訪問介護看護、夜間対応型訪問介護、認知症対応型通所介護、小規模多機能型居宅介護、（利用期間を定めて行うものに限る。）認知症対応型共同生活介護（利用期間を定めて行うものに限る。）地域密着型特定施設入居者生活介護（利用期間を定めて行うものに限る。）又は看護小規模多機能型居宅介護（利用期間を定めて行うものに限る。）（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w:t>
                  </w:r>
                  <w:r>
                    <w:rPr>
                      <w:rFonts w:hint="eastAsia" w:ascii="ＭＳ ゴシック" w:hAnsi="ＭＳ ゴシック" w:eastAsia="ＭＳ ゴシック"/>
                      <w:color w:val="auto"/>
                      <w:sz w:val="18"/>
                    </w:rPr>
                    <w:t>80%</w:t>
                  </w:r>
                  <w:r>
                    <w:rPr>
                      <w:rFonts w:hint="eastAsia" w:ascii="ＭＳ ゴシック" w:hAnsi="ＭＳ ゴシック" w:eastAsia="ＭＳ ゴシック"/>
                      <w:color w:val="auto"/>
                      <w:sz w:val="18"/>
                    </w:rPr>
                    <w:t>を超えた場合に減算する。</w:t>
                  </w:r>
                </w:p>
              </w:tc>
            </w:tr>
          </w:tbl>
          <w:p>
            <w:pPr>
              <w:pStyle w:val="24"/>
              <w:spacing w:line="240" w:lineRule="exact"/>
              <w:jc w:val="both"/>
              <w:rPr>
                <w:rFonts w:hint="default" w:ascii="ＭＳ ゴシック" w:hAnsi="ＭＳ ゴシック" w:eastAsia="ＭＳ ゴシック"/>
                <w:color w:val="auto"/>
                <w:sz w:val="18"/>
              </w:rPr>
            </w:pPr>
          </w:p>
        </w:tc>
        <w:tc>
          <w:tcPr>
            <w:tcW w:w="428" w:type="dxa"/>
            <w:vMerge w:val="continue"/>
            <w:vAlign w:val="center"/>
          </w:tcPr>
          <w:p>
            <w:pPr>
              <w:pStyle w:val="0"/>
              <w:jc w:val="center"/>
              <w:rPr>
                <w:rFonts w:hint="default" w:ascii="ＭＳ ゴシック" w:hAnsi="ＭＳ ゴシック" w:eastAsia="ＭＳ ゴシック"/>
                <w:sz w:val="18"/>
              </w:rPr>
            </w:pPr>
          </w:p>
        </w:tc>
        <w:tc>
          <w:tcPr>
            <w:tcW w:w="429" w:type="dxa"/>
            <w:vMerge w:val="continue"/>
            <w:vAlign w:val="center"/>
          </w:tcPr>
          <w:p>
            <w:pPr>
              <w:pStyle w:val="0"/>
              <w:jc w:val="center"/>
              <w:rPr>
                <w:rFonts w:hint="default" w:ascii="ＭＳ ゴシック" w:hAnsi="ＭＳ ゴシック" w:eastAsia="ＭＳ ゴシック"/>
                <w:sz w:val="18"/>
              </w:rPr>
            </w:pPr>
          </w:p>
        </w:tc>
        <w:tc>
          <w:tcPr>
            <w:tcW w:w="853" w:type="dxa"/>
            <w:vMerge w:val="continue"/>
            <w:vAlign w:val="top"/>
          </w:tcPr>
          <w:p>
            <w:pPr>
              <w:pStyle w:val="0"/>
              <w:spacing w:line="240" w:lineRule="exact"/>
              <w:jc w:val="center"/>
              <w:rPr>
                <w:rFonts w:hint="default" w:ascii="ＭＳ ゴシック" w:hAnsi="ＭＳ ゴシック" w:eastAsia="ＭＳ ゴシック"/>
                <w:spacing w:val="-6"/>
                <w:sz w:val="18"/>
              </w:rPr>
            </w:pPr>
          </w:p>
        </w:tc>
      </w:tr>
      <w:tr>
        <w:trPr>
          <w:cantSplit/>
          <w:trHeight w:val="218" w:hRule="atLeast"/>
        </w:trPr>
        <w:tc>
          <w:tcPr>
            <w:tcW w:w="2425"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８　入院時情報連携加算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入院時情報提供に関する書類</w:t>
            </w:r>
          </w:p>
        </w:tc>
        <w:tc>
          <w:tcPr>
            <w:tcW w:w="6336" w:type="dxa"/>
            <w:gridSpan w:val="2"/>
            <w:vAlign w:val="center"/>
          </w:tcPr>
          <w:p>
            <w:pPr>
              <w:pStyle w:val="15"/>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利用者が病院又は診療所に入院するに当たって、当該病院又は診療所の職員に対して、当該利用者の心身の状況や生活環境等の当該利用者に係る必要な情報を提供した場合に算定しているか。</w:t>
            </w:r>
          </w:p>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単位数】　　</w:t>
            </w:r>
          </w:p>
          <w:p>
            <w:pPr>
              <w:pStyle w:val="15"/>
              <w:spacing w:line="240" w:lineRule="exact"/>
              <w:ind w:firstLine="201" w:firstLineChars="100"/>
              <w:jc w:val="lef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u w:val="single" w:color="auto"/>
              </w:rPr>
              <w:t>⑴</w:t>
            </w:r>
            <w:r>
              <w:rPr>
                <w:rFonts w:hint="eastAsia" w:ascii="ＭＳ ゴシック" w:hAnsi="ＭＳ ゴシック" w:eastAsia="ＭＳ ゴシック"/>
                <w:b w:val="1"/>
                <w:color w:val="auto"/>
                <w:sz w:val="20"/>
              </w:rPr>
              <w:t>入院時情報連携加算（Ⅰ）</w:t>
            </w:r>
            <w:r>
              <w:rPr>
                <w:rFonts w:hint="eastAsia" w:ascii="ＭＳ ゴシック" w:hAnsi="ＭＳ ゴシック" w:eastAsia="ＭＳ ゴシック"/>
                <w:b w:val="1"/>
                <w:color w:val="auto"/>
                <w:sz w:val="20"/>
              </w:rPr>
              <w:t>200</w:t>
            </w:r>
            <w:r>
              <w:rPr>
                <w:rFonts w:hint="eastAsia" w:ascii="ＭＳ ゴシック" w:hAnsi="ＭＳ ゴシック" w:eastAsia="ＭＳ ゴシック"/>
                <w:b w:val="1"/>
                <w:color w:val="auto"/>
                <w:sz w:val="20"/>
              </w:rPr>
              <w:t>単位</w:t>
            </w:r>
          </w:p>
          <w:p>
            <w:pPr>
              <w:pStyle w:val="15"/>
              <w:spacing w:line="240" w:lineRule="exact"/>
              <w:ind w:firstLine="201" w:firstLineChars="100"/>
              <w:jc w:val="lef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u w:val="single" w:color="auto"/>
              </w:rPr>
              <w:t>⑵</w:t>
            </w:r>
            <w:r>
              <w:rPr>
                <w:rFonts w:hint="eastAsia" w:ascii="ＭＳ ゴシック" w:hAnsi="ＭＳ ゴシック" w:eastAsia="ＭＳ ゴシック"/>
                <w:b w:val="1"/>
                <w:color w:val="auto"/>
                <w:sz w:val="20"/>
              </w:rPr>
              <w:t>入院時情報連携加算（Ⅱ）</w:t>
            </w:r>
            <w:r>
              <w:rPr>
                <w:rFonts w:hint="eastAsia" w:ascii="ＭＳ ゴシック" w:hAnsi="ＭＳ ゴシック" w:eastAsia="ＭＳ ゴシック"/>
                <w:b w:val="1"/>
                <w:color w:val="auto"/>
                <w:sz w:val="20"/>
              </w:rPr>
              <w:t>100</w:t>
            </w:r>
            <w:r>
              <w:rPr>
                <w:rFonts w:hint="eastAsia" w:ascii="ＭＳ ゴシック" w:hAnsi="ＭＳ ゴシック" w:eastAsia="ＭＳ ゴシック"/>
                <w:b w:val="1"/>
                <w:color w:val="auto"/>
                <w:sz w:val="20"/>
              </w:rPr>
              <w:t>単位</w:t>
            </w:r>
          </w:p>
          <w:p>
            <w:pPr>
              <w:pStyle w:val="15"/>
              <w:spacing w:line="240" w:lineRule="exact"/>
              <w:ind w:firstLine="201" w:firstLineChars="100"/>
              <w:jc w:val="left"/>
              <w:rPr>
                <w:rFonts w:hint="default" w:ascii="ＭＳ ゴシック" w:hAnsi="ＭＳ ゴシック" w:eastAsia="ＭＳ ゴシック"/>
                <w:b w:val="1"/>
                <w:color w:val="auto"/>
                <w:sz w:val="20"/>
              </w:rPr>
            </w:pPr>
            <w:r>
              <w:rPr>
                <w:rFonts w:hint="eastAsia" w:ascii="ＭＳ ゴシック" w:hAnsi="ＭＳ ゴシック" w:eastAsia="ＭＳ ゴシック"/>
                <w:b w:val="1"/>
                <w:color w:val="auto"/>
                <w:sz w:val="20"/>
              </w:rPr>
              <w:t>（利用者一人につき一月に１回を限度）</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Ⅰ</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…利用者が入院してから３日以内に、医療機関の職員に対して、必要な情報を提供していること。</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Ⅱ</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…利用者が入院してから４日以上７日以内に、医療機関の職員に対して、必要な情報を提供していること。</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必要な情報とは、当該利用者の入院日、心身の状況（例えば、疾患・病歴・認知症の有無や徘徊等の行動の有無など）、生活環境（例えば、家族構成、生活歴、介護者の介護方法や家族介護の状況など）及びサービスの利用状況をいう。</w:t>
            </w:r>
          </w:p>
          <w:p>
            <w:pPr>
              <w:pStyle w:val="15"/>
              <w:spacing w:line="240" w:lineRule="exact"/>
              <w:ind w:left="184" w:leftChars="2" w:hanging="180" w:hangingChars="100"/>
              <w:rPr>
                <w:rFonts w:hint="default" w:ascii="ＭＳ ゴシック" w:hAnsi="ＭＳ ゴシック" w:eastAsia="ＭＳ ゴシック"/>
                <w:sz w:val="18"/>
              </w:rPr>
            </w:pPr>
            <w:r>
              <w:rPr>
                <w:rFonts w:hint="eastAsia" w:ascii="ＭＳ ゴシック" w:hAnsi="ＭＳ ゴシック" w:eastAsia="ＭＳ ゴシック"/>
                <w:color w:val="auto"/>
                <w:sz w:val="18"/>
              </w:rPr>
              <w:t>※　情報提供を行った日時、場所（医療機関へ出向いた場合）、内容、提</w:t>
            </w:r>
            <w:r>
              <w:rPr>
                <w:rFonts w:hint="eastAsia" w:ascii="ＭＳ ゴシック" w:hAnsi="ＭＳ ゴシック" w:eastAsia="ＭＳ ゴシック"/>
                <w:sz w:val="18"/>
              </w:rPr>
              <w:t>供手段（面談）等について居宅サービス計画等に記載すること。</w:t>
            </w:r>
          </w:p>
          <w:p>
            <w:pPr>
              <w:pStyle w:val="15"/>
              <w:spacing w:line="240" w:lineRule="exact"/>
              <w:ind w:left="184" w:leftChars="2"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FAX</w:t>
            </w:r>
            <w:r>
              <w:rPr>
                <w:rFonts w:hint="eastAsia" w:ascii="ＭＳ ゴシック" w:hAnsi="ＭＳ ゴシック" w:eastAsia="ＭＳ ゴシック"/>
                <w:sz w:val="18"/>
              </w:rPr>
              <w:t>等による情報提供の場合にも先方が受け取ったことを確認するとともに、確認したことについて居宅サービス計画等へ記載しておくこと。</w:t>
            </w:r>
          </w:p>
          <w:p>
            <w:pPr>
              <w:pStyle w:val="15"/>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情報提供の方法としては、居宅サービス計画等の活用が考えられる。</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Align w:val="top"/>
          </w:tcPr>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ニ・注</w:t>
            </w:r>
          </w:p>
          <w:p>
            <w:pPr>
              <w:pStyle w:val="0"/>
              <w:spacing w:line="240" w:lineRule="exac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3-12</w:t>
            </w:r>
          </w:p>
        </w:tc>
      </w:tr>
      <w:tr>
        <w:trPr>
          <w:cantSplit/>
          <w:trHeight w:val="566" w:hRule="atLeast"/>
        </w:trPr>
        <w:tc>
          <w:tcPr>
            <w:tcW w:w="2425"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９　退院・退所加算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退院・退所記録書</w:t>
            </w:r>
          </w:p>
        </w:tc>
        <w:tc>
          <w:tcPr>
            <w:tcW w:w="6336" w:type="dxa"/>
            <w:gridSpan w:val="2"/>
            <w:shd w:val="clear" w:color="auto" w:fill="auto"/>
            <w:vAlign w:val="center"/>
          </w:tcPr>
          <w:p>
            <w:pPr>
              <w:pStyle w:val="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病院、診療所、地域密着型介護老人福祉施設、介護保険施設（以下「病院等」という。）への入院・入所していた者が退院・退所し、その居宅において居宅サービス又は地域密着型サービスを利用する場合において、当該利用者の退院又は退所に当たって病院等の職員と面談を行い、利用者に関する必要な情報の提供を得た上で、居宅サービス計画を作成し、居宅サービス等の利用に関する調整を行った場合、当該利用者の居宅サービス等の利用開始月に加算しているか。</w:t>
            </w:r>
          </w:p>
          <w:p>
            <w:pPr>
              <w:pStyle w:val="24"/>
              <w:spacing w:line="220" w:lineRule="exact"/>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ただし、初回加算を算定する場合は、当該加算は算定しない。</w:t>
            </w:r>
          </w:p>
          <w:p>
            <w:pPr>
              <w:pStyle w:val="24"/>
              <w:spacing w:line="220" w:lineRule="exact"/>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【単位数】</w:t>
            </w:r>
          </w:p>
          <w:p>
            <w:pPr>
              <w:pStyle w:val="24"/>
              <w:spacing w:line="220" w:lineRule="exact"/>
              <w:rPr>
                <w:rFonts w:hint="default" w:ascii="ＭＳ ゴシック" w:hAnsi="ＭＳ ゴシック" w:eastAsia="ＭＳ ゴシック"/>
                <w:b w:val="1"/>
                <w:color w:val="auto"/>
                <w:kern w:val="24"/>
                <w:sz w:val="20"/>
              </w:rPr>
            </w:pPr>
            <w:r>
              <w:rPr>
                <w:rFonts w:hint="eastAsia" w:ascii="ＭＳ ゴシック" w:hAnsi="ＭＳ ゴシック" w:eastAsia="ＭＳ ゴシック"/>
                <w:b w:val="1"/>
                <w:color w:val="auto"/>
                <w:kern w:val="24"/>
                <w:sz w:val="20"/>
              </w:rPr>
              <w:t>⑴　退院・退所加算</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Ⅰ</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イ　　４５０単位</w:t>
            </w:r>
          </w:p>
          <w:p>
            <w:pPr>
              <w:pStyle w:val="24"/>
              <w:spacing w:line="220" w:lineRule="exact"/>
              <w:rPr>
                <w:rFonts w:hint="default" w:ascii="ＭＳ ゴシック" w:hAnsi="ＭＳ ゴシック" w:eastAsia="ＭＳ ゴシック"/>
                <w:b w:val="1"/>
                <w:color w:val="auto"/>
                <w:kern w:val="24"/>
                <w:sz w:val="20"/>
              </w:rPr>
            </w:pPr>
            <w:r>
              <w:rPr>
                <w:rFonts w:hint="eastAsia" w:ascii="ＭＳ ゴシック" w:hAnsi="ＭＳ ゴシック" w:eastAsia="ＭＳ ゴシック"/>
                <w:b w:val="1"/>
                <w:color w:val="auto"/>
                <w:kern w:val="24"/>
                <w:sz w:val="20"/>
              </w:rPr>
              <w:t>⑵　退院・退所加算</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Ⅰ</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ロ　　６００単位</w:t>
            </w:r>
          </w:p>
          <w:p>
            <w:pPr>
              <w:pStyle w:val="24"/>
              <w:spacing w:line="220" w:lineRule="exact"/>
              <w:rPr>
                <w:rFonts w:hint="default" w:ascii="ＭＳ ゴシック" w:hAnsi="ＭＳ ゴシック" w:eastAsia="ＭＳ ゴシック"/>
                <w:b w:val="1"/>
                <w:color w:val="auto"/>
                <w:kern w:val="24"/>
                <w:sz w:val="20"/>
              </w:rPr>
            </w:pPr>
            <w:r>
              <w:rPr>
                <w:rFonts w:hint="eastAsia" w:ascii="ＭＳ ゴシック" w:hAnsi="ＭＳ ゴシック" w:eastAsia="ＭＳ ゴシック"/>
                <w:b w:val="1"/>
                <w:color w:val="auto"/>
                <w:kern w:val="24"/>
                <w:sz w:val="20"/>
              </w:rPr>
              <w:t>⑶　退院・退所加算</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Ⅱ</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イ　　６００単位</w:t>
            </w:r>
          </w:p>
          <w:p>
            <w:pPr>
              <w:pStyle w:val="24"/>
              <w:spacing w:line="220" w:lineRule="exact"/>
              <w:rPr>
                <w:rFonts w:hint="default" w:ascii="ＭＳ ゴシック" w:hAnsi="ＭＳ ゴシック" w:eastAsia="ＭＳ ゴシック"/>
                <w:b w:val="1"/>
                <w:color w:val="auto"/>
                <w:kern w:val="24"/>
                <w:sz w:val="20"/>
              </w:rPr>
            </w:pPr>
            <w:r>
              <w:rPr>
                <w:rFonts w:hint="eastAsia" w:ascii="ＭＳ ゴシック" w:hAnsi="ＭＳ ゴシック" w:eastAsia="ＭＳ ゴシック"/>
                <w:b w:val="1"/>
                <w:color w:val="auto"/>
                <w:kern w:val="24"/>
                <w:sz w:val="20"/>
              </w:rPr>
              <w:t>⑷　退院・退所加算</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Ⅱ</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ロ　　７５０単位</w:t>
            </w:r>
          </w:p>
          <w:p>
            <w:pPr>
              <w:pStyle w:val="24"/>
              <w:spacing w:line="220" w:lineRule="exact"/>
              <w:rPr>
                <w:rFonts w:hint="default" w:ascii="ＭＳ ゴシック" w:hAnsi="ＭＳ ゴシック" w:eastAsia="ＭＳ ゴシック"/>
                <w:b w:val="1"/>
                <w:color w:val="auto"/>
                <w:kern w:val="24"/>
                <w:sz w:val="20"/>
              </w:rPr>
            </w:pPr>
            <w:r>
              <w:rPr>
                <w:rFonts w:hint="eastAsia" w:ascii="ＭＳ ゴシック" w:hAnsi="ＭＳ ゴシック" w:eastAsia="ＭＳ ゴシック"/>
                <w:b w:val="1"/>
                <w:color w:val="auto"/>
                <w:kern w:val="24"/>
                <w:sz w:val="20"/>
              </w:rPr>
              <w:t>⑸　退院・退所加算</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Ⅲ</w:t>
            </w:r>
            <w:r>
              <w:rPr>
                <w:rFonts w:hint="eastAsia" w:ascii="ＭＳ ゴシック" w:hAnsi="ＭＳ ゴシック" w:eastAsia="ＭＳ ゴシック"/>
                <w:b w:val="1"/>
                <w:color w:val="auto"/>
                <w:kern w:val="24"/>
                <w:sz w:val="20"/>
              </w:rPr>
              <w:t>)</w:t>
            </w:r>
            <w:r>
              <w:rPr>
                <w:rFonts w:hint="eastAsia" w:ascii="ＭＳ ゴシック" w:hAnsi="ＭＳ ゴシック" w:eastAsia="ＭＳ ゴシック"/>
                <w:b w:val="1"/>
                <w:color w:val="auto"/>
                <w:kern w:val="24"/>
                <w:sz w:val="20"/>
              </w:rPr>
              <w:t>　　　９００単位</w:t>
            </w:r>
          </w:p>
          <w:p>
            <w:pPr>
              <w:pStyle w:val="24"/>
              <w:spacing w:line="220" w:lineRule="exact"/>
              <w:rPr>
                <w:rFonts w:hint="default" w:ascii="ＭＳ ゴシック" w:hAnsi="ＭＳ ゴシック" w:eastAsia="ＭＳ ゴシック"/>
                <w:b w:val="1"/>
                <w:color w:val="auto"/>
                <w:kern w:val="24"/>
                <w:sz w:val="20"/>
              </w:rPr>
            </w:pPr>
            <w:r>
              <w:rPr>
                <w:rFonts w:hint="eastAsia" w:ascii="ＭＳ ゴシック" w:hAnsi="ＭＳ ゴシック" w:eastAsia="ＭＳ ゴシック"/>
                <w:b w:val="1"/>
                <w:color w:val="auto"/>
                <w:kern w:val="24"/>
                <w:sz w:val="20"/>
              </w:rPr>
              <w:t>（入院又は入所期間中につき１回を限度）</w:t>
            </w:r>
          </w:p>
          <w:p>
            <w:pPr>
              <w:pStyle w:val="24"/>
              <w:spacing w:line="220" w:lineRule="exact"/>
              <w:rPr>
                <w:rFonts w:hint="default" w:ascii="ＭＳ ゴシック" w:hAnsi="ＭＳ ゴシック" w:eastAsia="ＭＳ ゴシック"/>
                <w:color w:val="auto"/>
                <w:kern w:val="24"/>
                <w:sz w:val="20"/>
              </w:rPr>
            </w:pPr>
          </w:p>
          <w:p>
            <w:pPr>
              <w:pStyle w:val="24"/>
              <w:spacing w:line="220" w:lineRule="exact"/>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【退院・退所加算</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Ⅰ</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イ】</w:t>
            </w:r>
          </w:p>
          <w:p>
            <w:pPr>
              <w:pStyle w:val="24"/>
              <w:spacing w:line="220" w:lineRule="exact"/>
              <w:ind w:firstLine="200" w:firstLineChars="100"/>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 xml:space="preserve"> </w:t>
            </w:r>
            <w:r>
              <w:rPr>
                <w:rFonts w:hint="eastAsia" w:ascii="ＭＳ ゴシック" w:hAnsi="ＭＳ ゴシック" w:eastAsia="ＭＳ ゴシック"/>
                <w:color w:val="auto"/>
                <w:kern w:val="24"/>
                <w:sz w:val="20"/>
              </w:rPr>
              <w:t>病院等の職員から利用者に係る必要な情報の提供をカンファレンス以外の方法により１回受けていること。</w:t>
            </w:r>
          </w:p>
          <w:p>
            <w:pPr>
              <w:pStyle w:val="24"/>
              <w:spacing w:line="220" w:lineRule="exact"/>
              <w:rPr>
                <w:rFonts w:hint="default" w:ascii="ＭＳ ゴシック" w:hAnsi="ＭＳ ゴシック" w:eastAsia="ＭＳ ゴシック"/>
                <w:color w:val="auto"/>
                <w:kern w:val="24"/>
                <w:sz w:val="20"/>
              </w:rPr>
            </w:pPr>
          </w:p>
          <w:p>
            <w:pPr>
              <w:pStyle w:val="24"/>
              <w:spacing w:line="220" w:lineRule="exact"/>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【退院・退所加算</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Ⅰ</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ロ】</w:t>
            </w:r>
          </w:p>
          <w:p>
            <w:pPr>
              <w:pStyle w:val="24"/>
              <w:spacing w:line="220" w:lineRule="exact"/>
              <w:ind w:firstLine="200" w:firstLineChars="100"/>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 xml:space="preserve"> </w:t>
            </w:r>
            <w:r>
              <w:rPr>
                <w:rFonts w:hint="eastAsia" w:ascii="ＭＳ ゴシック" w:hAnsi="ＭＳ ゴシック" w:eastAsia="ＭＳ ゴシック"/>
                <w:color w:val="auto"/>
                <w:kern w:val="24"/>
                <w:sz w:val="20"/>
              </w:rPr>
              <w:t>病院等の職員から利用者に係る必要な情報の提供をカンファレンスにより１回受けていること。</w:t>
            </w:r>
          </w:p>
          <w:p>
            <w:pPr>
              <w:pStyle w:val="24"/>
              <w:spacing w:line="220" w:lineRule="exact"/>
              <w:rPr>
                <w:rFonts w:hint="default" w:ascii="ＭＳ ゴシック" w:hAnsi="ＭＳ ゴシック" w:eastAsia="ＭＳ ゴシック"/>
                <w:color w:val="auto"/>
                <w:kern w:val="24"/>
                <w:sz w:val="20"/>
              </w:rPr>
            </w:pPr>
          </w:p>
          <w:p>
            <w:pPr>
              <w:pStyle w:val="24"/>
              <w:spacing w:line="220" w:lineRule="exact"/>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【退院・退所加算</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Ⅱ</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イ】</w:t>
            </w:r>
          </w:p>
          <w:p>
            <w:pPr>
              <w:pStyle w:val="24"/>
              <w:spacing w:line="220" w:lineRule="exact"/>
              <w:ind w:firstLine="200" w:firstLineChars="100"/>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 xml:space="preserve"> </w:t>
            </w:r>
            <w:r>
              <w:rPr>
                <w:rFonts w:hint="eastAsia" w:ascii="ＭＳ ゴシック" w:hAnsi="ＭＳ ゴシック" w:eastAsia="ＭＳ ゴシック"/>
                <w:color w:val="auto"/>
                <w:kern w:val="24"/>
                <w:sz w:val="20"/>
              </w:rPr>
              <w:t>病院等の職員から利用者に係る必要な情報の提供をカンファレンス以外の方法により２回以上受けていること。</w:t>
            </w:r>
          </w:p>
          <w:p>
            <w:pPr>
              <w:pStyle w:val="24"/>
              <w:spacing w:line="220" w:lineRule="exact"/>
              <w:rPr>
                <w:rFonts w:hint="default" w:ascii="ＭＳ ゴシック" w:hAnsi="ＭＳ ゴシック" w:eastAsia="ＭＳ ゴシック"/>
                <w:color w:val="auto"/>
                <w:kern w:val="24"/>
                <w:sz w:val="20"/>
              </w:rPr>
            </w:pPr>
          </w:p>
          <w:p>
            <w:pPr>
              <w:pStyle w:val="24"/>
              <w:spacing w:line="220" w:lineRule="exact"/>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【退院・退所加算</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Ⅱ</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ロ】</w:t>
            </w:r>
          </w:p>
          <w:p>
            <w:pPr>
              <w:pStyle w:val="24"/>
              <w:spacing w:line="220" w:lineRule="exact"/>
              <w:ind w:firstLine="200" w:firstLineChars="100"/>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 xml:space="preserve"> </w:t>
            </w:r>
            <w:r>
              <w:rPr>
                <w:rFonts w:hint="eastAsia" w:ascii="ＭＳ ゴシック" w:hAnsi="ＭＳ ゴシック" w:eastAsia="ＭＳ ゴシック"/>
                <w:color w:val="auto"/>
                <w:kern w:val="24"/>
                <w:sz w:val="20"/>
              </w:rPr>
              <w:t>病院等の職員から利用者に係る必要な情報の提供を２回受けており、うち１回以上はカンファレンスによること。</w:t>
            </w:r>
          </w:p>
          <w:p>
            <w:pPr>
              <w:pStyle w:val="24"/>
              <w:spacing w:line="220" w:lineRule="exact"/>
              <w:rPr>
                <w:rFonts w:hint="default" w:ascii="ＭＳ ゴシック" w:hAnsi="ＭＳ ゴシック" w:eastAsia="ＭＳ ゴシック"/>
                <w:color w:val="auto"/>
                <w:kern w:val="24"/>
                <w:sz w:val="20"/>
              </w:rPr>
            </w:pPr>
          </w:p>
          <w:p>
            <w:pPr>
              <w:pStyle w:val="24"/>
              <w:spacing w:line="220" w:lineRule="exact"/>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【退院・退所加算</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Ⅲ</w:t>
            </w:r>
            <w:r>
              <w:rPr>
                <w:rFonts w:hint="eastAsia" w:ascii="ＭＳ ゴシック" w:hAnsi="ＭＳ ゴシック" w:eastAsia="ＭＳ ゴシック"/>
                <w:color w:val="auto"/>
                <w:kern w:val="24"/>
                <w:sz w:val="20"/>
              </w:rPr>
              <w:t>)</w:t>
            </w:r>
            <w:r>
              <w:rPr>
                <w:rFonts w:hint="eastAsia" w:ascii="ＭＳ ゴシック" w:hAnsi="ＭＳ ゴシック" w:eastAsia="ＭＳ ゴシック"/>
                <w:color w:val="auto"/>
                <w:kern w:val="24"/>
                <w:sz w:val="20"/>
              </w:rPr>
              <w:t>】</w:t>
            </w:r>
          </w:p>
          <w:p>
            <w:pPr>
              <w:pStyle w:val="24"/>
              <w:spacing w:line="220" w:lineRule="exact"/>
              <w:ind w:firstLine="200" w:firstLineChars="100"/>
              <w:rPr>
                <w:rFonts w:hint="default" w:ascii="ＭＳ ゴシック" w:hAnsi="ＭＳ ゴシック" w:eastAsia="ＭＳ ゴシック"/>
                <w:color w:val="auto"/>
                <w:kern w:val="24"/>
                <w:sz w:val="20"/>
              </w:rPr>
            </w:pPr>
            <w:r>
              <w:rPr>
                <w:rFonts w:hint="eastAsia" w:ascii="ＭＳ ゴシック" w:hAnsi="ＭＳ ゴシック" w:eastAsia="ＭＳ ゴシック"/>
                <w:color w:val="auto"/>
                <w:kern w:val="24"/>
                <w:sz w:val="20"/>
              </w:rPr>
              <w:t xml:space="preserve"> </w:t>
            </w:r>
            <w:r>
              <w:rPr>
                <w:rFonts w:hint="eastAsia" w:ascii="ＭＳ ゴシック" w:hAnsi="ＭＳ ゴシック" w:eastAsia="ＭＳ ゴシック"/>
                <w:color w:val="auto"/>
                <w:kern w:val="24"/>
                <w:sz w:val="20"/>
              </w:rPr>
              <w:t>病院等の職員から利用者に係る必要な情報の提供を３回以上受けており、うち１回以上はカンファレンスによること。</w:t>
            </w:r>
          </w:p>
          <w:p>
            <w:pPr>
              <w:pStyle w:val="24"/>
              <w:spacing w:line="220" w:lineRule="exact"/>
              <w:rPr>
                <w:rFonts w:hint="default" w:ascii="ＭＳ ゴシック" w:hAnsi="ＭＳ ゴシック" w:eastAsia="ＭＳ ゴシック"/>
                <w:color w:val="auto"/>
                <w:kern w:val="24"/>
                <w:sz w:val="20"/>
              </w:rPr>
            </w:pPr>
          </w:p>
          <w:p>
            <w:pPr>
              <w:pStyle w:val="24"/>
              <w:spacing w:line="220" w:lineRule="exact"/>
              <w:ind w:left="180"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同一月内・同一機関内の入退院・退所でもそれぞれの入院・入所期間において訪問した回数を算定すること。</w:t>
            </w:r>
          </w:p>
          <w:p>
            <w:pPr>
              <w:pStyle w:val="24"/>
              <w:spacing w:line="220" w:lineRule="exact"/>
              <w:ind w:left="180"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カンファレンスについて、退院施設からの参加者としては、当該施設に　配置される介護支援専門員や生活相談員、支援相談員等、利用者の心身の状況や置かれている環境等について把握した上で居宅介護支援事業所の介護支援専門員に必要な情報提供等を行うことができる者を想定している。</w:t>
            </w:r>
          </w:p>
          <w:p>
            <w:pPr>
              <w:pStyle w:val="15"/>
              <w:spacing w:line="240" w:lineRule="exact"/>
              <w:ind w:left="180"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同一日に必要な情報の提供を複数回受けた場合又はカンファレンスに参加した場合でも、１回として算定すること。</w:t>
            </w:r>
          </w:p>
          <w:p>
            <w:pPr>
              <w:pStyle w:val="15"/>
              <w:spacing w:line="240" w:lineRule="exact"/>
              <w:ind w:left="180"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原則として退院・退所前に利用者に関する必要な情報を得ることが望ましいが、退院後７日以内に情報を得た場合に算定すること。</w:t>
            </w:r>
          </w:p>
          <w:p>
            <w:pPr>
              <w:pStyle w:val="15"/>
              <w:spacing w:line="240" w:lineRule="exact"/>
              <w:ind w:left="180" w:hanging="180" w:hangingChars="100"/>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地域密着型介護老人福祉施設入所者生活介護又は介護福祉施設サービスの在宅・入所相互利用加算を算定する場合で同加算を算定する場合は、当該加算を算定しないこと。</w:t>
            </w:r>
          </w:p>
          <w:p>
            <w:pPr>
              <w:pStyle w:val="0"/>
              <w:ind w:left="191" w:hanging="191" w:hangingChars="106"/>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また上記にかかるカンファレンスに参加した場合は、別途、当該カンファレンスの日時、開催場所、出席者、内容の要点等について居宅サービス計画等に記録し、利用者又は家族に提供した文書の写しを添付すること。</w:t>
            </w:r>
          </w:p>
          <w:p>
            <w:pPr>
              <w:pStyle w:val="0"/>
              <w:ind w:left="191" w:hanging="191" w:hangingChars="106"/>
              <w:rPr>
                <w:rFonts w:hint="default" w:ascii="ＭＳ ゴシック" w:hAnsi="ＭＳ ゴシック" w:eastAsia="ＭＳ ゴシック"/>
                <w:color w:val="auto"/>
                <w:kern w:val="24"/>
                <w:sz w:val="18"/>
              </w:rPr>
            </w:pPr>
            <w:r>
              <w:rPr>
                <w:rFonts w:hint="eastAsia" w:ascii="ＭＳ ゴシック" w:hAnsi="ＭＳ ゴシック" w:eastAsia="ＭＳ ゴシック"/>
                <w:color w:val="auto"/>
                <w:kern w:val="24"/>
                <w:sz w:val="18"/>
              </w:rPr>
              <w:t>※　退院・退所日が属する日の翌月末までにサービス提供されなかった場合は算定できない。</w:t>
            </w:r>
          </w:p>
        </w:tc>
        <w:tc>
          <w:tcPr>
            <w:tcW w:w="42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shd w:val="clear" w:color="auto" w:fill="auto"/>
            <w:vAlign w:val="top"/>
          </w:tcPr>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ホ・注</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3-13</w:t>
            </w:r>
          </w:p>
          <w:p>
            <w:pPr>
              <w:pStyle w:val="0"/>
              <w:jc w:val="lef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H20.4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 xml:space="preserve">Q&amp;A </w:t>
            </w:r>
            <w:r>
              <w:rPr>
                <w:rFonts w:hint="eastAsia" w:ascii="ＭＳ ゴシック" w:hAnsi="ＭＳ ゴシック" w:eastAsia="ＭＳ ゴシック"/>
                <w:spacing w:val="-12"/>
                <w:sz w:val="18"/>
              </w:rPr>
              <w:t>、</w:t>
            </w:r>
            <w:r>
              <w:rPr>
                <w:rFonts w:hint="eastAsia" w:ascii="ＭＳ ゴシック" w:hAnsi="ＭＳ ゴシック" w:eastAsia="ＭＳ ゴシック"/>
                <w:spacing w:val="-12"/>
                <w:sz w:val="18"/>
              </w:rPr>
              <w:t>Vol.1</w:t>
            </w:r>
            <w:r>
              <w:rPr>
                <w:rFonts w:hint="eastAsia" w:ascii="ＭＳ ゴシック" w:hAnsi="ＭＳ ゴシック" w:eastAsia="ＭＳ ゴシック"/>
                <w:spacing w:val="-12"/>
                <w:sz w:val="18"/>
              </w:rPr>
              <w:t>（問</w:t>
            </w:r>
            <w:r>
              <w:rPr>
                <w:rFonts w:hint="eastAsia" w:ascii="ＭＳ ゴシック" w:hAnsi="ＭＳ ゴシック" w:eastAsia="ＭＳ ゴシック"/>
                <w:spacing w:val="-12"/>
                <w:sz w:val="18"/>
              </w:rPr>
              <w:t>110</w:t>
            </w:r>
            <w:r>
              <w:rPr>
                <w:rFonts w:hint="eastAsia" w:ascii="ＭＳ ゴシック" w:hAnsi="ＭＳ ゴシック" w:eastAsia="ＭＳ ゴシック"/>
                <w:spacing w:val="-12"/>
                <w:sz w:val="18"/>
              </w:rPr>
              <w:t>）、</w:t>
            </w:r>
            <w:r>
              <w:rPr>
                <w:rFonts w:hint="eastAsia" w:ascii="ＭＳ ゴシック" w:hAnsi="ＭＳ ゴシック" w:eastAsia="ＭＳ ゴシック"/>
                <w:spacing w:val="-12"/>
                <w:sz w:val="18"/>
              </w:rPr>
              <w:t>Vol.2</w:t>
            </w:r>
          </w:p>
          <w:p>
            <w:pPr>
              <w:pStyle w:val="0"/>
              <w:jc w:val="left"/>
              <w:rPr>
                <w:rFonts w:hint="default" w:ascii="ＭＳ ゴシック" w:hAnsi="ＭＳ ゴシック" w:eastAsia="ＭＳ ゴシック"/>
                <w:spacing w:val="-12"/>
                <w:sz w:val="18"/>
              </w:rPr>
            </w:pPr>
            <w:r>
              <w:rPr>
                <w:rFonts w:hint="eastAsia" w:ascii="ＭＳ ゴシック" w:hAnsi="ＭＳ ゴシック" w:eastAsia="ＭＳ ゴシック"/>
                <w:spacing w:val="-16"/>
                <w:sz w:val="18"/>
              </w:rPr>
              <w:t>H24.4</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w:t>
            </w:r>
          </w:p>
          <w:p>
            <w:pPr>
              <w:pStyle w:val="0"/>
              <w:jc w:val="left"/>
              <w:rPr>
                <w:rFonts w:hint="default" w:ascii="ＭＳ ゴシック" w:hAnsi="ＭＳ ゴシック" w:eastAsia="ＭＳ ゴシック"/>
                <w:spacing w:val="-12"/>
                <w:sz w:val="18"/>
              </w:rPr>
            </w:pPr>
            <w:r>
              <w:rPr>
                <w:rFonts w:hint="eastAsia" w:ascii="ＭＳ ゴシック" w:hAnsi="ＭＳ ゴシック" w:eastAsia="ＭＳ ゴシック"/>
                <w:spacing w:val="-12"/>
                <w:sz w:val="18"/>
              </w:rPr>
              <w:t>110</w:t>
            </w:r>
          </w:p>
          <w:p>
            <w:pPr>
              <w:pStyle w:val="0"/>
              <w:jc w:val="left"/>
              <w:rPr>
                <w:rFonts w:hint="default" w:ascii="ＭＳ ゴシック" w:hAnsi="ＭＳ ゴシック" w:eastAsia="ＭＳ ゴシック"/>
                <w:spacing w:val="-12"/>
                <w:sz w:val="18"/>
              </w:rPr>
            </w:pPr>
            <w:r>
              <w:rPr>
                <w:rFonts w:hint="eastAsia" w:ascii="ＭＳ ゴシック" w:hAnsi="ＭＳ ゴシック" w:eastAsia="ＭＳ ゴシック"/>
                <w:spacing w:val="-12"/>
                <w:sz w:val="18"/>
              </w:rPr>
              <w:t>様式例</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12"/>
                <w:sz w:val="18"/>
              </w:rPr>
              <w:t>H21.3.13</w:t>
            </w:r>
            <w:r>
              <w:rPr>
                <w:rFonts w:hint="eastAsia" w:ascii="ＭＳ ゴシック" w:hAnsi="ＭＳ ゴシック" w:eastAsia="ＭＳ ゴシック"/>
                <w:spacing w:val="-12"/>
                <w:sz w:val="18"/>
              </w:rPr>
              <w:t>老振発第</w:t>
            </w:r>
            <w:r>
              <w:rPr>
                <w:rFonts w:hint="eastAsia" w:ascii="ＭＳ ゴシック" w:hAnsi="ＭＳ ゴシック" w:eastAsia="ＭＳ ゴシック"/>
                <w:spacing w:val="-12"/>
                <w:sz w:val="18"/>
              </w:rPr>
              <w:t>0313001</w:t>
            </w:r>
            <w:r>
              <w:rPr>
                <w:rFonts w:hint="eastAsia" w:ascii="ＭＳ ゴシック" w:hAnsi="ＭＳ ゴシック" w:eastAsia="ＭＳ ゴシック"/>
                <w:spacing w:val="-12"/>
                <w:sz w:val="18"/>
              </w:rPr>
              <w:t>号</w:t>
            </w:r>
          </w:p>
        </w:tc>
      </w:tr>
      <w:tr>
        <w:trPr>
          <w:cantSplit/>
          <w:trHeight w:val="643" w:hRule="atLeast"/>
        </w:trPr>
        <w:tc>
          <w:tcPr>
            <w:tcW w:w="2425" w:type="dxa"/>
            <w:vAlign w:val="top"/>
          </w:tcPr>
          <w:p>
            <w:pPr>
              <w:pStyle w:val="0"/>
              <w:ind w:left="140" w:hanging="140" w:hangingChars="78"/>
              <w:rPr>
                <w:rFonts w:hint="default" w:ascii="ＭＳ ゴシック" w:hAnsi="ＭＳ ゴシック" w:eastAsia="ＭＳ ゴシック"/>
                <w:sz w:val="18"/>
              </w:rPr>
            </w:pPr>
            <w:r>
              <w:rPr>
                <w:rFonts w:hint="eastAsia" w:ascii="ＭＳ ゴシック" w:hAnsi="ＭＳ ゴシック" w:eastAsia="ＭＳ ゴシック"/>
                <w:sz w:val="18"/>
              </w:rPr>
              <w:t>１０　小規模多機能型居宅介護事業所連携加算</w:t>
            </w:r>
          </w:p>
          <w:p>
            <w:pPr>
              <w:pStyle w:val="0"/>
              <w:rPr>
                <w:rFonts w:hint="default" w:ascii="ＭＳ ゴシック" w:hAnsi="ＭＳ ゴシック" w:eastAsia="ＭＳ ゴシック"/>
                <w:sz w:val="18"/>
              </w:rPr>
            </w:pP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p>
            <w:pPr>
              <w:pStyle w:val="0"/>
              <w:rPr>
                <w:rFonts w:hint="default" w:ascii="ＭＳ ゴシック" w:hAnsi="ＭＳ ゴシック" w:eastAsia="ＭＳ ゴシック"/>
                <w:sz w:val="18"/>
              </w:rPr>
            </w:pPr>
          </w:p>
          <w:p>
            <w:pPr>
              <w:pStyle w:val="0"/>
              <w:rPr>
                <w:rFonts w:hint="default" w:ascii="ＭＳ ゴシック" w:hAnsi="ＭＳ ゴシック" w:eastAsia="ＭＳ ゴシック"/>
                <w:sz w:val="18"/>
              </w:rPr>
            </w:pPr>
          </w:p>
        </w:tc>
        <w:tc>
          <w:tcPr>
            <w:tcW w:w="6336" w:type="dxa"/>
            <w:gridSpan w:val="2"/>
            <w:shd w:val="clear" w:color="auto" w:fill="auto"/>
            <w:vAlign w:val="center"/>
          </w:tcPr>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利用者が指定小規模多機能型居宅介護の利用を開始する際に、当該利用者に係る必要な情報を、当該指定小規模多機能型居宅介護を提供する当該指定小規模多機能型居宅介護事業所に提供し、当該指定小規模多機能型居宅介護事業所の居宅サービス計画の作成等に協力した場合に加算しているか。</w:t>
            </w:r>
          </w:p>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ただし、利用開始日前６月以内において、当該利用者による当該小規模多機能型居宅介護事業所の利用について本加算を算定している場合は、算定していないか。</w:t>
            </w:r>
          </w:p>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【単位数】　　　</w:t>
            </w:r>
            <w:r>
              <w:rPr>
                <w:rFonts w:hint="eastAsia" w:ascii="ＭＳ ゴシック" w:hAnsi="ＭＳ ゴシック" w:eastAsia="ＭＳ ゴシック"/>
                <w:b w:val="1"/>
                <w:color w:val="auto"/>
                <w:sz w:val="20"/>
              </w:rPr>
              <w:t>300</w:t>
            </w:r>
            <w:r>
              <w:rPr>
                <w:rFonts w:hint="eastAsia" w:ascii="ＭＳ ゴシック" w:hAnsi="ＭＳ ゴシック" w:eastAsia="ＭＳ ゴシック"/>
                <w:b w:val="1"/>
                <w:color w:val="auto"/>
                <w:sz w:val="20"/>
              </w:rPr>
              <w:t>単位（１月につき）</w:t>
            </w:r>
          </w:p>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pacing w:val="-6"/>
                <w:sz w:val="18"/>
              </w:rPr>
              <w:t>介護支援専門員が小規模多機能型居宅介護事業所に出向き、情報提供を行う。</w:t>
            </w:r>
          </w:p>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利用者が小規模多機能型居宅介護の利用を開始する場合にのみ算定。</w:t>
            </w:r>
          </w:p>
        </w:tc>
        <w:tc>
          <w:tcPr>
            <w:tcW w:w="42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shd w:val="clear" w:color="auto" w:fill="auto"/>
            <w:vAlign w:val="top"/>
          </w:tcPr>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ﾍ・注</w:t>
            </w:r>
          </w:p>
          <w:p>
            <w:pPr>
              <w:pStyle w:val="0"/>
              <w:spacing w:line="240" w:lineRule="exact"/>
              <w:jc w:val="left"/>
              <w:rPr>
                <w:rFonts w:hint="default" w:ascii="ＭＳ ゴシック" w:hAnsi="ＭＳ ゴシック" w:eastAsia="ＭＳ ゴシック"/>
                <w:spacing w:val="-20"/>
                <w:sz w:val="18"/>
              </w:rPr>
            </w:pPr>
            <w:r>
              <w:rPr>
                <w:rFonts w:hint="eastAsia" w:ascii="ＭＳ ゴシック" w:hAnsi="ＭＳ ゴシック" w:eastAsia="ＭＳ ゴシック"/>
                <w:spacing w:val="-20"/>
                <w:sz w:val="18"/>
              </w:rPr>
              <w:t>老企第</w:t>
            </w:r>
            <w:r>
              <w:rPr>
                <w:rFonts w:hint="eastAsia" w:ascii="ＭＳ ゴシック" w:hAnsi="ＭＳ ゴシック" w:eastAsia="ＭＳ ゴシック"/>
                <w:spacing w:val="-20"/>
                <w:sz w:val="18"/>
              </w:rPr>
              <w:t>36</w:t>
            </w:r>
            <w:r>
              <w:rPr>
                <w:rFonts w:hint="eastAsia" w:ascii="ＭＳ ゴシック" w:hAnsi="ＭＳ ゴシック" w:eastAsia="ＭＳ ゴシック"/>
                <w:spacing w:val="-20"/>
                <w:sz w:val="18"/>
              </w:rPr>
              <w:t>号</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3-14</w:t>
            </w:r>
          </w:p>
        </w:tc>
      </w:tr>
      <w:tr>
        <w:trPr>
          <w:cantSplit/>
          <w:trHeight w:val="540" w:hRule="atLeast"/>
        </w:trPr>
        <w:tc>
          <w:tcPr>
            <w:tcW w:w="2425" w:type="dxa"/>
            <w:vAlign w:val="top"/>
          </w:tcPr>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１１　看護小規模多機能型居宅介護事業所連携加算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tc>
        <w:tc>
          <w:tcPr>
            <w:tcW w:w="6336" w:type="dxa"/>
            <w:gridSpan w:val="2"/>
            <w:shd w:val="clear" w:color="auto" w:fill="auto"/>
            <w:vAlign w:val="center"/>
          </w:tcPr>
          <w:p>
            <w:pPr>
              <w:pStyle w:val="15"/>
              <w:spacing w:line="240" w:lineRule="exact"/>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利用者が指定看護小規模多機能型居宅介護の利用を開始する際に、当該利用者に係る必要な情報を、当該指定複合型サービスを提供する指定複合型サービス事業所に提供し、当該指定看護小規模多機能型居宅介護における居宅サービス計画の作成等に協力した場合に加算しているか。</w:t>
            </w:r>
          </w:p>
          <w:p>
            <w:pPr>
              <w:pStyle w:val="15"/>
              <w:spacing w:line="240" w:lineRule="exact"/>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ただし、利用開始日前６月以内において、当該利用者による当該指定看護小規模多機能型居宅介護事業所の利用について本加算を算定している場合は、算定していないか。</w:t>
            </w:r>
          </w:p>
          <w:p>
            <w:pPr>
              <w:pStyle w:val="15"/>
              <w:spacing w:line="240" w:lineRule="exact"/>
              <w:jc w:val="left"/>
              <w:rPr>
                <w:rFonts w:hint="default" w:ascii="ＭＳ ゴシック" w:hAnsi="ＭＳ ゴシック" w:eastAsia="ＭＳ ゴシック"/>
                <w:b w:val="1"/>
                <w:color w:val="auto"/>
                <w:sz w:val="20"/>
              </w:rPr>
            </w:pPr>
            <w:r>
              <w:rPr>
                <w:rFonts w:hint="eastAsia" w:ascii="ＭＳ ゴシック" w:hAnsi="ＭＳ ゴシック" w:eastAsia="ＭＳ ゴシック"/>
                <w:color w:val="auto"/>
                <w:sz w:val="18"/>
              </w:rPr>
              <w:t>【単位数】　　　</w:t>
            </w:r>
            <w:r>
              <w:rPr>
                <w:rFonts w:hint="eastAsia" w:ascii="ＭＳ ゴシック" w:hAnsi="ＭＳ ゴシック" w:eastAsia="ＭＳ ゴシック"/>
                <w:b w:val="1"/>
                <w:color w:val="auto"/>
                <w:sz w:val="20"/>
              </w:rPr>
              <w:t>300</w:t>
            </w:r>
            <w:r>
              <w:rPr>
                <w:rFonts w:hint="eastAsia" w:ascii="ＭＳ ゴシック" w:hAnsi="ＭＳ ゴシック" w:eastAsia="ＭＳ ゴシック"/>
                <w:b w:val="1"/>
                <w:color w:val="auto"/>
                <w:sz w:val="20"/>
              </w:rPr>
              <w:t>単位（１月につき）</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介護支援専門員が看護小規模多機能型居宅介護事業所に出向き、情報提供を行うこと。</w:t>
            </w:r>
          </w:p>
          <w:p>
            <w:pPr>
              <w:pStyle w:val="15"/>
              <w:spacing w:line="240" w:lineRule="exact"/>
              <w:ind w:left="180" w:hanging="180" w:hangingChars="10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利用者が看護小規模多機能型居宅介護の利用を開始する場合にのみ算定すること。</w:t>
            </w:r>
          </w:p>
        </w:tc>
        <w:tc>
          <w:tcPr>
            <w:tcW w:w="42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shd w:val="clear" w:color="auto" w:fill="auto"/>
            <w:vAlign w:val="top"/>
          </w:tcPr>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 xml:space="preserve">H12 </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 xml:space="preserve"> 20</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ﾄ・注</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老企第</w:t>
            </w:r>
            <w:r>
              <w:rPr>
                <w:rFonts w:hint="eastAsia" w:ascii="ＭＳ ゴシック" w:hAnsi="ＭＳ ゴシック" w:eastAsia="ＭＳ ゴシック"/>
                <w:spacing w:val="-6"/>
                <w:sz w:val="18"/>
              </w:rPr>
              <w:t>36</w:t>
            </w:r>
            <w:r>
              <w:rPr>
                <w:rFonts w:hint="eastAsia" w:ascii="ＭＳ ゴシック" w:hAnsi="ＭＳ ゴシック" w:eastAsia="ＭＳ ゴシック"/>
                <w:spacing w:val="-6"/>
                <w:sz w:val="18"/>
              </w:rPr>
              <w:t>号</w:t>
            </w:r>
          </w:p>
          <w:p>
            <w:pPr>
              <w:pStyle w:val="0"/>
              <w:spacing w:line="240" w:lineRule="exact"/>
              <w:jc w:val="lef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第</w:t>
            </w:r>
            <w:r>
              <w:rPr>
                <w:rFonts w:hint="eastAsia" w:ascii="ＭＳ ゴシック" w:hAnsi="ＭＳ ゴシック" w:eastAsia="ＭＳ ゴシック"/>
                <w:spacing w:val="-6"/>
                <w:sz w:val="18"/>
              </w:rPr>
              <w:t>3-15</w:t>
            </w:r>
          </w:p>
        </w:tc>
      </w:tr>
      <w:tr>
        <w:trPr>
          <w:cantSplit/>
          <w:trHeight w:val="978" w:hRule="atLeast"/>
        </w:trPr>
        <w:tc>
          <w:tcPr>
            <w:tcW w:w="2425" w:type="dxa"/>
            <w:vAlign w:val="top"/>
          </w:tcPr>
          <w:p>
            <w:pPr>
              <w:pStyle w:val="0"/>
              <w:spacing w:line="240" w:lineRule="exact"/>
              <w:ind w:left="140" w:hanging="140" w:hangingChars="78"/>
              <w:rPr>
                <w:rFonts w:hint="default" w:ascii="ＭＳ ゴシック" w:hAnsi="ＭＳ ゴシック" w:eastAsia="ＭＳ ゴシック"/>
                <w:sz w:val="18"/>
              </w:rPr>
            </w:pPr>
            <w:r>
              <w:rPr>
                <w:rFonts w:hint="eastAsia" w:ascii="ＭＳ ゴシック" w:hAnsi="ＭＳ ゴシック" w:eastAsia="ＭＳ ゴシック"/>
                <w:sz w:val="18"/>
              </w:rPr>
              <w:t>１２　緊急時等居宅カンファレンス加算</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居宅サービス計画</w:t>
            </w:r>
          </w:p>
        </w:tc>
        <w:tc>
          <w:tcPr>
            <w:tcW w:w="6336" w:type="dxa"/>
            <w:gridSpan w:val="2"/>
            <w:vAlign w:val="center"/>
          </w:tcPr>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に加算しているか。</w:t>
            </w:r>
          </w:p>
          <w:p>
            <w:pPr>
              <w:pStyle w:val="15"/>
              <w:spacing w:line="240" w:lineRule="exact"/>
              <w:rPr>
                <w:rFonts w:hint="default" w:ascii="ＭＳ ゴシック" w:hAnsi="ＭＳ ゴシック" w:eastAsia="ＭＳ ゴシック"/>
                <w:b w:val="1"/>
                <w:color w:val="auto"/>
                <w:sz w:val="20"/>
              </w:rPr>
            </w:pPr>
            <w:r>
              <w:rPr>
                <w:rFonts w:hint="eastAsia" w:ascii="ＭＳ ゴシック" w:hAnsi="ＭＳ ゴシック" w:eastAsia="ＭＳ ゴシック"/>
                <w:color w:val="auto"/>
                <w:sz w:val="18"/>
              </w:rPr>
              <w:t>【単位数】　　　</w:t>
            </w:r>
            <w:r>
              <w:rPr>
                <w:rFonts w:hint="eastAsia" w:ascii="ＭＳ ゴシック" w:hAnsi="ＭＳ ゴシック" w:eastAsia="ＭＳ ゴシック"/>
                <w:b w:val="1"/>
                <w:color w:val="auto"/>
                <w:sz w:val="20"/>
              </w:rPr>
              <w:t>200</w:t>
            </w:r>
            <w:r>
              <w:rPr>
                <w:rFonts w:hint="eastAsia" w:ascii="ＭＳ ゴシック" w:hAnsi="ＭＳ ゴシック" w:eastAsia="ＭＳ ゴシック"/>
                <w:b w:val="1"/>
                <w:color w:val="auto"/>
                <w:sz w:val="20"/>
              </w:rPr>
              <w:t>単位（１月につき２回を限度）</w:t>
            </w:r>
          </w:p>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利用者１人につき１月に２回を限度として算定する。</w:t>
            </w:r>
          </w:p>
          <w:p>
            <w:pPr>
              <w:pStyle w:val="15"/>
              <w:spacing w:line="240" w:lineRule="exact"/>
              <w:ind w:left="169" w:hanging="169" w:hangingChars="94"/>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カンファレンスの実施日（指導した日が異なる場合は指導日もあわせて）、カンファレンスに参加した医療関係職種等の氏名及びそのカンファレンスの要点を居宅サービス計画等に記載すること。</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当該カンファレンスは、利用者の病状が急変した場合や、医療機関における医療方針の大幅な変更等の必要が生じた場合に実施されるものであることから、利用者の状況像等が大きく変化していることが十分想定されるため、必要に応じて、速やかに居宅サービス計画を変更し、居宅サービス及び地域密着型サービスの調整を行う等適切に対応すること。</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カンファレンス後に入院等で、サービスの利用実績がなく給付管理票が作成できない場合は居宅介護支援を算定することができないため、当該加算についても算定できない。</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Align w:val="top"/>
          </w:tcPr>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 xml:space="preserve">H12 </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 xml:space="preserve"> 20</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ﾁ・注</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老企第</w:t>
            </w:r>
            <w:r>
              <w:rPr>
                <w:rFonts w:hint="eastAsia" w:ascii="ＭＳ ゴシック" w:hAnsi="ＭＳ ゴシック" w:eastAsia="ＭＳ ゴシック"/>
                <w:spacing w:val="-6"/>
                <w:sz w:val="18"/>
              </w:rPr>
              <w:t>36</w:t>
            </w:r>
            <w:r>
              <w:rPr>
                <w:rFonts w:hint="eastAsia" w:ascii="ＭＳ ゴシック" w:hAnsi="ＭＳ ゴシック" w:eastAsia="ＭＳ ゴシック"/>
                <w:spacing w:val="-6"/>
                <w:sz w:val="18"/>
              </w:rPr>
              <w:t>号</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第</w:t>
            </w:r>
            <w:r>
              <w:rPr>
                <w:rFonts w:hint="eastAsia" w:ascii="ＭＳ ゴシック" w:hAnsi="ＭＳ ゴシック" w:eastAsia="ＭＳ ゴシック"/>
                <w:spacing w:val="-6"/>
                <w:sz w:val="18"/>
              </w:rPr>
              <w:t>3-16</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16"/>
                <w:sz w:val="18"/>
              </w:rPr>
              <w:t>H24.3</w:t>
            </w:r>
            <w:r>
              <w:rPr>
                <w:rFonts w:hint="eastAsia" w:ascii="ＭＳ ゴシック" w:hAnsi="ＭＳ ゴシック" w:eastAsia="ＭＳ ゴシック"/>
                <w:spacing w:val="-16"/>
                <w:sz w:val="18"/>
              </w:rPr>
              <w:t>改定</w:t>
            </w:r>
            <w:r>
              <w:rPr>
                <w:rFonts w:hint="eastAsia" w:ascii="ＭＳ ゴシック" w:hAnsi="ＭＳ ゴシック" w:eastAsia="ＭＳ ゴシック"/>
                <w:spacing w:val="-12"/>
                <w:sz w:val="18"/>
              </w:rPr>
              <w:t>Q&amp;A Vol.1(</w:t>
            </w:r>
            <w:r>
              <w:rPr>
                <w:rFonts w:hint="eastAsia" w:ascii="ＭＳ ゴシック" w:hAnsi="ＭＳ ゴシック" w:eastAsia="ＭＳ ゴシック"/>
                <w:spacing w:val="-12"/>
                <w:sz w:val="18"/>
              </w:rPr>
              <w:t>問</w:t>
            </w:r>
            <w:r>
              <w:rPr>
                <w:rFonts w:hint="eastAsia" w:ascii="ＭＳ ゴシック" w:hAnsi="ＭＳ ゴシック" w:eastAsia="ＭＳ ゴシック"/>
                <w:spacing w:val="-12"/>
                <w:sz w:val="18"/>
              </w:rPr>
              <w:t>112</w:t>
            </w:r>
            <w:r>
              <w:rPr>
                <w:rFonts w:hint="eastAsia" w:ascii="ＭＳ ゴシック" w:hAnsi="ＭＳ ゴシック" w:eastAsia="ＭＳ ゴシック"/>
                <w:spacing w:val="-12"/>
                <w:sz w:val="18"/>
              </w:rPr>
              <w:t>、</w:t>
            </w:r>
            <w:r>
              <w:rPr>
                <w:rFonts w:hint="eastAsia" w:ascii="ＭＳ ゴシック" w:hAnsi="ＭＳ ゴシック" w:eastAsia="ＭＳ ゴシック"/>
                <w:spacing w:val="-12"/>
                <w:sz w:val="18"/>
              </w:rPr>
              <w:t>113)</w:t>
            </w:r>
          </w:p>
        </w:tc>
      </w:tr>
      <w:tr>
        <w:trPr>
          <w:cantSplit/>
          <w:trHeight w:val="978" w:hRule="atLeast"/>
        </w:trPr>
        <w:tc>
          <w:tcPr>
            <w:tcW w:w="2425" w:type="dxa"/>
            <w:vAlign w:val="top"/>
          </w:tcPr>
          <w:p>
            <w:pPr>
              <w:pStyle w:val="0"/>
              <w:spacing w:line="240" w:lineRule="exact"/>
              <w:ind w:left="140" w:hanging="140" w:hangingChars="78"/>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１３　ターミナルケアマネジメント加算</w:t>
            </w:r>
          </w:p>
        </w:tc>
        <w:tc>
          <w:tcPr>
            <w:tcW w:w="6336" w:type="dxa"/>
            <w:gridSpan w:val="2"/>
            <w:vAlign w:val="top"/>
          </w:tcPr>
          <w:p>
            <w:pPr>
              <w:pStyle w:val="15"/>
              <w:spacing w:line="24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在宅で死亡した利用者（末期の悪性腫瘍の患者に限る。）に対して、別に厚生労働大臣が定める基準に適合しているものとして市町村長に届け出た指定居宅介護支援事業所が、その死亡日及び死亡日前</w:t>
            </w:r>
            <w:r>
              <w:rPr>
                <w:rFonts w:hint="eastAsia" w:ascii="ＭＳ ゴシック" w:hAnsi="ＭＳ ゴシック" w:eastAsia="ＭＳ ゴシック"/>
                <w:color w:val="auto"/>
                <w:sz w:val="18"/>
              </w:rPr>
              <w:t>14</w:t>
            </w:r>
            <w:r>
              <w:rPr>
                <w:rFonts w:hint="eastAsia" w:ascii="ＭＳ ゴシック" w:hAnsi="ＭＳ ゴシック" w:eastAsia="ＭＳ ゴシック"/>
                <w:color w:val="auto"/>
                <w:sz w:val="18"/>
              </w:rPr>
              <w:t>日以内に２日以上、当該利用者又はその家族の同意を得て、当該利用者の居宅を訪問し、当該利用者の心身の状況を記録し、主治の医師及び居宅サービス計画に位置付けた居宅サービス事業者に提供した場合１月につき</w:t>
            </w:r>
            <w:r>
              <w:rPr>
                <w:rFonts w:hint="eastAsia" w:ascii="ＭＳ ゴシック" w:hAnsi="ＭＳ ゴシック" w:eastAsia="ＭＳ ゴシック"/>
                <w:color w:val="auto"/>
                <w:sz w:val="18"/>
              </w:rPr>
              <w:t>400</w:t>
            </w:r>
            <w:r>
              <w:rPr>
                <w:rFonts w:hint="eastAsia" w:ascii="ＭＳ ゴシック" w:hAnsi="ＭＳ ゴシック" w:eastAsia="ＭＳ ゴシック"/>
                <w:color w:val="auto"/>
                <w:sz w:val="18"/>
              </w:rPr>
              <w:t>単位を加算しているか。</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⑴　ターミナルケアマネジメント加算については、在宅で死亡した利用者の死亡月に加算することとするが、利用者の居宅を最後に訪問した日の属する月と、利用者の死亡月が異なる場合には、死亡月に算定しているか。</w:t>
            </w:r>
          </w:p>
          <w:p>
            <w:pPr>
              <w:pStyle w:val="15"/>
              <w:spacing w:line="24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　「居宅介護支援に係るﾀｰﾐﾅﾙｹｱﾏﾈｼﾞﾒﾝﾄ加算の取扱いについて」（平成</w:t>
            </w: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年</w:t>
            </w:r>
            <w:r>
              <w:rPr>
                <w:rFonts w:hint="eastAsia" w:ascii="ＭＳ ゴシック" w:hAnsi="ＭＳ ゴシック" w:eastAsia="ＭＳ ゴシック"/>
                <w:color w:val="auto"/>
                <w:sz w:val="18"/>
              </w:rPr>
              <w:t>4</w:t>
            </w:r>
            <w:r>
              <w:rPr>
                <w:rFonts w:hint="eastAsia" w:ascii="ＭＳ ゴシック" w:hAnsi="ＭＳ ゴシック" w:eastAsia="ＭＳ ゴシック"/>
                <w:color w:val="auto"/>
                <w:sz w:val="18"/>
              </w:rPr>
              <w:t>月</w:t>
            </w:r>
            <w:r>
              <w:rPr>
                <w:rFonts w:hint="eastAsia" w:ascii="ＭＳ ゴシック" w:hAnsi="ＭＳ ゴシック" w:eastAsia="ＭＳ ゴシック"/>
                <w:color w:val="auto"/>
                <w:sz w:val="18"/>
              </w:rPr>
              <w:t>13</w:t>
            </w:r>
            <w:r>
              <w:rPr>
                <w:rFonts w:hint="eastAsia" w:ascii="ＭＳ ゴシック" w:hAnsi="ＭＳ ゴシック" w:eastAsia="ＭＳ ゴシック"/>
                <w:color w:val="auto"/>
                <w:sz w:val="18"/>
              </w:rPr>
              <w:t>日付け事務連絡）</w:t>
            </w:r>
          </w:p>
          <w:p>
            <w:pPr>
              <w:pStyle w:val="15"/>
              <w:spacing w:line="240" w:lineRule="exact"/>
              <w:ind w:left="360" w:hanging="360" w:hangingChars="200"/>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pacing w:val="-2"/>
                <w:sz w:val="18"/>
              </w:rPr>
              <w:t>国保連によるシステム改修が終了するまでの間は、「利用者の居宅を最後に訪問した日の属する月と、利用者の死亡月が異なる場合」、「利用者の居宅を最後に訪問した日の属する月」に当該加算を算定することとする。</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⑵　ターミナルケアマネジメント加算は、１人の利用者に対し、１か所の指定居宅介護支援事業所に限り算定できる。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しているか。</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⑶　</w:t>
            </w:r>
            <w:r>
              <w:rPr>
                <w:rFonts w:hint="eastAsia" w:ascii="ＭＳ ゴシック" w:hAnsi="ＭＳ ゴシック" w:eastAsia="ＭＳ ゴシック"/>
                <w:color w:val="auto"/>
                <w:spacing w:val="-6"/>
                <w:sz w:val="18"/>
              </w:rPr>
              <w:t>ターミナルケアマネジメントを受けることについて利用者が同意した時点以降は、次に掲げる事項を支援経過として居宅サービス計画等に記録しているか。</w:t>
            </w:r>
          </w:p>
          <w:p>
            <w:pPr>
              <w:pStyle w:val="15"/>
              <w:spacing w:line="24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①　終末期の利用者の心身又は家族の状況の変化や環境の変化及びこれらに対して居宅介護支援事業者が行った支援についての記録</w:t>
            </w:r>
          </w:p>
          <w:p>
            <w:pPr>
              <w:pStyle w:val="15"/>
              <w:spacing w:line="240" w:lineRule="exact"/>
              <w:ind w:left="360" w:hanging="360" w:hangingChars="2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②　利用者への支援にあたり、主治の医師及び居宅サービス計画に位置付けた指定居宅サービス事業者等と行った連絡調整に関する記録</w:t>
            </w:r>
          </w:p>
          <w:p>
            <w:pPr>
              <w:pStyle w:val="15"/>
              <w:spacing w:line="240" w:lineRule="exact"/>
              <w:ind w:left="180" w:hanging="180"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⑷　ターミナルケアマネジメントを受けている利用者が、死亡診断を目的として医療機関へ搬送され、</w:t>
            </w:r>
            <w:r>
              <w:rPr>
                <w:rFonts w:hint="eastAsia" w:ascii="ＭＳ ゴシック" w:hAnsi="ＭＳ ゴシック" w:eastAsia="ＭＳ ゴシック"/>
                <w:color w:val="auto"/>
                <w:sz w:val="18"/>
              </w:rPr>
              <w:t xml:space="preserve">24 </w:t>
            </w:r>
            <w:r>
              <w:rPr>
                <w:rFonts w:hint="eastAsia" w:ascii="ＭＳ ゴシック" w:hAnsi="ＭＳ ゴシック" w:eastAsia="ＭＳ ゴシック"/>
                <w:color w:val="auto"/>
                <w:sz w:val="18"/>
              </w:rPr>
              <w:t>時間以内に死亡が確認される場合等については、ターミナルケアマネジメント加算を算定することができる。</w:t>
            </w:r>
          </w:p>
        </w:tc>
        <w:tc>
          <w:tcPr>
            <w:tcW w:w="428"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vAlign w:val="top"/>
          </w:tcPr>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 xml:space="preserve">H12 </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 xml:space="preserve"> 20</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ﾘ・注</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老企第</w:t>
            </w:r>
            <w:r>
              <w:rPr>
                <w:rFonts w:hint="eastAsia" w:ascii="ＭＳ ゴシック" w:hAnsi="ＭＳ ゴシック" w:eastAsia="ＭＳ ゴシック"/>
                <w:spacing w:val="-6"/>
                <w:sz w:val="18"/>
              </w:rPr>
              <w:t>36</w:t>
            </w:r>
            <w:r>
              <w:rPr>
                <w:rFonts w:hint="eastAsia" w:ascii="ＭＳ ゴシック" w:hAnsi="ＭＳ ゴシック" w:eastAsia="ＭＳ ゴシック"/>
                <w:spacing w:val="-6"/>
                <w:sz w:val="18"/>
              </w:rPr>
              <w:t>号</w:t>
            </w:r>
          </w:p>
          <w:p>
            <w:pPr>
              <w:pStyle w:val="0"/>
              <w:spacing w:line="240" w:lineRule="exact"/>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第</w:t>
            </w:r>
            <w:r>
              <w:rPr>
                <w:rFonts w:hint="eastAsia" w:ascii="ＭＳ ゴシック" w:hAnsi="ＭＳ ゴシック" w:eastAsia="ＭＳ ゴシック"/>
                <w:spacing w:val="-6"/>
                <w:sz w:val="18"/>
              </w:rPr>
              <w:t>3-17</w:t>
            </w:r>
          </w:p>
          <w:p>
            <w:pPr>
              <w:pStyle w:val="0"/>
              <w:spacing w:line="240" w:lineRule="exact"/>
              <w:rPr>
                <w:rFonts w:hint="default" w:ascii="ＭＳ ゴシック" w:hAnsi="ＭＳ ゴシック" w:eastAsia="ＭＳ ゴシック"/>
                <w:spacing w:val="-6"/>
                <w:sz w:val="18"/>
              </w:rPr>
            </w:pPr>
          </w:p>
        </w:tc>
      </w:tr>
      <w:tr>
        <w:trPr>
          <w:cantSplit/>
          <w:trHeight w:val="978" w:hRule="atLeast"/>
        </w:trPr>
        <w:tc>
          <w:tcPr>
            <w:tcW w:w="2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１４　サービス種類相互の算定関係</w:t>
            </w:r>
          </w:p>
          <w:p>
            <w:pPr>
              <w:pStyle w:val="0"/>
              <w:spacing w:line="240" w:lineRule="exact"/>
              <w:ind w:left="180" w:hanging="180" w:hangingChars="100"/>
              <w:rPr>
                <w:rFonts w:hint="default" w:ascii="ＭＳ ゴシック" w:hAnsi="ＭＳ ゴシック" w:eastAsia="ＭＳ ゴシック"/>
                <w:sz w:val="18"/>
              </w:rPr>
            </w:pPr>
          </w:p>
        </w:tc>
        <w:tc>
          <w:tcPr>
            <w:tcW w:w="6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exact"/>
              <w:rPr>
                <w:rFonts w:hint="default" w:ascii="ＭＳ ゴシック" w:hAnsi="ＭＳ ゴシック" w:eastAsia="ＭＳ ゴシック"/>
                <w:spacing w:val="-2"/>
                <w:sz w:val="18"/>
              </w:rPr>
            </w:pPr>
            <w:r>
              <w:rPr>
                <w:rFonts w:hint="eastAsia" w:ascii="ＭＳ ゴシック" w:hAnsi="ＭＳ ゴシック" w:eastAsia="ＭＳ ゴシック"/>
                <w:spacing w:val="-2"/>
                <w:sz w:val="18"/>
              </w:rPr>
              <w:t>利用者が月を通じて特定施設入居者生活介護（短期利用特定施設入所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所者生活介護費を算定する場合を除く。）若しくは複合型サービス（短期利用居宅介護費を算定する場合を除く。）を受けている場合は、当該月について居宅介護支援費を算定していないか。</w:t>
            </w:r>
          </w:p>
        </w:tc>
        <w:tc>
          <w:tcPr>
            <w:tcW w:w="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ＭＳ ゴシック" w:hAnsi="ＭＳ ゴシック" w:eastAsia="ＭＳ ゴシック"/>
                <w:spacing w:val="-6"/>
                <w:sz w:val="18"/>
              </w:rPr>
            </w:pPr>
            <w:r>
              <w:rPr>
                <w:rFonts w:hint="eastAsia" w:ascii="ＭＳ ゴシック" w:hAnsi="ＭＳ ゴシック" w:eastAsia="ＭＳ ゴシック"/>
                <w:spacing w:val="-6"/>
                <w:sz w:val="18"/>
              </w:rPr>
              <w:t>H12</w:t>
            </w:r>
            <w:r>
              <w:rPr>
                <w:rFonts w:hint="eastAsia" w:ascii="ＭＳ ゴシック" w:hAnsi="ＭＳ ゴシック" w:eastAsia="ＭＳ ゴシック"/>
                <w:spacing w:val="-6"/>
                <w:sz w:val="18"/>
              </w:rPr>
              <w:t>厚告</w:t>
            </w:r>
            <w:r>
              <w:rPr>
                <w:rFonts w:hint="eastAsia" w:ascii="ＭＳ ゴシック" w:hAnsi="ＭＳ ゴシック" w:eastAsia="ＭＳ ゴシック"/>
                <w:spacing w:val="-6"/>
                <w:sz w:val="18"/>
              </w:rPr>
              <w:t>20</w:t>
            </w:r>
            <w:r>
              <w:rPr>
                <w:rFonts w:hint="eastAsia" w:ascii="ＭＳ ゴシック" w:hAnsi="ＭＳ ゴシック" w:eastAsia="ＭＳ ゴシック"/>
                <w:spacing w:val="-6"/>
                <w:sz w:val="18"/>
              </w:rPr>
              <w:t>別表イ注</w:t>
            </w:r>
            <w:r>
              <w:rPr>
                <w:rFonts w:hint="eastAsia" w:ascii="ＭＳ ゴシック" w:hAnsi="ＭＳ ゴシック" w:eastAsia="ＭＳ ゴシック"/>
                <w:spacing w:val="-6"/>
                <w:sz w:val="18"/>
              </w:rPr>
              <w:t>7</w:t>
            </w:r>
          </w:p>
        </w:tc>
      </w:tr>
    </w:tbl>
    <w:p>
      <w:pPr>
        <w:pStyle w:val="0"/>
        <w:spacing w:line="120" w:lineRule="exact"/>
        <w:rPr>
          <w:rFonts w:hint="default"/>
        </w:rPr>
      </w:pPr>
    </w:p>
    <w:p>
      <w:pPr>
        <w:pStyle w:val="0"/>
        <w:ind w:firstLine="210" w:firstLineChars="10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273050</wp:posOffset>
                </wp:positionH>
                <wp:positionV relativeFrom="paragraph">
                  <wp:posOffset>243840</wp:posOffset>
                </wp:positionV>
                <wp:extent cx="5257800" cy="3463290"/>
                <wp:effectExtent l="635" t="635" r="29845" b="10795"/>
                <wp:wrapNone/>
                <wp:docPr id="1028" name="Text Box 809"/>
                <a:graphic xmlns:a="http://schemas.openxmlformats.org/drawingml/2006/main">
                  <a:graphicData uri="http://schemas.microsoft.com/office/word/2010/wordprocessingShape">
                    <wps:wsp>
                      <wps:cNvPr id="1028" name="Text Box 809"/>
                      <wps:cNvSpPr txBox="1">
                        <a:spLocks noChangeArrowheads="1"/>
                      </wps:cNvSpPr>
                      <wps:spPr>
                        <a:xfrm>
                          <a:off x="0" y="0"/>
                          <a:ext cx="5257800" cy="3463290"/>
                        </a:xfrm>
                        <a:prstGeom prst="rect">
                          <a:avLst/>
                        </a:prstGeom>
                        <a:solidFill>
                          <a:srgbClr val="FFFFFF"/>
                        </a:solidFill>
                        <a:ln w="9525">
                          <a:solidFill>
                            <a:srgbClr val="000000"/>
                          </a:solidFill>
                          <a:miter lim="800000"/>
                          <a:headEnd/>
                          <a:tailEnd/>
                        </a:ln>
                      </wps:spPr>
                      <wps:txbx>
                        <w:txbxContent>
                          <w:p>
                            <w:pPr>
                              <w:pStyle w:val="0"/>
                              <w:spacing w:line="260" w:lineRule="exact"/>
                              <w:rPr>
                                <w:rFonts w:hint="default"/>
                                <w:sz w:val="20"/>
                              </w:rPr>
                            </w:pPr>
                            <w:r>
                              <w:rPr>
                                <w:rFonts w:hint="eastAsia"/>
                                <w:sz w:val="20"/>
                              </w:rPr>
                              <w:t>★大阪府の考え方（兼務が認められる場合）</w:t>
                            </w:r>
                          </w:p>
                          <w:p>
                            <w:pPr>
                              <w:pStyle w:val="0"/>
                              <w:spacing w:line="260" w:lineRule="exact"/>
                              <w:rPr>
                                <w:rFonts w:hint="default"/>
                                <w:sz w:val="18"/>
                              </w:rPr>
                            </w:pPr>
                            <w:r>
                              <w:rPr>
                                <w:rFonts w:hint="eastAsia"/>
                                <w:sz w:val="18"/>
                              </w:rPr>
                              <w:t>①　同一事業所内における兼務</w:t>
                            </w:r>
                          </w:p>
                          <w:tbl>
                            <w:tblPr>
                              <w:tblStyle w:val="11"/>
                              <w:tblW w:w="7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7"/>
                              <w:gridCol w:w="3529"/>
                              <w:gridCol w:w="3984"/>
                            </w:tblGrid>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b w:val="1"/>
                                      <w:sz w:val="19"/>
                                    </w:rPr>
                                  </w:pPr>
                                </w:p>
                              </w:tc>
                              <w:tc>
                                <w:tcPr>
                                  <w:tcW w:w="3529" w:type="dxa"/>
                                  <w:shd w:val="clear" w:color="auto" w:fill="auto"/>
                                  <w:vAlign w:val="center"/>
                                </w:tcPr>
                                <w:p>
                                  <w:pPr>
                                    <w:pStyle w:val="0"/>
                                    <w:rPr>
                                      <w:rFonts w:hint="default" w:ascii="ＤＦ特太ゴシック体" w:hAnsi="ＤＦ特太ゴシック体" w:eastAsia="ＤＦ特太ゴシック体"/>
                                      <w:b w:val="1"/>
                                      <w:sz w:val="19"/>
                                    </w:rPr>
                                  </w:pPr>
                                  <w:r>
                                    <w:rPr>
                                      <w:rFonts w:hint="eastAsia" w:ascii="ＤＦ特太ゴシック体" w:hAnsi="ＤＦ特太ゴシック体" w:eastAsia="ＤＦ特太ゴシック体"/>
                                      <w:b w:val="1"/>
                                      <w:sz w:val="19"/>
                                    </w:rPr>
                                    <w:t>居宅サービス事業所等の種類</w:t>
                                  </w:r>
                                </w:p>
                              </w:tc>
                              <w:tc>
                                <w:tcPr>
                                  <w:tcW w:w="3984" w:type="dxa"/>
                                  <w:shd w:val="clear" w:color="auto" w:fill="auto"/>
                                  <w:vAlign w:val="center"/>
                                </w:tcPr>
                                <w:p>
                                  <w:pPr>
                                    <w:pStyle w:val="0"/>
                                    <w:rPr>
                                      <w:rFonts w:hint="default" w:ascii="ＤＦ特太ゴシック体" w:hAnsi="ＤＦ特太ゴシック体" w:eastAsia="ＤＦ特太ゴシック体"/>
                                      <w:b w:val="1"/>
                                      <w:sz w:val="19"/>
                                    </w:rPr>
                                  </w:pPr>
                                  <w:r>
                                    <w:rPr>
                                      <w:rFonts w:hint="eastAsia" w:ascii="ＤＦ特太ゴシック体" w:hAnsi="ＤＦ特太ゴシック体" w:eastAsia="ＤＦ特太ゴシック体"/>
                                      <w:b w:val="1"/>
                                      <w:sz w:val="19"/>
                                    </w:rPr>
                                    <w:t>兼務が認められるもの</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１</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居宅介護支援事業所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管理者と介護支援専門員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２</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訪問介護事業所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管理者とサービス提供責任者</w:t>
                                  </w:r>
                                </w:p>
                              </w:tc>
                            </w:tr>
                            <w:tr>
                              <w:trPr>
                                <w:trHeight w:val="277"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３</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（介護予防）訪問看護事業所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管理者と訪問看護員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４</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（介護予防）福祉用具貸与事業所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管理者と専門相談員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５</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特定（介護予防）福祉用具販売事業所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管理者と専門相談員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６</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４、５の運営を一体的に行う事業所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両事業所の管理者と両事業所の専門相談員</w:t>
                                  </w:r>
                                </w:p>
                              </w:tc>
                            </w:tr>
                            <w:tr>
                              <w:trPr>
                                <w:trHeight w:val="277"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７</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通所介護事業所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管理者と生活相談員</w:t>
                                  </w:r>
                                </w:p>
                              </w:tc>
                            </w:tr>
                          </w:tbl>
                          <w:p>
                            <w:pPr>
                              <w:pStyle w:val="0"/>
                              <w:spacing w:line="260" w:lineRule="exact"/>
                              <w:rPr>
                                <w:rFonts w:hint="default"/>
                                <w:sz w:val="18"/>
                              </w:rPr>
                            </w:pPr>
                            <w:r>
                              <w:rPr>
                                <w:rFonts w:hint="eastAsia"/>
                                <w:sz w:val="18"/>
                              </w:rPr>
                              <w:t>②　併設する（同一敷地内にある）他の事業所との兼務</w:t>
                            </w:r>
                          </w:p>
                          <w:p>
                            <w:pPr>
                              <w:pStyle w:val="0"/>
                              <w:spacing w:line="260" w:lineRule="exact"/>
                              <w:rPr>
                                <w:rFonts w:hint="default"/>
                                <w:sz w:val="18"/>
                              </w:rPr>
                            </w:pPr>
                            <w:r>
                              <w:rPr>
                                <w:rFonts w:hint="eastAsia"/>
                                <w:sz w:val="18"/>
                              </w:rPr>
                              <w:t>管理者のみの兼務に限る。</w:t>
                            </w:r>
                          </w:p>
                          <w:p>
                            <w:pPr>
                              <w:pStyle w:val="0"/>
                              <w:spacing w:line="260" w:lineRule="exact"/>
                              <w:rPr>
                                <w:rFonts w:hint="default"/>
                                <w:sz w:val="18"/>
                              </w:rPr>
                            </w:pPr>
                            <w:r>
                              <w:rPr>
                                <w:rFonts w:hint="eastAsia"/>
                                <w:sz w:val="18"/>
                              </w:rPr>
                              <w:t>（例）訪問介護事業所の管理者と（介護予防）訪問看護事業所の管理者の兼務</w:t>
                            </w:r>
                          </w:p>
                          <w:p>
                            <w:pPr>
                              <w:pStyle w:val="0"/>
                              <w:spacing w:line="260" w:lineRule="exact"/>
                              <w:rPr>
                                <w:rFonts w:hint="default"/>
                                <w:sz w:val="18"/>
                              </w:rPr>
                            </w:pPr>
                            <w:r>
                              <w:rPr>
                                <w:rFonts w:hint="eastAsia"/>
                                <w:sz w:val="18"/>
                              </w:rPr>
                              <w:t>※　①及び②の両方の兼務は認めないものとする。</w:t>
                            </w:r>
                          </w:p>
                          <w:p>
                            <w:pPr>
                              <w:pStyle w:val="0"/>
                              <w:spacing w:line="260" w:lineRule="exact"/>
                              <w:rPr>
                                <w:rFonts w:hint="default"/>
                                <w:sz w:val="18"/>
                              </w:rPr>
                            </w:pPr>
                            <w:r>
                              <w:rPr>
                                <w:rFonts w:hint="eastAsia"/>
                                <w:sz w:val="18"/>
                              </w:rPr>
                              <w:t>※　以上の考え方に該当しない個別事例については、人員基準の趣旨を踏まえ、個別に判断する。</w:t>
                            </w:r>
                          </w:p>
                          <w:p>
                            <w:pPr>
                              <w:pStyle w:val="0"/>
                              <w:rPr>
                                <w:rFonts w:hint="default"/>
                                <w:sz w:val="18"/>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09" style="mso-wrap-distance-right:9pt;mso-wrap-distance-bottom:0pt;margin-top:19.2pt;mso-position-vertical-relative:text;mso-position-horizontal-relative:text;v-text-anchor:top;position:absolute;height:272.7pt;mso-wrap-distance-top:0pt;width:414pt;mso-wrap-distance-left:9pt;margin-left:21.5pt;z-index:2;"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60" w:lineRule="exact"/>
                        <w:rPr>
                          <w:rFonts w:hint="default"/>
                          <w:sz w:val="20"/>
                        </w:rPr>
                      </w:pPr>
                      <w:r>
                        <w:rPr>
                          <w:rFonts w:hint="eastAsia"/>
                          <w:sz w:val="20"/>
                        </w:rPr>
                        <w:t>★大阪府の考え方（兼務が認められる場合）</w:t>
                      </w:r>
                    </w:p>
                    <w:p>
                      <w:pPr>
                        <w:pStyle w:val="0"/>
                        <w:spacing w:line="260" w:lineRule="exact"/>
                        <w:rPr>
                          <w:rFonts w:hint="default"/>
                          <w:sz w:val="18"/>
                        </w:rPr>
                      </w:pPr>
                      <w:r>
                        <w:rPr>
                          <w:rFonts w:hint="eastAsia"/>
                          <w:sz w:val="18"/>
                        </w:rPr>
                        <w:t>①　同一事業所内における兼務</w:t>
                      </w:r>
                    </w:p>
                    <w:tbl>
                      <w:tblPr>
                        <w:tblStyle w:val="11"/>
                        <w:tblW w:w="7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7"/>
                        <w:gridCol w:w="3529"/>
                        <w:gridCol w:w="3984"/>
                      </w:tblGrid>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b w:val="1"/>
                                <w:sz w:val="19"/>
                              </w:rPr>
                            </w:pPr>
                          </w:p>
                        </w:tc>
                        <w:tc>
                          <w:tcPr>
                            <w:tcW w:w="3529" w:type="dxa"/>
                            <w:shd w:val="clear" w:color="auto" w:fill="auto"/>
                            <w:vAlign w:val="center"/>
                          </w:tcPr>
                          <w:p>
                            <w:pPr>
                              <w:pStyle w:val="0"/>
                              <w:rPr>
                                <w:rFonts w:hint="default" w:ascii="ＤＦ特太ゴシック体" w:hAnsi="ＤＦ特太ゴシック体" w:eastAsia="ＤＦ特太ゴシック体"/>
                                <w:b w:val="1"/>
                                <w:sz w:val="19"/>
                              </w:rPr>
                            </w:pPr>
                            <w:r>
                              <w:rPr>
                                <w:rFonts w:hint="eastAsia" w:ascii="ＤＦ特太ゴシック体" w:hAnsi="ＤＦ特太ゴシック体" w:eastAsia="ＤＦ特太ゴシック体"/>
                                <w:b w:val="1"/>
                                <w:sz w:val="19"/>
                              </w:rPr>
                              <w:t>居宅サービス事業所等の種類</w:t>
                            </w:r>
                          </w:p>
                        </w:tc>
                        <w:tc>
                          <w:tcPr>
                            <w:tcW w:w="3984" w:type="dxa"/>
                            <w:shd w:val="clear" w:color="auto" w:fill="auto"/>
                            <w:vAlign w:val="center"/>
                          </w:tcPr>
                          <w:p>
                            <w:pPr>
                              <w:pStyle w:val="0"/>
                              <w:rPr>
                                <w:rFonts w:hint="default" w:ascii="ＤＦ特太ゴシック体" w:hAnsi="ＤＦ特太ゴシック体" w:eastAsia="ＤＦ特太ゴシック体"/>
                                <w:b w:val="1"/>
                                <w:sz w:val="19"/>
                              </w:rPr>
                            </w:pPr>
                            <w:r>
                              <w:rPr>
                                <w:rFonts w:hint="eastAsia" w:ascii="ＤＦ特太ゴシック体" w:hAnsi="ＤＦ特太ゴシック体" w:eastAsia="ＤＦ特太ゴシック体"/>
                                <w:b w:val="1"/>
                                <w:sz w:val="19"/>
                              </w:rPr>
                              <w:t>兼務が認められるもの</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１</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居宅介護支援事業所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管理者と介護支援専門員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２</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訪問介護事業所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管理者とサービス提供責任者</w:t>
                            </w:r>
                          </w:p>
                        </w:tc>
                      </w:tr>
                      <w:tr>
                        <w:trPr>
                          <w:trHeight w:val="277"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３</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（介護予防）訪問看護事業所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管理者と訪問看護員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４</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（介護予防）福祉用具貸与事業所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管理者と専門相談員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５</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特定（介護予防）福祉用具販売事業所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管理者と専門相談員</w:t>
                            </w:r>
                          </w:p>
                        </w:tc>
                      </w:tr>
                      <w:tr>
                        <w:trPr>
                          <w:trHeight w:val="261"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６</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４、５の運営を一体的に行う事業所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両事業所の管理者と両事業所の専門相談員</w:t>
                            </w:r>
                          </w:p>
                        </w:tc>
                      </w:tr>
                      <w:tr>
                        <w:trPr>
                          <w:trHeight w:val="277" w:hRule="atLeast"/>
                        </w:trPr>
                        <w:tc>
                          <w:tcPr>
                            <w:tcW w:w="407"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７</w:t>
                            </w:r>
                          </w:p>
                        </w:tc>
                        <w:tc>
                          <w:tcPr>
                            <w:tcW w:w="3529"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通所介護事業所</w:t>
                            </w:r>
                          </w:p>
                        </w:tc>
                        <w:tc>
                          <w:tcPr>
                            <w:tcW w:w="3984" w:type="dxa"/>
                            <w:shd w:val="clear" w:color="auto" w:fill="auto"/>
                            <w:vAlign w:val="center"/>
                          </w:tcPr>
                          <w:p>
                            <w:pPr>
                              <w:pStyle w:val="0"/>
                              <w:rPr>
                                <w:rFonts w:hint="default" w:ascii="ＤＦ特太ゴシック体" w:hAnsi="ＤＦ特太ゴシック体" w:eastAsia="ＤＦ特太ゴシック体"/>
                                <w:sz w:val="19"/>
                              </w:rPr>
                            </w:pPr>
                            <w:r>
                              <w:rPr>
                                <w:rFonts w:hint="eastAsia" w:ascii="ＤＦ特太ゴシック体" w:hAnsi="ＤＦ特太ゴシック体" w:eastAsia="ＤＦ特太ゴシック体"/>
                                <w:sz w:val="19"/>
                              </w:rPr>
                              <w:t>管理者と生活相談員</w:t>
                            </w:r>
                          </w:p>
                        </w:tc>
                      </w:tr>
                    </w:tbl>
                    <w:p>
                      <w:pPr>
                        <w:pStyle w:val="0"/>
                        <w:spacing w:line="260" w:lineRule="exact"/>
                        <w:rPr>
                          <w:rFonts w:hint="default"/>
                          <w:sz w:val="18"/>
                        </w:rPr>
                      </w:pPr>
                      <w:r>
                        <w:rPr>
                          <w:rFonts w:hint="eastAsia"/>
                          <w:sz w:val="18"/>
                        </w:rPr>
                        <w:t>②　併設する（同一敷地内にある）他の事業所との兼務</w:t>
                      </w:r>
                    </w:p>
                    <w:p>
                      <w:pPr>
                        <w:pStyle w:val="0"/>
                        <w:spacing w:line="260" w:lineRule="exact"/>
                        <w:rPr>
                          <w:rFonts w:hint="default"/>
                          <w:sz w:val="18"/>
                        </w:rPr>
                      </w:pPr>
                      <w:r>
                        <w:rPr>
                          <w:rFonts w:hint="eastAsia"/>
                          <w:sz w:val="18"/>
                        </w:rPr>
                        <w:t>管理者のみの兼務に限る。</w:t>
                      </w:r>
                    </w:p>
                    <w:p>
                      <w:pPr>
                        <w:pStyle w:val="0"/>
                        <w:spacing w:line="260" w:lineRule="exact"/>
                        <w:rPr>
                          <w:rFonts w:hint="default"/>
                          <w:sz w:val="18"/>
                        </w:rPr>
                      </w:pPr>
                      <w:r>
                        <w:rPr>
                          <w:rFonts w:hint="eastAsia"/>
                          <w:sz w:val="18"/>
                        </w:rPr>
                        <w:t>（例）訪問介護事業所の管理者と（介護予防）訪問看護事業所の管理者の兼務</w:t>
                      </w:r>
                    </w:p>
                    <w:p>
                      <w:pPr>
                        <w:pStyle w:val="0"/>
                        <w:spacing w:line="260" w:lineRule="exact"/>
                        <w:rPr>
                          <w:rFonts w:hint="default"/>
                          <w:sz w:val="18"/>
                        </w:rPr>
                      </w:pPr>
                      <w:r>
                        <w:rPr>
                          <w:rFonts w:hint="eastAsia"/>
                          <w:sz w:val="18"/>
                        </w:rPr>
                        <w:t>※　①及び②の両方の兼務は認めないものとする。</w:t>
                      </w:r>
                    </w:p>
                    <w:p>
                      <w:pPr>
                        <w:pStyle w:val="0"/>
                        <w:spacing w:line="260" w:lineRule="exact"/>
                        <w:rPr>
                          <w:rFonts w:hint="default"/>
                          <w:sz w:val="18"/>
                        </w:rPr>
                      </w:pPr>
                      <w:r>
                        <w:rPr>
                          <w:rFonts w:hint="eastAsia"/>
                          <w:sz w:val="18"/>
                        </w:rPr>
                        <w:t>※　以上の考え方に該当しない個別事例については、人員基準の趣旨を踏まえ、個別に判断する。</w:t>
                      </w:r>
                    </w:p>
                    <w:p>
                      <w:pPr>
                        <w:pStyle w:val="0"/>
                        <w:rPr>
                          <w:rFonts w:hint="default"/>
                          <w:sz w:val="18"/>
                        </w:rPr>
                      </w:pPr>
                    </w:p>
                  </w:txbxContent>
                </v:textbox>
                <v:imagedata o:title=""/>
                <w10:wrap type="none" anchorx="text" anchory="text"/>
              </v:shape>
            </w:pict>
          </mc:Fallback>
        </mc:AlternateContent>
      </w:r>
      <w:r>
        <w:rPr>
          <w:rFonts w:hint="default" w:ascii="ＭＳ ゴシック" w:hAnsi="ＭＳ ゴシック" w:eastAsia="ＭＳ ゴシック"/>
        </w:rPr>
        <mc:AlternateContent>
          <mc:Choice Requires="wpg">
            <w:drawing>
              <wp:anchor distT="0" distB="0" distL="114300" distR="114300" simplePos="0" relativeHeight="3" behindDoc="0" locked="0" layoutInCell="1" hidden="0" allowOverlap="1">
                <wp:simplePos x="0" y="0"/>
                <wp:positionH relativeFrom="column">
                  <wp:posOffset>511175</wp:posOffset>
                </wp:positionH>
                <wp:positionV relativeFrom="paragraph">
                  <wp:posOffset>2897505</wp:posOffset>
                </wp:positionV>
                <wp:extent cx="4006215" cy="751840"/>
                <wp:effectExtent l="635" t="635" r="0" b="0"/>
                <wp:wrapNone/>
                <wp:docPr id="1029" name="Group 817"/>
                <a:graphic xmlns:a="http://schemas.openxmlformats.org/drawingml/2006/main">
                  <a:graphicData uri="http://schemas.microsoft.com/office/word/2010/wordprocessingGroup">
                    <wpg:wgp>
                      <wpg:cNvGrpSpPr/>
                      <wpg:grpSpPr>
                        <a:xfrm>
                          <a:off x="0" y="0"/>
                          <a:ext cx="4006215" cy="751840"/>
                          <a:chOff x="1110" y="12974"/>
                          <a:chExt cx="6309" cy="1184"/>
                        </a:xfrm>
                      </wpg:grpSpPr>
                      <wps:wsp>
                        <wps:cNvPr id="1030" name="Text Box 811"/>
                        <wps:cNvSpPr txBox="1">
                          <a:spLocks noChangeArrowheads="1"/>
                        </wps:cNvSpPr>
                        <wps:spPr>
                          <a:xfrm>
                            <a:off x="1110" y="12974"/>
                            <a:ext cx="1335" cy="495"/>
                          </a:xfrm>
                          <a:prstGeom prst="rect">
                            <a:avLst/>
                          </a:prstGeom>
                          <a:solidFill>
                            <a:srgbClr val="FFFFFF">
                              <a:alpha val="0"/>
                            </a:srgbClr>
                          </a:solidFill>
                          <a:ln w="9525">
                            <a:solidFill>
                              <a:srgbClr val="FFFFFF"/>
                            </a:solidFill>
                            <a:miter lim="800000"/>
                            <a:headEnd/>
                            <a:tailEnd/>
                          </a:ln>
                        </wps:spPr>
                        <wps:txbx>
                          <w:txbxContent>
                            <w:p>
                              <w:pPr>
                                <w:pStyle w:val="0"/>
                                <w:rPr>
                                  <w:rFonts w:hint="default"/>
                                  <w:b w:val="1"/>
                                  <w:sz w:val="20"/>
                                </w:rPr>
                              </w:pPr>
                              <w:r>
                                <w:rPr>
                                  <w:rFonts w:hint="eastAsia"/>
                                  <w:b w:val="1"/>
                                  <w:sz w:val="20"/>
                                </w:rPr>
                                <w:t>【参考図】</w:t>
                              </w:r>
                            </w:p>
                          </w:txbxContent>
                        </wps:txbx>
                        <wps:bodyPr rot="0" vertOverflow="overflow" horzOverflow="overflow" wrap="square" lIns="74295" tIns="8890" rIns="74295" bIns="8890" anchor="t" anchorCtr="0" upright="1"/>
                      </wps:wsp>
                      <wps:wsp>
                        <wps:cNvPr id="1031" name="Text Box 812"/>
                        <wps:cNvSpPr txBox="1">
                          <a:spLocks noChangeArrowheads="1"/>
                        </wps:cNvSpPr>
                        <wps:spPr>
                          <a:xfrm>
                            <a:off x="5283" y="12974"/>
                            <a:ext cx="1335" cy="591"/>
                          </a:xfrm>
                          <a:prstGeom prst="rect">
                            <a:avLst/>
                          </a:prstGeom>
                          <a:solidFill>
                            <a:srgbClr val="FFFFFF">
                              <a:alpha val="0"/>
                            </a:srgbClr>
                          </a:solidFill>
                          <a:ln w="9525">
                            <a:solidFill>
                              <a:srgbClr val="FFFFFF"/>
                            </a:solidFill>
                            <a:miter lim="800000"/>
                            <a:headEnd/>
                            <a:tailEnd/>
                          </a:ln>
                        </wps:spPr>
                        <wps:txbx>
                          <w:txbxContent>
                            <w:p>
                              <w:pPr>
                                <w:pStyle w:val="0"/>
                                <w:rPr>
                                  <w:rFonts w:hint="default"/>
                                  <w:sz w:val="20"/>
                                </w:rPr>
                              </w:pPr>
                              <w:r>
                                <w:rPr>
                                  <w:rFonts w:hint="eastAsia"/>
                                  <w:sz w:val="20"/>
                                </w:rPr>
                                <w:t>②</w:t>
                              </w:r>
                            </w:p>
                          </w:txbxContent>
                        </wps:txbx>
                        <wps:bodyPr rot="0" vertOverflow="overflow" horzOverflow="overflow" wrap="square" lIns="74295" tIns="8890" rIns="74295" bIns="8890" anchor="t" anchorCtr="0" upright="1"/>
                      </wps:wsp>
                      <wps:wsp>
                        <wps:cNvPr id="1032" name="Text Box 813"/>
                        <wps:cNvSpPr txBox="1">
                          <a:spLocks noChangeArrowheads="1"/>
                        </wps:cNvSpPr>
                        <wps:spPr>
                          <a:xfrm>
                            <a:off x="2520" y="12974"/>
                            <a:ext cx="1335" cy="591"/>
                          </a:xfrm>
                          <a:prstGeom prst="rect">
                            <a:avLst/>
                          </a:prstGeom>
                          <a:solidFill>
                            <a:srgbClr val="FFFFFF">
                              <a:alpha val="0"/>
                            </a:srgbClr>
                          </a:solidFill>
                          <a:ln w="9525">
                            <a:solidFill>
                              <a:srgbClr val="FFFFFF"/>
                            </a:solidFill>
                            <a:miter lim="800000"/>
                            <a:headEnd/>
                            <a:tailEnd/>
                          </a:ln>
                        </wps:spPr>
                        <wps:txbx>
                          <w:txbxContent>
                            <w:p>
                              <w:pPr>
                                <w:pStyle w:val="0"/>
                                <w:rPr>
                                  <w:rFonts w:hint="default"/>
                                  <w:sz w:val="20"/>
                                </w:rPr>
                              </w:pPr>
                              <w:r>
                                <w:rPr>
                                  <w:rFonts w:hint="eastAsia"/>
                                  <w:sz w:val="20"/>
                                </w:rPr>
                                <w:t>①</w:t>
                              </w:r>
                            </w:p>
                          </w:txbxContent>
                        </wps:txbx>
                        <wps:bodyPr rot="0" vertOverflow="overflow" horzOverflow="overflow" wrap="square" lIns="74295" tIns="8890" rIns="74295" bIns="8890" anchor="t" anchorCtr="0" upright="1"/>
                      </wps:wsp>
                      <pic:pic xmlns:pic="http://schemas.openxmlformats.org/drawingml/2006/picture">
                        <pic:nvPicPr>
                          <pic:cNvPr id="1033" name="Picture 814"/>
                          <pic:cNvPicPr>
                            <a:picLocks noChangeAspect="1" noChangeArrowheads="1"/>
                          </pic:cNvPicPr>
                        </pic:nvPicPr>
                        <pic:blipFill>
                          <a:blip r:embed="rId7"/>
                          <a:stretch>
                            <a:fillRect/>
                          </a:stretch>
                        </pic:blipFill>
                        <pic:spPr>
                          <a:xfrm>
                            <a:off x="2973" y="13056"/>
                            <a:ext cx="1725" cy="1095"/>
                          </a:xfrm>
                          <a:prstGeom prst="rect">
                            <a:avLst/>
                          </a:prstGeom>
                          <a:noFill/>
                          <a:ln>
                            <a:noFill/>
                          </a:ln>
                        </pic:spPr>
                      </pic:pic>
                      <pic:pic xmlns:pic="http://schemas.openxmlformats.org/drawingml/2006/picture">
                        <pic:nvPicPr>
                          <pic:cNvPr id="1034" name="Picture 815"/>
                          <pic:cNvPicPr>
                            <a:picLocks noChangeAspect="1" noChangeArrowheads="1"/>
                          </pic:cNvPicPr>
                        </pic:nvPicPr>
                        <pic:blipFill>
                          <a:blip r:embed="rId8"/>
                          <a:stretch>
                            <a:fillRect/>
                          </a:stretch>
                        </pic:blipFill>
                        <pic:spPr>
                          <a:xfrm>
                            <a:off x="5694" y="13063"/>
                            <a:ext cx="1725" cy="1095"/>
                          </a:xfrm>
                          <a:prstGeom prst="rect">
                            <a:avLst/>
                          </a:prstGeom>
                          <a:noFill/>
                          <a:ln>
                            <a:noFill/>
                          </a:ln>
                        </pic:spPr>
                      </pic:pic>
                    </wpg:wgp>
                  </a:graphicData>
                </a:graphic>
              </wp:anchor>
            </w:drawing>
          </mc:Choice>
          <mc:Fallback>
            <w:pict>
              <v:group id="Group 817" style="mso-wrap-distance-right:9pt;mso-wrap-distance-bottom:0pt;margin-top:228.15pt;mso-position-vertical-relative:text;mso-position-horizontal-relative:text;position:absolute;height:59.2pt;mso-wrap-distance-top:0pt;width:315.45pt;mso-wrap-distance-left:9pt;margin-left:40.25pt;z-index:3;" coordsize="6309,1184" coordorigin="1110,12974" o:spid="_x0000_s1029" o:allowincell="t" o:allowoverlap="t">
                <v:shapetype id="_x0000_t202" coordsize="21600,21600" o:spt="202" path="m,l,21600r21600,l21600,xe">
                  <v:stroke joinstyle="miter"/>
                  <v:path gradientshapeok="t" o:connecttype="rect"/>
                </v:shapetype>
                <v:shape id="Text Box 811" style="height:495;width:1335;top:12974;left:1110;position:absolute;" o:spid="_x0000_s1030" filled="t" fillcolor="#ffffff" stroked="t" strokecolor="#ffffff" strokeweight="0.75pt" o:spt="202" type="#_x0000_t202">
                  <v:fill opacity="0f"/>
                  <v:stroke miterlimit="8" filltype="solid"/>
                  <v:textbox style="layout-flow:horizontal;" inset="2.0637499999999998mm,0.24694444444444438mm,2.0637499999999998mm,0.24694444444444438mm">
                    <w:txbxContent>
                      <w:p>
                        <w:pPr>
                          <w:pStyle w:val="0"/>
                          <w:rPr>
                            <w:rFonts w:hint="default"/>
                            <w:b w:val="1"/>
                            <w:sz w:val="20"/>
                          </w:rPr>
                        </w:pPr>
                        <w:r>
                          <w:rPr>
                            <w:rFonts w:hint="eastAsia"/>
                            <w:b w:val="1"/>
                            <w:sz w:val="20"/>
                          </w:rPr>
                          <w:t>【参考図】</w:t>
                        </w:r>
                      </w:p>
                    </w:txbxContent>
                  </v:textbox>
                  <v:imagedata o:title=""/>
                  <w10:wrap type="none" anchorx="text" anchory="text"/>
                </v:shape>
                <v:shape id="Text Box 812" style="height:591;width:1335;top:12974;left:5283;position:absolute;" o:spid="_x0000_s1031" filled="t" fillcolor="#ffffff" stroked="t" strokecolor="#ffffff" strokeweight="0.75pt" o:spt="202" type="#_x0000_t202">
                  <v:fill opacity="0f"/>
                  <v:stroke miterlimit="8" filltype="solid"/>
                  <v:textbox style="layout-flow:horizontal;" inset="2.0637499999999998mm,0.24694444444444438mm,2.0637499999999998mm,0.24694444444444438mm">
                    <w:txbxContent>
                      <w:p>
                        <w:pPr>
                          <w:pStyle w:val="0"/>
                          <w:rPr>
                            <w:rFonts w:hint="default"/>
                            <w:sz w:val="20"/>
                          </w:rPr>
                        </w:pPr>
                        <w:r>
                          <w:rPr>
                            <w:rFonts w:hint="eastAsia"/>
                            <w:sz w:val="20"/>
                          </w:rPr>
                          <w:t>②</w:t>
                        </w:r>
                      </w:p>
                    </w:txbxContent>
                  </v:textbox>
                  <v:imagedata o:title=""/>
                  <w10:wrap type="none" anchorx="text" anchory="text"/>
                </v:shape>
                <v:shape id="Text Box 813" style="height:591;width:1335;top:12974;left:2520;position:absolute;" o:spid="_x0000_s1032" filled="t" fillcolor="#ffffff" stroked="t" strokecolor="#ffffff" strokeweight="0.75pt" o:spt="202" type="#_x0000_t202">
                  <v:fill opacity="0f"/>
                  <v:stroke miterlimit="8" filltype="solid"/>
                  <v:textbox style="layout-flow:horizontal;" inset="2.0637499999999998mm,0.24694444444444438mm,2.0637499999999998mm,0.24694444444444438mm">
                    <w:txbxContent>
                      <w:p>
                        <w:pPr>
                          <w:pStyle w:val="0"/>
                          <w:rPr>
                            <w:rFonts w:hint="default"/>
                            <w:sz w:val="20"/>
                          </w:rPr>
                        </w:pPr>
                        <w:r>
                          <w:rPr>
                            <w:rFonts w:hint="eastAsia"/>
                            <w:sz w:val="20"/>
                          </w:rPr>
                          <w:t>①</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 style="height:1095;width:1725;top:13056;left:2973;position:absolute;" o:spid="_x0000_s1033" filled="f" stroked="f" o:spt="75" type="#_x0000_t75">
                  <v:fill/>
                  <v:imagedata o:title="" r:id="rId7"/>
                  <w10:wrap type="none" anchorx="text" anchory="text"/>
                </v:shape>
                <v:shape id="Picture 815" style="height:1095;width:1725;top:13063;left:5694;position:absolute;" o:spid="_x0000_s1034" filled="f" stroked="f" o:spt="75" type="#_x0000_t75">
                  <v:fill/>
                  <v:imagedata o:title="" r:id="rId8"/>
                  <w10:wrap type="none" anchorx="text" anchory="text"/>
                </v:shape>
                <w10:wrap type="none" anchorx="text" anchory="text"/>
              </v:group>
            </w:pict>
          </mc:Fallback>
        </mc:AlternateContent>
      </w:r>
      <w:r>
        <w:rPr>
          <w:rFonts w:hint="eastAsia" w:ascii="ＭＳ ゴシック" w:hAnsi="ＭＳ ゴシック" w:eastAsia="ＭＳ ゴシック"/>
        </w:rPr>
        <w:t>◆</w:t>
      </w:r>
      <w:r>
        <w:rPr>
          <w:rFonts w:hint="default" w:ascii="ＭＳ ゴシック" w:hAnsi="ＭＳ ゴシック" w:eastAsia="ＭＳ ゴシック"/>
        </w:rPr>
        <w:t>管理者の業務に支障がないとして他の</w:t>
      </w:r>
      <w:r>
        <w:rPr>
          <w:rFonts w:hint="eastAsia" w:ascii="ＭＳ ゴシック" w:hAnsi="ＭＳ ゴシック" w:eastAsia="ＭＳ ゴシック"/>
        </w:rPr>
        <w:t>従業者</w:t>
      </w:r>
      <w:r>
        <w:rPr>
          <w:rFonts w:hint="default" w:ascii="ＭＳ ゴシック" w:hAnsi="ＭＳ ゴシック" w:eastAsia="ＭＳ ゴシック"/>
        </w:rPr>
        <w:t>との兼務が認められる場合</w:t>
      </w:r>
    </w:p>
    <w:sectPr>
      <w:footerReference r:id="rId6" w:type="default"/>
      <w:type w:val="continuous"/>
      <w:pgSz w:w="11906" w:h="16838"/>
      <w:pgMar w:top="454" w:right="340" w:bottom="454" w:left="680" w:header="737" w:footer="397" w:gutter="0"/>
      <w:pgNumType w:fmt="numberInDash" w:start="1"/>
      <w:cols w:space="720"/>
      <w:textDirection w:val="lrTb"/>
      <w:docGrid w:type="linesAndChar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ＤＦ特太ゴシック体">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- 1 -</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AC6A28A"/>
    <w:lvl w:ilvl="0" w:tplc="942A9962">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1021"/>
        </w:tabs>
        <w:ind w:left="1021" w:hanging="420"/>
      </w:pPr>
      <w:rPr>
        <w:rFonts w:hint="default" w:ascii="Wingdings" w:hAnsi="Wingdings"/>
      </w:rPr>
    </w:lvl>
    <w:lvl w:ilvl="2" w:tplc="0409000D">
      <w:numFmt w:val="bullet"/>
      <w:lvlText w:val=""/>
      <w:lvlJc w:val="left"/>
      <w:pPr>
        <w:tabs>
          <w:tab w:val="num" w:leader="none" w:pos="1441"/>
        </w:tabs>
        <w:ind w:left="1441" w:hanging="420"/>
      </w:pPr>
      <w:rPr>
        <w:rFonts w:hint="default" w:ascii="Wingdings" w:hAnsi="Wingdings"/>
      </w:rPr>
    </w:lvl>
    <w:lvl w:ilvl="3" w:tplc="04090001">
      <w:numFmt w:val="bullet"/>
      <w:lvlText w:val=""/>
      <w:lvlJc w:val="left"/>
      <w:pPr>
        <w:tabs>
          <w:tab w:val="num" w:leader="none" w:pos="1861"/>
        </w:tabs>
        <w:ind w:left="1861" w:hanging="420"/>
      </w:pPr>
      <w:rPr>
        <w:rFonts w:hint="default" w:ascii="Wingdings" w:hAnsi="Wingdings"/>
      </w:rPr>
    </w:lvl>
    <w:lvl w:ilvl="4" w:tplc="0409000B">
      <w:numFmt w:val="bullet"/>
      <w:lvlText w:val=""/>
      <w:lvlJc w:val="left"/>
      <w:pPr>
        <w:tabs>
          <w:tab w:val="num" w:leader="none" w:pos="2281"/>
        </w:tabs>
        <w:ind w:left="2281" w:hanging="420"/>
      </w:pPr>
      <w:rPr>
        <w:rFonts w:hint="default" w:ascii="Wingdings" w:hAnsi="Wingdings"/>
      </w:rPr>
    </w:lvl>
    <w:lvl w:ilvl="5" w:tplc="0409000D">
      <w:numFmt w:val="bullet"/>
      <w:lvlText w:val=""/>
      <w:lvlJc w:val="left"/>
      <w:pPr>
        <w:tabs>
          <w:tab w:val="num" w:leader="none" w:pos="2701"/>
        </w:tabs>
        <w:ind w:left="2701" w:hanging="420"/>
      </w:pPr>
      <w:rPr>
        <w:rFonts w:hint="default" w:ascii="Wingdings" w:hAnsi="Wingdings"/>
      </w:rPr>
    </w:lvl>
    <w:lvl w:ilvl="6" w:tplc="04090001">
      <w:numFmt w:val="bullet"/>
      <w:lvlText w:val=""/>
      <w:lvlJc w:val="left"/>
      <w:pPr>
        <w:tabs>
          <w:tab w:val="num" w:leader="none" w:pos="3121"/>
        </w:tabs>
        <w:ind w:left="3121" w:hanging="420"/>
      </w:pPr>
      <w:rPr>
        <w:rFonts w:hint="default" w:ascii="Wingdings" w:hAnsi="Wingdings"/>
      </w:rPr>
    </w:lvl>
    <w:lvl w:ilvl="7" w:tplc="0409000B">
      <w:numFmt w:val="bullet"/>
      <w:lvlText w:val=""/>
      <w:lvlJc w:val="left"/>
      <w:pPr>
        <w:tabs>
          <w:tab w:val="num" w:leader="none" w:pos="3541"/>
        </w:tabs>
        <w:ind w:left="3541" w:hanging="420"/>
      </w:pPr>
      <w:rPr>
        <w:rFonts w:hint="default" w:ascii="Wingdings" w:hAnsi="Wingdings"/>
      </w:rPr>
    </w:lvl>
    <w:lvl w:ilvl="8" w:tplc="0409000D">
      <w:numFmt w:val="bullet"/>
      <w:lvlText w:val=""/>
      <w:lvlJc w:val="left"/>
      <w:pPr>
        <w:tabs>
          <w:tab w:val="num" w:leader="none" w:pos="3961"/>
        </w:tabs>
        <w:ind w:left="3961" w:hanging="420"/>
      </w:pPr>
      <w:rPr>
        <w:rFonts w:hint="default" w:ascii="Wingdings" w:hAnsi="Wingdings"/>
      </w:rPr>
    </w:lvl>
  </w:abstractNum>
  <w:abstractNum w:abstractNumId="1">
    <w:nsid w:val="00000002"/>
    <w:multiLevelType w:val="hybridMultilevel"/>
    <w:tmpl w:val="349EF67E"/>
    <w:lvl w:ilvl="0" w:tplc="0AA24742">
      <w:start w:val="1"/>
      <w:numFmt w:val="irohaFullWidth"/>
      <w:lvlText w:val="%1"/>
      <w:lvlJc w:val="left"/>
      <w:pPr>
        <w:tabs>
          <w:tab w:val="num" w:leader="none" w:pos="397"/>
        </w:tabs>
        <w:ind w:left="340" w:hanging="340"/>
      </w:pPr>
      <w:rPr>
        <w:rFonts w:hint="eastAsia" w:ascii="ＭＳ ゴシック" w:hAnsi="ＭＳ ゴシック" w:eastAsia="ＭＳ ゴシック"/>
        <w:sz w:val="18"/>
      </w:rPr>
    </w:lvl>
    <w:lvl w:ilvl="1" w:tplc="05CA8500">
      <w:numFmt w:val="bullet"/>
      <w:lvlText w:val="※"/>
      <w:lvlJc w:val="left"/>
      <w:pPr>
        <w:tabs>
          <w:tab w:val="num" w:leader="none" w:pos="360"/>
        </w:tabs>
        <w:ind w:left="360" w:hanging="360"/>
      </w:pPr>
      <w:rPr>
        <w:rFonts w:hint="eastAsia" w:ascii="ＭＳ ゴシック" w:hAnsi="ＭＳ ゴシック" w:eastAsia="ＭＳ ゴシック"/>
        <w:sz w:val="18"/>
      </w:rPr>
    </w:lvl>
    <w:lvl w:ilvl="2" w:tplc="04090011">
      <w:start w:val="1"/>
      <w:numFmt w:val="decimalEnclosedCircle"/>
      <w:lvlText w:val="%3"/>
      <w:lvlJc w:val="left"/>
      <w:pPr>
        <w:tabs>
          <w:tab w:val="num" w:leader="none" w:pos="833"/>
        </w:tabs>
        <w:ind w:left="833" w:hanging="420"/>
      </w:pPr>
    </w:lvl>
    <w:lvl w:ilvl="3" w:tplc="0409000F">
      <w:start w:val="1"/>
      <w:numFmt w:val="decimal"/>
      <w:lvlText w:val="%4."/>
      <w:lvlJc w:val="left"/>
      <w:pPr>
        <w:tabs>
          <w:tab w:val="num" w:leader="none" w:pos="1253"/>
        </w:tabs>
        <w:ind w:left="1253" w:hanging="420"/>
      </w:pPr>
    </w:lvl>
    <w:lvl w:ilvl="4" w:tplc="04090017">
      <w:start w:val="1"/>
      <w:numFmt w:val="aiueoFullWidth"/>
      <w:lvlText w:val="(%5)"/>
      <w:lvlJc w:val="left"/>
      <w:pPr>
        <w:tabs>
          <w:tab w:val="num" w:leader="none" w:pos="1673"/>
        </w:tabs>
        <w:ind w:left="1673" w:hanging="420"/>
      </w:pPr>
    </w:lvl>
    <w:lvl w:ilvl="5" w:tplc="04090011">
      <w:start w:val="1"/>
      <w:numFmt w:val="decimalEnclosedCircle"/>
      <w:lvlText w:val="%6"/>
      <w:lvlJc w:val="left"/>
      <w:pPr>
        <w:tabs>
          <w:tab w:val="num" w:leader="none" w:pos="2093"/>
        </w:tabs>
        <w:ind w:left="2093" w:hanging="420"/>
      </w:pPr>
    </w:lvl>
    <w:lvl w:ilvl="6" w:tplc="0409000F">
      <w:start w:val="1"/>
      <w:numFmt w:val="decimal"/>
      <w:lvlText w:val="%7."/>
      <w:lvlJc w:val="left"/>
      <w:pPr>
        <w:tabs>
          <w:tab w:val="num" w:leader="none" w:pos="2513"/>
        </w:tabs>
        <w:ind w:left="2513" w:hanging="420"/>
      </w:pPr>
    </w:lvl>
    <w:lvl w:ilvl="7" w:tplc="04090017">
      <w:start w:val="1"/>
      <w:numFmt w:val="aiueoFullWidth"/>
      <w:lvlText w:val="(%8)"/>
      <w:lvlJc w:val="left"/>
      <w:pPr>
        <w:tabs>
          <w:tab w:val="num" w:leader="none" w:pos="2933"/>
        </w:tabs>
        <w:ind w:left="2933" w:hanging="420"/>
      </w:pPr>
    </w:lvl>
    <w:lvl w:ilvl="8" w:tplc="04090011">
      <w:start w:val="1"/>
      <w:numFmt w:val="decimalEnclosedCircle"/>
      <w:lvlText w:val="%9"/>
      <w:lvlJc w:val="left"/>
      <w:pPr>
        <w:tabs>
          <w:tab w:val="num" w:leader="none" w:pos="3353"/>
        </w:tabs>
        <w:ind w:left="3353" w:hanging="420"/>
      </w:pPr>
    </w:lvl>
  </w:abstractNum>
  <w:abstractNum w:abstractNumId="2">
    <w:nsid w:val="00000003"/>
    <w:multiLevelType w:val="hybridMultilevel"/>
    <w:tmpl w:val="280E0AA2"/>
    <w:lvl w:ilvl="0" w:tplc="98CAEA10">
      <w:start w:val="1"/>
      <w:numFmt w:val="decimal"/>
      <w:lvlText w:val="%1"/>
      <w:lvlJc w:val="left"/>
      <w:pPr>
        <w:tabs>
          <w:tab w:val="num" w:leader="none" w:pos="360"/>
        </w:tabs>
        <w:ind w:left="360" w:hanging="360"/>
      </w:pPr>
      <w:rPr>
        <w:rFonts w:hint="eastAsia"/>
      </w:rPr>
    </w:lvl>
    <w:lvl w:ilvl="1" w:tplc="D4B488EE">
      <w:start w:val="1"/>
      <w:numFmt w:val="aiueoFullWidth"/>
      <w:lvlText w:val="%2"/>
      <w:lvlJc w:val="left"/>
      <w:pPr>
        <w:tabs>
          <w:tab w:val="num" w:leader="none" w:pos="397"/>
        </w:tabs>
        <w:ind w:left="340" w:hanging="340"/>
      </w:pPr>
      <w:rPr>
        <w:rFonts w:hint="eastAsia" w:ascii="ＭＳ ゴシック" w:hAnsi="ＭＳ ゴシック" w:eastAsia="ＭＳ ゴシック"/>
        <w:sz w:val="18"/>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3">
    <w:nsid w:val="00000004"/>
    <w:multiLevelType w:val="hybridMultilevel"/>
    <w:tmpl w:val="2E5E3D38"/>
    <w:lvl w:ilvl="0" w:tplc="7506F99C">
      <w:numFmt w:val="bullet"/>
      <w:lvlText w:val="○"/>
      <w:lvlJc w:val="left"/>
      <w:pPr>
        <w:tabs>
          <w:tab w:val="num" w:leader="none" w:pos="380"/>
        </w:tabs>
        <w:ind w:left="380" w:hanging="284"/>
      </w:pPr>
      <w:rPr>
        <w:rFonts w:hint="eastAsia" w:ascii="ＭＳ ゴシック" w:hAnsi="ＭＳ ゴシック" w:eastAsia="ＭＳ ゴシック"/>
        <w:sz w:val="22"/>
      </w:rPr>
    </w:lvl>
    <w:lvl w:ilvl="1" w:tplc="A0BCF08C">
      <w:numFmt w:val="bullet"/>
      <w:lvlText w:val="◎"/>
      <w:lvlJc w:val="left"/>
      <w:pPr>
        <w:tabs>
          <w:tab w:val="num" w:leader="none" w:pos="284"/>
        </w:tabs>
        <w:ind w:left="227" w:hanging="227"/>
      </w:pPr>
      <w:rPr>
        <w:rFonts w:hint="eastAsia" w:ascii="ＭＳ ゴシック" w:hAnsi="ＭＳ ゴシック" w:eastAsia="ＭＳ ゴシック"/>
        <w:sz w:val="18"/>
      </w:rPr>
    </w:lvl>
    <w:lvl w:ilvl="2" w:tplc="357666A8">
      <w:start w:val="1"/>
      <w:numFmt w:val="irohaFullWidth"/>
      <w:lvlText w:val="%3"/>
      <w:lvlJc w:val="left"/>
      <w:pPr>
        <w:tabs>
          <w:tab w:val="num" w:leader="none" w:pos="314"/>
        </w:tabs>
        <w:ind w:left="314" w:hanging="314"/>
      </w:pPr>
      <w:rPr>
        <w:rFonts w:hint="eastAsia" w:ascii="ＭＳ ゴシック" w:hAnsi="ＭＳ ゴシック" w:eastAsia="ＭＳ ゴシック"/>
        <w:b w:val="0"/>
        <w:i w:val="0"/>
        <w:spacing w:val="0"/>
        <w:w w:val="100"/>
        <w:position w:val="0"/>
        <w:sz w:val="18"/>
      </w:rPr>
    </w:lvl>
    <w:lvl w:ilvl="3" w:tplc="AF668048">
      <w:numFmt w:val="bullet"/>
      <w:lvlText w:val="※"/>
      <w:lvlJc w:val="left"/>
      <w:pPr>
        <w:tabs>
          <w:tab w:val="num" w:leader="none" w:pos="360"/>
        </w:tabs>
        <w:ind w:left="360" w:hanging="360"/>
      </w:pPr>
      <w:rPr>
        <w:rFonts w:hint="eastAsia" w:ascii="ＭＳ Ｐゴシック" w:hAnsi="ＭＳ Ｐゴシック" w:eastAsia="ＭＳ Ｐゴシック"/>
      </w:rPr>
    </w:lvl>
    <w:lvl w:ilvl="4" w:tplc="BC78CAB0">
      <w:numFmt w:val="bullet"/>
      <w:lvlText w:val="○"/>
      <w:lvlJc w:val="left"/>
      <w:pPr>
        <w:tabs>
          <w:tab w:val="num" w:leader="none" w:pos="284"/>
        </w:tabs>
        <w:ind w:left="227" w:hanging="227"/>
      </w:pPr>
      <w:rPr>
        <w:rFonts w:hint="eastAsia" w:ascii="ＭＳ ゴシック" w:hAnsi="ＭＳ ゴシック" w:eastAsia="ＭＳ ゴシック"/>
        <w:sz w:val="18"/>
      </w:rPr>
    </w:lvl>
    <w:lvl w:ilvl="5" w:tplc="0409000D">
      <w:numFmt w:val="bullet"/>
      <w:lvlText w:val=""/>
      <w:lvlJc w:val="left"/>
      <w:pPr>
        <w:tabs>
          <w:tab w:val="num" w:leader="none" w:pos="1570"/>
        </w:tabs>
        <w:ind w:left="1570" w:hanging="420"/>
      </w:pPr>
      <w:rPr>
        <w:rFonts w:hint="default" w:ascii="Wingdings" w:hAnsi="Wingdings"/>
      </w:rPr>
    </w:lvl>
    <w:lvl w:ilvl="6" w:tplc="04090001">
      <w:numFmt w:val="bullet"/>
      <w:lvlText w:val=""/>
      <w:lvlJc w:val="left"/>
      <w:pPr>
        <w:tabs>
          <w:tab w:val="num" w:leader="none" w:pos="1990"/>
        </w:tabs>
        <w:ind w:left="1990" w:hanging="420"/>
      </w:pPr>
      <w:rPr>
        <w:rFonts w:hint="default" w:ascii="Wingdings" w:hAnsi="Wingdings"/>
      </w:rPr>
    </w:lvl>
    <w:lvl w:ilvl="7" w:tplc="0409000B">
      <w:numFmt w:val="bullet"/>
      <w:lvlText w:val=""/>
      <w:lvlJc w:val="left"/>
      <w:pPr>
        <w:tabs>
          <w:tab w:val="num" w:leader="none" w:pos="2410"/>
        </w:tabs>
        <w:ind w:left="2410" w:hanging="420"/>
      </w:pPr>
      <w:rPr>
        <w:rFonts w:hint="default" w:ascii="Wingdings" w:hAnsi="Wingdings"/>
      </w:rPr>
    </w:lvl>
    <w:lvl w:ilvl="8" w:tplc="0409000D">
      <w:numFmt w:val="bullet"/>
      <w:lvlText w:val=""/>
      <w:lvlJc w:val="left"/>
      <w:pPr>
        <w:tabs>
          <w:tab w:val="num" w:leader="none" w:pos="2830"/>
        </w:tabs>
        <w:ind w:left="2830" w:hanging="420"/>
      </w:pPr>
      <w:rPr>
        <w:rFonts w:hint="default" w:ascii="Wingdings" w:hAnsi="Wingdings"/>
      </w:rPr>
    </w:lvl>
  </w:abstractNum>
  <w:abstractNum w:abstractNumId="4">
    <w:nsid w:val="00000005"/>
    <w:multiLevelType w:val="hybridMultilevel"/>
    <w:tmpl w:val="26B69E90"/>
    <w:lvl w:ilvl="0" w:tplc="EBF6EA82">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218AD24"/>
    <w:lvl w:ilvl="0" w:tplc="110E9F60">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DB62CF50"/>
    <w:lvl w:ilvl="0" w:tplc="CE9E1A78">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7236DEC8"/>
    <w:lvl w:ilvl="0" w:tplc="B2F021A4">
      <w:start w:val="1"/>
      <w:numFmt w:val="aiueoFullWidth"/>
      <w:lvlText w:val="%1"/>
      <w:lvlJc w:val="left"/>
      <w:pPr>
        <w:tabs>
          <w:tab w:val="num" w:leader="none" w:pos="502"/>
        </w:tabs>
        <w:ind w:left="445" w:hanging="340"/>
      </w:pPr>
      <w:rPr>
        <w:rFonts w:hint="eastAsia" w:ascii="ＭＳ ゴシック" w:hAnsi="ＭＳ ゴシック" w:eastAsia="ＭＳ ゴシック"/>
        <w:b w:val="0"/>
        <w:i w:val="0"/>
        <w:sz w:val="18"/>
      </w:rPr>
    </w:lvl>
    <w:lvl w:ilvl="1" w:tplc="04090017">
      <w:start w:val="1"/>
      <w:numFmt w:val="aiueoFullWidth"/>
      <w:lvlText w:val="(%2)"/>
      <w:lvlJc w:val="left"/>
      <w:pPr>
        <w:tabs>
          <w:tab w:val="num" w:leader="none" w:pos="945"/>
        </w:tabs>
        <w:ind w:left="945" w:hanging="420"/>
      </w:pPr>
    </w:lvl>
    <w:lvl w:ilvl="2" w:tplc="04090011">
      <w:start w:val="1"/>
      <w:numFmt w:val="decimalEnclosedCircle"/>
      <w:lvlText w:val="%3"/>
      <w:lvlJc w:val="left"/>
      <w:pPr>
        <w:tabs>
          <w:tab w:val="num" w:leader="none" w:pos="1365"/>
        </w:tabs>
        <w:ind w:left="1365" w:hanging="420"/>
      </w:pPr>
    </w:lvl>
    <w:lvl w:ilvl="3" w:tplc="0409000F">
      <w:start w:val="1"/>
      <w:numFmt w:val="decimal"/>
      <w:lvlText w:val="%4."/>
      <w:lvlJc w:val="left"/>
      <w:pPr>
        <w:tabs>
          <w:tab w:val="num" w:leader="none" w:pos="1785"/>
        </w:tabs>
        <w:ind w:left="1785" w:hanging="420"/>
      </w:pPr>
    </w:lvl>
    <w:lvl w:ilvl="4" w:tplc="04090017">
      <w:start w:val="1"/>
      <w:numFmt w:val="aiueoFullWidth"/>
      <w:lvlText w:val="(%5)"/>
      <w:lvlJc w:val="left"/>
      <w:pPr>
        <w:tabs>
          <w:tab w:val="num" w:leader="none" w:pos="2205"/>
        </w:tabs>
        <w:ind w:left="2205" w:hanging="420"/>
      </w:pPr>
    </w:lvl>
    <w:lvl w:ilvl="5" w:tplc="04090011">
      <w:start w:val="1"/>
      <w:numFmt w:val="decimalEnclosedCircle"/>
      <w:lvlText w:val="%6"/>
      <w:lvlJc w:val="left"/>
      <w:pPr>
        <w:tabs>
          <w:tab w:val="num" w:leader="none" w:pos="2625"/>
        </w:tabs>
        <w:ind w:left="2625" w:hanging="420"/>
      </w:pPr>
    </w:lvl>
    <w:lvl w:ilvl="6" w:tplc="0409000F">
      <w:start w:val="1"/>
      <w:numFmt w:val="decimal"/>
      <w:lvlText w:val="%7."/>
      <w:lvlJc w:val="left"/>
      <w:pPr>
        <w:tabs>
          <w:tab w:val="num" w:leader="none" w:pos="3045"/>
        </w:tabs>
        <w:ind w:left="3045" w:hanging="420"/>
      </w:pPr>
    </w:lvl>
    <w:lvl w:ilvl="7" w:tplc="04090017">
      <w:start w:val="1"/>
      <w:numFmt w:val="aiueoFullWidth"/>
      <w:lvlText w:val="(%8)"/>
      <w:lvlJc w:val="left"/>
      <w:pPr>
        <w:tabs>
          <w:tab w:val="num" w:leader="none" w:pos="3465"/>
        </w:tabs>
        <w:ind w:left="3465" w:hanging="420"/>
      </w:pPr>
    </w:lvl>
    <w:lvl w:ilvl="8" w:tplc="04090011">
      <w:start w:val="1"/>
      <w:numFmt w:val="decimalEnclosedCircle"/>
      <w:lvlText w:val="%9"/>
      <w:lvlJc w:val="left"/>
      <w:pPr>
        <w:tabs>
          <w:tab w:val="num" w:leader="none" w:pos="3885"/>
        </w:tabs>
        <w:ind w:left="3885" w:hanging="420"/>
      </w:pPr>
    </w:lvl>
  </w:abstractNum>
  <w:abstractNum w:abstractNumId="8">
    <w:nsid w:val="00000009"/>
    <w:multiLevelType w:val="hybridMultilevel"/>
    <w:tmpl w:val="2C54EDEA"/>
    <w:lvl w:ilvl="0" w:tplc="51188700">
      <w:start w:val="1"/>
      <w:numFmt w:val="decimal"/>
      <w:lvlText w:val="(%1)"/>
      <w:lvlJc w:val="left"/>
      <w:pPr>
        <w:tabs>
          <w:tab w:val="num" w:leader="none" w:pos="555"/>
        </w:tabs>
        <w:ind w:left="555" w:hanging="450"/>
      </w:pPr>
      <w:rPr>
        <w:rFonts w:hint="eastAsia" w:ascii="ＭＳ ゴシック" w:hAnsi="ＭＳ ゴシック" w:eastAsia="ＭＳ ゴシック"/>
        <w:sz w:val="20"/>
      </w:rPr>
    </w:lvl>
    <w:lvl w:ilvl="1" w:tplc="D0DE81A0">
      <w:start w:val="1"/>
      <w:numFmt w:val="decimalFullWidth"/>
      <w:lvlText w:val="(%2)"/>
      <w:lvlJc w:val="left"/>
      <w:pPr>
        <w:tabs>
          <w:tab w:val="num" w:leader="none" w:pos="675"/>
        </w:tabs>
        <w:ind w:left="675" w:hanging="360"/>
      </w:pPr>
      <w:rPr>
        <w:rFonts w:hint="eastAsia"/>
      </w:rPr>
    </w:lvl>
    <w:lvl w:ilvl="2" w:tplc="04090011">
      <w:start w:val="1"/>
      <w:numFmt w:val="decimalEnclosedCircle"/>
      <w:lvlText w:val="%3"/>
      <w:lvlJc w:val="left"/>
      <w:pPr>
        <w:tabs>
          <w:tab w:val="num" w:leader="none" w:pos="1155"/>
        </w:tabs>
        <w:ind w:left="1155" w:hanging="420"/>
      </w:pPr>
    </w:lvl>
    <w:lvl w:ilvl="3" w:tplc="0409000F">
      <w:start w:val="1"/>
      <w:numFmt w:val="decimal"/>
      <w:lvlText w:val="%4."/>
      <w:lvlJc w:val="left"/>
      <w:pPr>
        <w:tabs>
          <w:tab w:val="num" w:leader="none" w:pos="1575"/>
        </w:tabs>
        <w:ind w:left="1575" w:hanging="420"/>
      </w:pPr>
    </w:lvl>
    <w:lvl w:ilvl="4" w:tplc="04090017">
      <w:start w:val="1"/>
      <w:numFmt w:val="aiueoFullWidth"/>
      <w:lvlText w:val="(%5)"/>
      <w:lvlJc w:val="left"/>
      <w:pPr>
        <w:tabs>
          <w:tab w:val="num" w:leader="none" w:pos="1995"/>
        </w:tabs>
        <w:ind w:left="1995" w:hanging="420"/>
      </w:pPr>
    </w:lvl>
    <w:lvl w:ilvl="5" w:tplc="04090011">
      <w:start w:val="1"/>
      <w:numFmt w:val="decimalEnclosedCircle"/>
      <w:lvlText w:val="%6"/>
      <w:lvlJc w:val="left"/>
      <w:pPr>
        <w:tabs>
          <w:tab w:val="num" w:leader="none" w:pos="2415"/>
        </w:tabs>
        <w:ind w:left="2415" w:hanging="420"/>
      </w:pPr>
    </w:lvl>
    <w:lvl w:ilvl="6" w:tplc="0409000F">
      <w:start w:val="1"/>
      <w:numFmt w:val="decimal"/>
      <w:lvlText w:val="%7."/>
      <w:lvlJc w:val="left"/>
      <w:pPr>
        <w:tabs>
          <w:tab w:val="num" w:leader="none" w:pos="2835"/>
        </w:tabs>
        <w:ind w:left="2835" w:hanging="420"/>
      </w:pPr>
    </w:lvl>
    <w:lvl w:ilvl="7" w:tplc="04090017">
      <w:start w:val="1"/>
      <w:numFmt w:val="aiueoFullWidth"/>
      <w:lvlText w:val="(%8)"/>
      <w:lvlJc w:val="left"/>
      <w:pPr>
        <w:tabs>
          <w:tab w:val="num" w:leader="none" w:pos="3255"/>
        </w:tabs>
        <w:ind w:left="3255" w:hanging="420"/>
      </w:pPr>
    </w:lvl>
    <w:lvl w:ilvl="8" w:tplc="04090011">
      <w:start w:val="1"/>
      <w:numFmt w:val="decimalEnclosedCircle"/>
      <w:lvlText w:val="%9"/>
      <w:lvlJc w:val="left"/>
      <w:pPr>
        <w:tabs>
          <w:tab w:val="num" w:leader="none" w:pos="3675"/>
        </w:tabs>
        <w:ind w:left="367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32"/>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customStyle="1">
    <w:name w:val="CM274"/>
    <w:basedOn w:val="0"/>
    <w:next w:val="0"/>
    <w:link w:val="0"/>
    <w:uiPriority w:val="0"/>
    <w:pPr>
      <w:autoSpaceDE w:val="0"/>
      <w:autoSpaceDN w:val="0"/>
      <w:adjustRightInd w:val="0"/>
      <w:spacing w:after="290" w:afterLines="0" w:afterAutospacing="0"/>
      <w:jc w:val="left"/>
    </w:pPr>
    <w:rPr>
      <w:rFonts w:ascii="ＭＳ ゴシック" w:hAnsi="ＭＳ ゴシック" w:eastAsia="ＭＳ ゴシック"/>
      <w:kern w:val="0"/>
      <w:sz w:val="22"/>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Body Text"/>
    <w:basedOn w:val="0"/>
    <w:next w:val="20"/>
    <w:link w:val="0"/>
    <w:uiPriority w:val="0"/>
    <w:pPr>
      <w:spacing w:line="300" w:lineRule="exact"/>
    </w:pPr>
    <w:rPr>
      <w:rFonts w:ascii="ＭＳ 明朝" w:hAnsi="ＭＳ 明朝"/>
      <w:color w:val="FF0000"/>
      <w:sz w:val="22"/>
    </w:rPr>
  </w:style>
  <w:style w:type="paragraph" w:styleId="21">
    <w:name w:val="Body Text Indent"/>
    <w:basedOn w:val="0"/>
    <w:next w:val="21"/>
    <w:link w:val="0"/>
    <w:uiPriority w:val="0"/>
    <w:pPr>
      <w:ind w:left="-78"/>
    </w:pPr>
    <w:rPr>
      <w:rFonts w:eastAsia="ＭＳ ゴシック"/>
      <w:sz w:val="20"/>
    </w:rPr>
  </w:style>
  <w:style w:type="paragraph" w:styleId="22">
    <w:name w:val="Body Text Indent 2"/>
    <w:basedOn w:val="0"/>
    <w:next w:val="22"/>
    <w:link w:val="0"/>
    <w:uiPriority w:val="0"/>
    <w:pPr>
      <w:ind w:left="-78"/>
    </w:pPr>
    <w:rPr>
      <w:rFonts w:eastAsia="ＭＳ ゴシック"/>
    </w:rPr>
  </w:style>
  <w:style w:type="paragraph" w:styleId="23">
    <w:name w:val="Body Text 2"/>
    <w:basedOn w:val="0"/>
    <w:next w:val="23"/>
    <w:link w:val="0"/>
    <w:uiPriority w:val="0"/>
    <w:pPr>
      <w:spacing w:line="480" w:lineRule="auto"/>
    </w:p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Balloon Text"/>
    <w:basedOn w:val="0"/>
    <w:next w:val="25"/>
    <w:link w:val="0"/>
    <w:uiPriority w:val="0"/>
    <w:semiHidden/>
    <w:rPr>
      <w:rFonts w:ascii="Arial" w:hAnsi="Arial" w:eastAsia="ＭＳ ゴシック"/>
      <w:sz w:val="18"/>
    </w:rPr>
  </w:style>
  <w:style w:type="character" w:styleId="26">
    <w:name w:val="Hyperlink"/>
    <w:next w:val="26"/>
    <w:link w:val="0"/>
    <w:uiPriority w:val="0"/>
    <w:rPr>
      <w:color w:val="0000FF"/>
      <w:u w:val="single" w:color="auto"/>
    </w:rPr>
  </w:style>
  <w:style w:type="character" w:styleId="27">
    <w:name w:val="annotation reference"/>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next w:val="29"/>
    <w:link w:val="28"/>
    <w:uiPriority w:val="0"/>
    <w:rPr>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next w:val="31"/>
    <w:link w:val="30"/>
    <w:uiPriority w:val="0"/>
    <w:rPr>
      <w:b w:val="1"/>
      <w:kern w:val="2"/>
      <w:sz w:val="21"/>
    </w:rPr>
  </w:style>
  <w:style w:type="character" w:styleId="32" w:customStyle="1">
    <w:name w:val="ヘッダー (文字)"/>
    <w:basedOn w:val="10"/>
    <w:next w:val="32"/>
    <w:link w:val="15"/>
    <w:uiPriority w:val="0"/>
    <w:rPr>
      <w:kern w:val="2"/>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List Paragraph"/>
    <w:basedOn w:val="0"/>
    <w:next w:val="35"/>
    <w:link w:val="0"/>
    <w:uiPriority w:val="0"/>
    <w:qFormat/>
    <w:pPr>
      <w:ind w:left="840" w:leftChars="400"/>
    </w:p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26</Pages>
  <Words>580</Words>
  <Characters>35939</Characters>
  <Application>JUST Note</Application>
  <Lines>5593</Lines>
  <Paragraphs>1260</Paragraphs>
  <Company>大阪府庁</Company>
  <CharactersWithSpaces>36793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居宅</dc:title>
  <dc:creator>大阪府職員端末機１７年度１２月調達</dc:creator>
  <dc:description>自主点検（居宅介護支援）</dc:description>
  <cp:lastModifiedBy>河野　久美子(手動)</cp:lastModifiedBy>
  <cp:lastPrinted>2018-06-13T23:49:00Z</cp:lastPrinted>
  <dcterms:created xsi:type="dcterms:W3CDTF">2018-06-06T01:43:00Z</dcterms:created>
  <dcterms:modified xsi:type="dcterms:W3CDTF">2023-11-15T03:51:13Z</dcterms:modified>
  <cp:revision>39</cp:revision>
</cp:coreProperties>
</file>