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ＭＳ ゴシック" w:hAnsi="ＭＳ ゴシック" w:eastAsia="ＭＳ ゴシック"/>
          <w:color w:val="auto"/>
          <w:sz w:val="18"/>
        </w:rPr>
      </w:pPr>
      <w:bookmarkStart w:id="0" w:name="_GoBack"/>
      <w:bookmarkEnd w:id="0"/>
      <w:r>
        <w:rPr>
          <w:rFonts w:hint="eastAsia" w:ascii="ＭＳ ゴシック" w:hAnsi="ＭＳ ゴシック" w:eastAsia="ＭＳ ゴシック"/>
        </w:rPr>
        <w:t>○</w:t>
      </w:r>
      <w:r>
        <w:rPr>
          <w:rFonts w:hint="eastAsia" w:ascii="ＭＳ ゴシック" w:hAnsi="ＭＳ ゴシック" w:eastAsia="ＭＳ ゴシック"/>
          <w:color w:val="000000" w:themeColor="text1"/>
        </w:rPr>
        <w:t>紙媒体で申請する場合は、池田市、箕面</w:t>
      </w:r>
      <w:r>
        <w:rPr>
          <w:rFonts w:hint="eastAsia" w:ascii="ＭＳ ゴシック" w:hAnsi="ＭＳ ゴシック" w:eastAsia="ＭＳ ゴシック"/>
          <w:color w:val="auto"/>
        </w:rPr>
        <w:t>市、豊能町、能勢町の内、開設を予定している市・町の様式を使用してください。</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（様式は下記ＵＲＬに掲載）</w:t>
      </w:r>
    </w:p>
    <w:tbl>
      <w:tblPr>
        <w:tblStyle w:val="24"/>
        <w:tblpPr w:leftFromText="0" w:rightFromText="0" w:topFromText="0" w:bottomFromText="0" w:vertAnchor="text" w:horzAnchor="margin" w:tblpX="239" w:tblpY="855"/>
        <w:tblOverlap w:val="never"/>
        <w:tblW w:w="10558" w:type="dxa"/>
        <w:tblLayout w:type="fixed"/>
        <w:tblCellMar>
          <w:left w:w="99" w:type="dxa"/>
          <w:right w:w="99" w:type="dxa"/>
        </w:tblCellMar>
        <w:tblLook w:firstRow="1" w:lastRow="0" w:firstColumn="1" w:lastColumn="0" w:noHBand="0" w:noVBand="1" w:val="04A0"/>
      </w:tblPr>
      <w:tblGrid>
        <w:gridCol w:w="2462"/>
        <w:gridCol w:w="6840"/>
        <w:gridCol w:w="1256"/>
      </w:tblGrid>
      <w:tr>
        <w:trPr>
          <w:trHeight w:val="317" w:hRule="atLeast"/>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0"/>
                <w:color w:val="auto"/>
                <w:sz w:val="20"/>
              </w:rPr>
              <w:t>（様式入力・付表入力）</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1683" w:hRule="atLeast"/>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指定居宅サービス事業所・指定介護予防サービス事業所　指定申請書（別紙様式第一号（一））</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○「指定を受けようとする事業所の種類」については、裏面の備考を参考に記載する。</w:t>
            </w: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color w:val="auto"/>
                <w:sz w:val="40"/>
              </w:rPr>
            </w:pPr>
          </w:p>
        </w:tc>
      </w:tr>
      <w:tr>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訪問入浴介護・介護予防訪問入浴介護事業所の指定等に係る記載事項（付表第一号（二））</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○「管理者」（兼務について）</w:t>
            </w:r>
          </w:p>
          <w:p>
            <w:pPr>
              <w:pStyle w:val="0"/>
              <w:ind w:leftChars="0" w:hanging="197" w:hangingChars="94"/>
              <w:rPr>
                <w:rFonts w:hint="eastAsia" w:asciiTheme="majorEastAsia" w:hAnsiTheme="majorEastAsia" w:eastAsiaTheme="majorEastAsia"/>
                <w:color w:val="auto"/>
              </w:rPr>
            </w:pPr>
            <w:r>
              <w:rPr>
                <w:rFonts w:hint="eastAsia" w:asciiTheme="majorEastAsia" w:hAnsiTheme="majorEastAsia" w:eastAsiaTheme="majorEastAsia"/>
                <w:color w:val="auto"/>
              </w:rPr>
              <w:t>・当該訪問入浴介護事業所内で他の職種と兼務がある場合は「当該訪問入浴介護事業所で兼務する他の職種」欄に記載。（例：看護職員　等）</w:t>
            </w:r>
          </w:p>
          <w:p>
            <w:pPr>
              <w:pStyle w:val="0"/>
              <w:ind w:leftChars="0" w:hanging="197" w:hangingChars="94"/>
              <w:rPr>
                <w:rFonts w:hint="eastAsia" w:asciiTheme="majorEastAsia" w:hAnsiTheme="majorEastAsia" w:eastAsiaTheme="majorEastAsia"/>
                <w:color w:val="auto"/>
              </w:rPr>
            </w:pPr>
            <w:r>
              <w:rPr>
                <w:rFonts w:hint="eastAsia" w:asciiTheme="majorEastAsia" w:hAnsiTheme="majorEastAsia" w:eastAsiaTheme="majorEastAsia"/>
                <w:color w:val="auto"/>
              </w:rPr>
              <w:t>・訪問介護など他サービスの事業所が併設されており、管理者等を兼務する場合は「同一敷地内の他の事業所又は施設の従業者との兼務」欄に記載。</w:t>
            </w:r>
          </w:p>
          <w:p>
            <w:pPr>
              <w:pStyle w:val="0"/>
              <w:ind w:left="197" w:leftChars="94" w:firstLine="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（例：「名称」欄に事業所名称、「兼務する職種及び勤務時間等」欄に「管理者、</w:t>
            </w:r>
            <w:r>
              <w:rPr>
                <w:rFonts w:hint="eastAsia" w:asciiTheme="majorEastAsia" w:hAnsiTheme="majorEastAsia" w:eastAsiaTheme="majorEastAsia"/>
                <w:color w:val="auto"/>
              </w:rPr>
              <w:t>9:00</w:t>
            </w:r>
            <w:r>
              <w:rPr>
                <w:rFonts w:hint="eastAsia" w:asciiTheme="majorEastAsia" w:hAnsiTheme="majorEastAsia" w:eastAsiaTheme="majorEastAsia"/>
                <w:color w:val="auto"/>
              </w:rPr>
              <w:t>～</w:t>
            </w:r>
            <w:r>
              <w:rPr>
                <w:rFonts w:hint="eastAsia" w:asciiTheme="majorEastAsia" w:hAnsiTheme="majorEastAsia" w:eastAsiaTheme="majorEastAsia"/>
                <w:color w:val="auto"/>
              </w:rPr>
              <w:t>18:00</w:t>
            </w:r>
            <w:r>
              <w:rPr>
                <w:rFonts w:hint="eastAsia" w:asciiTheme="majorEastAsia" w:hAnsiTheme="majorEastAsia" w:eastAsiaTheme="majorEastAsia"/>
                <w:color w:val="auto"/>
              </w:rPr>
              <w:t>」等）</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○「人員に関する基準の確認に必要な事項」</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「従業者の勤務の体制及び勤務形態一覧表」の内容と整合するように記載。</w:t>
            </w: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rPr>
            </w:pPr>
          </w:p>
        </w:tc>
      </w:tr>
      <w:tr>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添付書類</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作成にあたっての留意点</w:t>
            </w: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確認欄</w:t>
            </w:r>
          </w:p>
        </w:tc>
      </w:tr>
      <w:tr>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１</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法人登記事項証明書</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○原本を提出すること。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○発行から</w:t>
            </w:r>
            <w:r>
              <w:rPr>
                <w:rFonts w:hint="eastAsia" w:asciiTheme="majorEastAsia" w:hAnsiTheme="majorEastAsia" w:eastAsiaTheme="majorEastAsia"/>
                <w:color w:val="auto"/>
              </w:rPr>
              <w:t>3</w:t>
            </w:r>
            <w:r>
              <w:rPr>
                <w:rFonts w:hint="eastAsia" w:asciiTheme="majorEastAsia" w:hAnsiTheme="majorEastAsia" w:eastAsiaTheme="majorEastAsia"/>
                <w:color w:val="auto"/>
              </w:rPr>
              <w:t>か月以内のものであること。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○事業目的欄に、今回申請する介護保険のサービスが記載されていること。</w:t>
            </w:r>
            <w:r>
              <w:rPr>
                <w:rFonts w:hint="eastAsia" w:ascii="ＭＳ ゴシック" w:hAnsi="ＭＳ ゴシック" w:eastAsia="ＭＳ ゴシック"/>
                <w:color w:val="auto"/>
              </w:rPr>
              <w:t>（例：介護保険法に基づく居宅サービス事業、介護保険法に基づく介護予防サービス事業）</w:t>
            </w: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Theme="majorEastAsia" w:hAnsiTheme="majorEastAsia" w:eastAsiaTheme="majorEastAsia"/>
                <w:color w:val="auto"/>
                <w:sz w:val="40"/>
              </w:rPr>
            </w:pPr>
          </w:p>
        </w:tc>
      </w:tr>
      <w:tr>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２</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従業者の勤務の体制及び勤務形態一覧表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（標準様式１）</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○開設月の勤務形態を記載。</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○人員基準の観点から、申請時には人員の配置を確定させること。</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・管理者：専ら管理業務に従事する常勤</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・看護職員：</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人以上</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・介護職員：</w:t>
            </w:r>
            <w:r>
              <w:rPr>
                <w:rFonts w:hint="eastAsia" w:ascii="ＭＳ ゴシック" w:hAnsi="ＭＳ ゴシック" w:eastAsia="ＭＳ ゴシック"/>
                <w:color w:val="auto"/>
              </w:rPr>
              <w:t>2</w:t>
            </w:r>
            <w:r>
              <w:rPr>
                <w:rFonts w:hint="eastAsia" w:ascii="ＭＳ ゴシック" w:hAnsi="ＭＳ ゴシック" w:eastAsia="ＭＳ ゴシック"/>
                <w:color w:val="auto"/>
              </w:rPr>
              <w:t>人以上（予防のみの場合は</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人以上）</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（看護職員、介護職員のうち</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人以上は常勤）</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○各項目の書き方</w:t>
            </w:r>
          </w:p>
          <w:p>
            <w:pPr>
              <w:pStyle w:val="0"/>
              <w:ind w:left="0" w:leftChars="0" w:right="0" w:rightChars="0" w:hanging="197" w:hangingChars="94"/>
              <w:rPr>
                <w:rFonts w:hint="eastAsia" w:asciiTheme="majorEastAsia" w:hAnsiTheme="majorEastAsia" w:eastAsiaTheme="majorEastAsia"/>
                <w:color w:val="auto"/>
              </w:rPr>
            </w:pPr>
            <w:r>
              <w:rPr>
                <w:rFonts w:hint="eastAsia" w:asciiTheme="majorEastAsia" w:hAnsiTheme="majorEastAsia" w:eastAsiaTheme="majorEastAsia"/>
                <w:color w:val="auto"/>
              </w:rPr>
              <w:t>・訪問入浴介護と介護予防訪問入浴介護を一体的に行う場合、「勤務形態」には、</w:t>
            </w:r>
            <w:r>
              <w:rPr>
                <w:rFonts w:hint="eastAsia" w:asciiTheme="majorEastAsia" w:hAnsiTheme="majorEastAsia" w:eastAsiaTheme="majorEastAsia"/>
                <w:color w:val="auto"/>
                <w:highlight w:val="none"/>
              </w:rPr>
              <w:t>常勤であれば「Ａ」、非常勤であれば「Ｃ」</w:t>
            </w:r>
            <w:r>
              <w:rPr>
                <w:rFonts w:hint="eastAsia" w:asciiTheme="majorEastAsia" w:hAnsiTheme="majorEastAsia" w:eastAsiaTheme="majorEastAsia"/>
                <w:color w:val="auto"/>
              </w:rPr>
              <w:t>と記載すること。</w:t>
            </w: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sz w:val="40"/>
              </w:rPr>
            </w:pPr>
          </w:p>
        </w:tc>
      </w:tr>
      <w:tr>
        <w:trPr/>
        <w:tc>
          <w:tcPr>
            <w:tcW w:w="2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３</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看護職員の資格証の写し</w:t>
            </w:r>
          </w:p>
        </w:tc>
        <w:tc>
          <w:tcPr>
            <w:tcW w:w="6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○「従業者の勤務の体制及び勤務形態一覧表（標準様式１）」に記載した氏名の順に並べて提出すること。</w:t>
            </w:r>
          </w:p>
          <w:p>
            <w:pPr>
              <w:pStyle w:val="0"/>
              <w:rPr>
                <w:rFonts w:hint="eastAsia"/>
                <w:color w:val="auto"/>
              </w:rPr>
            </w:pPr>
            <w:r>
              <w:rPr>
                <w:rFonts w:hint="eastAsia" w:ascii="ＭＳ ゴシック" w:hAnsi="ＭＳ ゴシック" w:eastAsia="ＭＳ ゴシック"/>
                <w:color w:val="auto"/>
              </w:rPr>
              <w:t>○結婚等で名字が変わった等により、氏名が申請の書類と異なる場合は、事業所の責任において同一人物であることを確認し、その旨を付記すること。</w:t>
            </w:r>
          </w:p>
          <w:p>
            <w:pPr>
              <w:pStyle w:val="0"/>
              <w:rPr>
                <w:rFonts w:hint="eastAsia" w:asciiTheme="majorEastAsia" w:hAnsiTheme="majorEastAsia" w:eastAsiaTheme="majorEastAsia"/>
                <w:color w:val="auto"/>
              </w:rPr>
            </w:pPr>
          </w:p>
        </w:tc>
        <w:tc>
          <w:tcPr>
            <w:tcW w:w="1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rPr>
            </w:pPr>
          </w:p>
        </w:tc>
      </w:tr>
    </w:tbl>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　・「（介護保険法に基づく指定居宅サービス事業者等向け）様式集」</w:t>
      </w:r>
    </w:p>
    <w:p>
      <w:pPr>
        <w:pStyle w:val="0"/>
        <w:ind w:firstLine="42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https://www.city.minoh.lg.jp/kouikifukusi/kaigo/kaigosinki.html</w:t>
      </w:r>
    </w:p>
    <w:p>
      <w:pPr>
        <w:pStyle w:val="0"/>
        <w:ind w:left="210" w:hanging="210" w:hangingChars="100"/>
        <w:jc w:val="left"/>
        <w:rPr>
          <w:rFonts w:hint="eastAsia" w:asciiTheme="majorEastAsia" w:hAnsiTheme="majorEastAsia" w:eastAsiaTheme="majorEastAsia"/>
          <w:color w:val="auto"/>
          <w:sz w:val="18"/>
        </w:rPr>
      </w:pP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　</w:t>
      </w:r>
      <w:r>
        <w:rPr>
          <w:rFonts w:hint="eastAsia" w:asciiTheme="majorEastAsia" w:hAnsiTheme="majorEastAsia" w:eastAsiaTheme="majorEastAsia"/>
          <w:color w:val="auto"/>
        </w:rPr>
        <w:br w:type="page"/>
      </w:r>
    </w:p>
    <w:tbl>
      <w:tblPr>
        <w:tblStyle w:val="24"/>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４</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平面図</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（標準様式３）</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○事業所名称を記載すること。</w:t>
            </w:r>
          </w:p>
          <w:p>
            <w:pPr>
              <w:pStyle w:val="0"/>
              <w:ind w:left="0" w:leftChars="0" w:right="0" w:rightChars="0" w:hanging="197" w:hangingChars="94"/>
              <w:rPr>
                <w:rFonts w:hint="eastAsia" w:asciiTheme="majorEastAsia" w:hAnsiTheme="majorEastAsia" w:eastAsiaTheme="majorEastAsia"/>
                <w:color w:val="auto"/>
              </w:rPr>
            </w:pPr>
            <w:r>
              <w:rPr>
                <w:rFonts w:hint="eastAsia" w:asciiTheme="majorEastAsia" w:hAnsiTheme="majorEastAsia" w:eastAsiaTheme="majorEastAsia"/>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○当該事業に使用する箇所（事務室、相談室、手指洗浄の場として使用する洗面所等）のレイアウトが分かるように作成すること。</w:t>
            </w:r>
          </w:p>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○事務室：職員、設備備品が収容できる広さを確保すること。机、椅子、鍵付き書庫等を設置すること。</w:t>
            </w:r>
          </w:p>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○相談室：個室が望ましいが、それによりがたい場合は、遮へい物の設置等により相談者のプライバシー保護に配慮したものであること。</w:t>
            </w:r>
          </w:p>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ＭＳ ゴシック" w:hAnsi="ＭＳ ゴシック" w:eastAsia="ＭＳ ゴシック"/>
                <w:color w:val="000000" w:themeColor="text1"/>
              </w:rPr>
              <w:t>○手指洗浄の場として使用する洗面所：液体石鹸、消毒液、ペーパータオル等を設置すること。</w:t>
            </w:r>
          </w:p>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○同一敷地内で他のサービス（居宅介護支援、通所介護等）を行う場合、事業ごとに専用スペースを設ける必要があるが、平図面にどの部屋・机がどの事業のものであるか明記すること。</w:t>
            </w:r>
          </w:p>
          <w:p>
            <w:pPr>
              <w:pStyle w:val="0"/>
              <w:ind w:left="0" w:leftChars="0" w:right="0" w:rightChars="0" w:hanging="197" w:hangingChars="94"/>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【注意】</w:t>
            </w:r>
          </w:p>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ＭＳ ゴシック" w:hAnsi="ＭＳ ゴシック" w:eastAsia="ＭＳ ゴシック"/>
                <w:b w:val="1"/>
                <w:color w:val="000000" w:themeColor="text1"/>
              </w:rPr>
              <w:t>○審査時に写真提供の求めがあった場合は、別途提出が必要です。</w:t>
            </w:r>
          </w:p>
          <w:p>
            <w:pPr>
              <w:pStyle w:val="0"/>
              <w:ind w:left="0" w:leftChars="0" w:right="0" w:rightChars="0" w:hanging="197" w:hangingChars="94"/>
              <w:rPr>
                <w:rFonts w:hint="eastAsia" w:asciiTheme="majorEastAsia" w:hAnsiTheme="majorEastAsia" w:eastAsiaTheme="majorEastAsia"/>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５</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設備・備品等一覧表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（標準様式４）</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right="0" w:rightChars="0" w:hanging="197" w:hangingChars="94"/>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○訪問入浴介護事業に必要な浴槽（身体の不自由な者が入浴するのに適したもの）、車両（浴槽を運搬し又は入浴設備を備えたもの）等の設備及び備品等を記入すること。</w:t>
            </w:r>
          </w:p>
          <w:p>
            <w:pPr>
              <w:pStyle w:val="0"/>
              <w:ind w:left="0" w:leftChars="0" w:right="0" w:rightChars="0" w:hanging="197" w:hangingChars="94"/>
              <w:rPr>
                <w:rFonts w:hint="eastAsia"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【注意】</w:t>
            </w:r>
          </w:p>
          <w:p>
            <w:pPr>
              <w:pStyle w:val="0"/>
              <w:ind w:left="0" w:leftChars="0" w:right="0" w:rightChars="0" w:hanging="197" w:hangingChars="94"/>
              <w:rPr>
                <w:rFonts w:hint="eastAsia" w:asciiTheme="majorEastAsia" w:hAnsiTheme="majorEastAsia" w:eastAsiaTheme="majorEastAsia"/>
                <w:color w:val="auto"/>
              </w:rPr>
            </w:pPr>
            <w:r>
              <w:rPr>
                <w:rFonts w:hint="eastAsia" w:asciiTheme="majorEastAsia" w:hAnsiTheme="majorEastAsia" w:eastAsiaTheme="majorEastAsia"/>
                <w:b w:val="1"/>
                <w:color w:val="000000" w:themeColor="text1"/>
              </w:rPr>
              <w:t>○審査時に訪問入浴車両（ナンバー及び設備内容）の写真提供の求めがあった場合は、別途提出が必要です。</w:t>
            </w:r>
          </w:p>
          <w:p>
            <w:pPr>
              <w:pStyle w:val="0"/>
              <w:ind w:left="0" w:leftChars="0" w:right="0" w:rightChars="0" w:hanging="197" w:hangingChars="94"/>
              <w:rPr>
                <w:rFonts w:hint="eastAsia" w:asciiTheme="majorEastAsia" w:hAnsiTheme="majorEastAsia" w:eastAsiaTheme="majorEastAsia"/>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Theme="majorEastAsia" w:hAnsiTheme="majorEastAsia" w:eastAsiaTheme="majorEastAsia"/>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６</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○以下の項目を含むこと。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・事業の目的及び運営の方針</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・従業者の職種、員数及び職務の内容</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・営業日及び営業時間</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・指定訪問入浴介護の内容及び利用料その他の費用の額</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・通常の事業の実施地域　※</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・サービスの利用に当たっての留意事項</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・緊急時等における対応方法</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・虐待防止のための措置に関する事項</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・その他運営に関する重要事項</w:t>
            </w:r>
          </w:p>
          <w:p>
            <w:pPr>
              <w:pStyle w:val="0"/>
              <w:rPr>
                <w:rFonts w:hint="eastAsia" w:asciiTheme="majorEastAsia" w:hAnsiTheme="majorEastAsia" w:eastAsiaTheme="majorEastAsia"/>
                <w:color w:val="auto"/>
              </w:rPr>
            </w:pPr>
          </w:p>
          <w:p>
            <w:pPr>
              <w:pStyle w:val="0"/>
              <w:rPr>
                <w:rFonts w:hint="eastAsia" w:asciiTheme="majorEastAsia" w:hAnsiTheme="majorEastAsia" w:eastAsiaTheme="majorEastAsia"/>
                <w:color w:val="auto"/>
              </w:rPr>
            </w:pPr>
            <w:r>
              <w:rPr>
                <w:rFonts w:hint="eastAsia" w:ascii="ＭＳ ゴシック" w:hAnsi="ＭＳ ゴシック" w:eastAsia="ＭＳ ゴシック"/>
              </w:rPr>
              <w:t>※通常の事業の実施地域が、虫食い地、飛び地となるのは不適切です。</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sz w:val="20"/>
              </w:rPr>
            </w:pPr>
            <w:r>
              <w:rPr>
                <w:rFonts w:hint="eastAsia" w:asciiTheme="majorEastAsia" w:hAnsiTheme="majorEastAsia" w:eastAsiaTheme="majorEastAsia"/>
                <w:color w:val="auto"/>
                <w:sz w:val="20"/>
              </w:rPr>
              <w:t>７</w:t>
            </w:r>
          </w:p>
          <w:p>
            <w:pPr>
              <w:pStyle w:val="0"/>
              <w:rPr>
                <w:rFonts w:hint="eastAsia" w:asciiTheme="majorEastAsia" w:hAnsiTheme="majorEastAsia" w:eastAsiaTheme="majorEastAsia"/>
                <w:color w:val="auto"/>
                <w:sz w:val="20"/>
              </w:rPr>
            </w:pPr>
            <w:r>
              <w:rPr>
                <w:rFonts w:hint="eastAsia" w:asciiTheme="majorEastAsia" w:hAnsiTheme="majorEastAsia" w:eastAsiaTheme="majorEastAsia"/>
                <w:color w:val="auto"/>
                <w:sz w:val="20"/>
              </w:rPr>
              <w:t>利用者からの苦情を処理するために講ずる措置の概要</w:t>
            </w:r>
          </w:p>
          <w:p>
            <w:pPr>
              <w:pStyle w:val="0"/>
              <w:rPr>
                <w:rFonts w:hint="eastAsia" w:asciiTheme="majorEastAsia" w:hAnsiTheme="majorEastAsia" w:eastAsiaTheme="majorEastAsia"/>
                <w:color w:val="auto"/>
                <w:sz w:val="20"/>
              </w:rPr>
            </w:pPr>
            <w:r>
              <w:rPr>
                <w:rFonts w:hint="eastAsia" w:asciiTheme="majorEastAsia" w:hAnsiTheme="majorEastAsia" w:eastAsiaTheme="majorEastAsia"/>
                <w:color w:val="auto"/>
                <w:sz w:val="20"/>
              </w:rPr>
              <w:t>（標準様式５）</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○次の事項について、具体的に記載</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・利用者等からの相談又は苦情等に対応する常設の窓口･担当者の設置（担当者名や連絡先）</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・円滑かつ迅速に苦情処理を行うための処理体制・手順</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・その他参考事項</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color w:val="auto"/>
                <w:sz w:val="40"/>
              </w:rPr>
            </w:pPr>
          </w:p>
        </w:tc>
      </w:tr>
    </w:tbl>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br w:type="page"/>
      </w:r>
    </w:p>
    <w:tbl>
      <w:tblPr>
        <w:tblStyle w:val="24"/>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８</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協力医療機関との契約内容</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○医療機関との契約書の写しを提出すること。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Theme="majorEastAsia" w:hAnsiTheme="majorEastAsia" w:eastAsiaTheme="majorEastAsia"/>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９</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誓約書</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（標準様式６）</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right="0" w:rightChars="0" w:hanging="197" w:hangingChars="94"/>
              <w:rPr>
                <w:rFonts w:hint="eastAsia" w:asciiTheme="majorEastAsia" w:hAnsiTheme="majorEastAsia" w:eastAsiaTheme="majorEastAsia"/>
                <w:color w:val="auto"/>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p>
            <w:pPr>
              <w:pStyle w:val="0"/>
              <w:rPr>
                <w:rFonts w:hint="eastAsia" w:asciiTheme="majorEastAsia" w:hAnsiTheme="majorEastAsia" w:eastAsiaTheme="majorEastAsia"/>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rPr>
            </w:pPr>
            <w:r>
              <w:rPr>
                <w:rFonts w:hint="eastAsia" w:asciiTheme="majorEastAsia" w:hAnsiTheme="majorEastAsia" w:eastAsiaTheme="majorEastAsia"/>
              </w:rPr>
              <w:t>１０</w:t>
            </w:r>
          </w:p>
          <w:p>
            <w:pPr>
              <w:pStyle w:val="0"/>
              <w:rPr>
                <w:rFonts w:hint="eastAsia" w:asciiTheme="majorEastAsia" w:hAnsiTheme="majorEastAsia" w:eastAsiaTheme="majorEastAsia"/>
              </w:rPr>
            </w:pPr>
            <w:r>
              <w:rPr>
                <w:rFonts w:hint="eastAsia" w:asciiTheme="majorEastAsia" w:hAnsiTheme="majorEastAsia" w:eastAsiaTheme="majorEastAsia"/>
              </w:rPr>
              <w:t>社会保険及び労働保険の加入状況にかかる確認票</w:t>
            </w:r>
          </w:p>
          <w:p>
            <w:pPr>
              <w:pStyle w:val="0"/>
              <w:rPr>
                <w:rFonts w:hint="eastAsia" w:asciiTheme="majorEastAsia" w:hAnsiTheme="majorEastAsia" w:eastAsiaTheme="majorEastAsia"/>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rPr>
            </w:pPr>
            <w:r>
              <w:rPr>
                <w:rFonts w:hint="eastAsia" w:asciiTheme="majorEastAsia" w:hAnsiTheme="majorEastAsia" w:eastAsiaTheme="majorEastAsia"/>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様式は下記にあります</w:t>
            </w:r>
          </w:p>
          <w:p>
            <w:pPr>
              <w:pStyle w:val="0"/>
              <w:ind w:leftChars="0" w:firstLine="0" w:firstLineChars="0"/>
              <w:jc w:val="left"/>
              <w:rPr>
                <w:rFonts w:hint="eastAsia" w:asciiTheme="majorEastAsia" w:hAnsiTheme="majorEastAsia" w:eastAsiaTheme="majorEastAsia"/>
              </w:rPr>
            </w:pPr>
            <w:r>
              <w:rPr>
                <w:rFonts w:hint="eastAsia" w:asciiTheme="majorEastAsia" w:hAnsiTheme="majorEastAsia" w:eastAsiaTheme="majorEastAsia"/>
              </w:rPr>
              <w:t>箕面市ホームページ「社会保険及び労働保険の適用状況の確認について」</w:t>
            </w:r>
            <w:r>
              <w:rPr>
                <w:rFonts w:hint="eastAsia" w:asciiTheme="majorEastAsia" w:hAnsiTheme="majorEastAsia" w:eastAsiaTheme="majorEastAsia"/>
              </w:rPr>
              <w:t>https://www.city.minoh.lg.jp/kouikifukusi/kaigo/syakaihoken_tekiyoujyoukyoukakuninn.html</w:t>
            </w:r>
          </w:p>
          <w:p>
            <w:pPr>
              <w:pStyle w:val="0"/>
              <w:rPr>
                <w:rFonts w:hint="eastAsia"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１１</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介護給付費算定に係る体制等状況一覧表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【加算に関する届出】</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○「異動年月日」には指定予定日を記載すること。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○取得する加算に応じて別途必要な書類を合わせて提出すること。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color w:val="auto"/>
                <w:sz w:val="40"/>
              </w:rPr>
            </w:pPr>
          </w:p>
        </w:tc>
      </w:tr>
    </w:tbl>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※介護サービス事業者には法令遵守等の業務管理体制の整備が義務づけられています。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詳しくは大阪府ホームページ（「介護サービス事業者の業務管理体制の整備に関する届出について」</w:t>
      </w:r>
    </w:p>
    <w:p>
      <w:pPr>
        <w:pStyle w:val="0"/>
        <w:rPr>
          <w:rFonts w:hint="default" w:asciiTheme="majorEastAsia" w:hAnsiTheme="majorEastAsia" w:eastAsiaTheme="majorEastAsia"/>
          <w:color w:val="auto"/>
          <w:sz w:val="24"/>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3"/>
          <w:rFonts w:hint="eastAsia" w:asciiTheme="majorEastAsia" w:hAnsiTheme="majorEastAsia" w:eastAsiaTheme="majorEastAsia"/>
          <w:color w:val="auto"/>
          <w:sz w:val="24"/>
        </w:rPr>
        <w:t>https://www.pref.osaka.lg.jp/o090100/jigyoshido/kaigo/gyoumukanritaisei.html</w:t>
      </w:r>
      <w:r>
        <w:rPr>
          <w:rFonts w:hint="eastAsia"/>
        </w:rPr>
        <w:fldChar w:fldCharType="end"/>
      </w:r>
      <w:r>
        <w:rPr>
          <w:rFonts w:hint="eastAsia" w:asciiTheme="majorEastAsia" w:hAnsiTheme="majorEastAsia" w:eastAsiaTheme="majorEastAsia"/>
          <w:color w:val="auto"/>
          <w:sz w:val="24"/>
        </w:rPr>
        <w:t>を参照し、届出してください。</w:t>
      </w:r>
    </w:p>
    <w:p>
      <w:pPr>
        <w:pStyle w:val="0"/>
        <w:rPr>
          <w:rFonts w:hint="default" w:asciiTheme="majorEastAsia" w:hAnsiTheme="majorEastAsia" w:eastAsiaTheme="majorEastAsia"/>
          <w:color w:val="auto"/>
          <w:sz w:val="24"/>
        </w:rPr>
      </w:pPr>
      <w:r>
        <w:rPr>
          <w:rFonts w:hint="eastAsia" w:ascii="ＭＳ ゴシック" w:hAnsi="ＭＳ ゴシック" w:eastAsia="ＭＳ ゴシック"/>
          <w:color w:val="auto"/>
          <w:sz w:val="24"/>
        </w:rPr>
        <w:t>※</w:t>
      </w:r>
      <w:r>
        <w:rPr>
          <w:rFonts w:hint="eastAsia" w:ascii="ＭＳ ゴシック" w:hAnsi="ＭＳ ゴシック" w:eastAsia="ＭＳ ゴシック"/>
          <w:b w:val="0"/>
          <w:i w:val="0"/>
          <w:caps w:val="0"/>
          <w:color w:val="000000"/>
          <w:spacing w:val="0"/>
          <w:sz w:val="24"/>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4"/>
          <w:shd w:val="clear" w:color="auto" w:fill="FFFFFF"/>
        </w:rPr>
        <w:t>(</w:t>
      </w:r>
      <w:r>
        <w:rPr>
          <w:rFonts w:hint="eastAsia" w:ascii="ＭＳ ゴシック" w:hAnsi="ＭＳ ゴシック" w:eastAsia="ＭＳ ゴシック"/>
          <w:b w:val="0"/>
          <w:i w:val="0"/>
          <w:caps w:val="0"/>
          <w:color w:val="000000"/>
          <w:spacing w:val="0"/>
          <w:sz w:val="24"/>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sectPr>
      <w:headerReference r:id="rId5" w:type="default"/>
      <w:footerReference r:id="rId6" w:type="default"/>
      <w:pgSz w:w="11906" w:h="16838"/>
      <w:pgMar w:top="720" w:right="720" w:bottom="720" w:left="720" w:header="227" w:footer="567"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Theme="majorEastAsia" w:hAnsiTheme="majorEastAsia" w:eastAsiaTheme="majorEastAsia"/>
        <w:sz w:val="30"/>
      </w:rPr>
    </w:pPr>
    <w:r>
      <w:rPr>
        <w:rFonts w:hint="eastAsia" w:asciiTheme="majorEastAsia" w:hAnsiTheme="majorEastAsia" w:eastAsiaTheme="majorEastAsia"/>
        <w:b w:val="1"/>
        <w:sz w:val="30"/>
      </w:rPr>
      <w:t>2</w:t>
    </w:r>
    <w:r>
      <w:rPr>
        <w:rFonts w:hint="eastAsia" w:asciiTheme="majorEastAsia" w:hAnsiTheme="majorEastAsia" w:eastAsiaTheme="majorEastAsia"/>
        <w:b w:val="1"/>
        <w:sz w:val="30"/>
      </w:rPr>
      <w:t>【訪問入浴介護･介護予防訪問入浴介護】指定申請</w:t>
    </w:r>
    <w:r>
      <w:rPr>
        <w:rFonts w:hint="default" w:asciiTheme="majorEastAsia" w:hAnsiTheme="majorEastAsia" w:eastAsiaTheme="majorEastAsia"/>
        <w:b w:val="1"/>
        <w:sz w:val="30"/>
      </w:rPr>
      <w:t>の手引き</w:t>
    </w:r>
    <w:r>
      <w:rPr>
        <w:rFonts w:hint="eastAsia" w:asciiTheme="majorEastAsia" w:hAnsiTheme="majorEastAsia" w:eastAsiaTheme="majorEastAsia"/>
        <w:b w:val="1"/>
        <w:sz w:val="30"/>
      </w:rPr>
      <w:t>　</w:t>
    </w:r>
    <w:r>
      <w:rPr>
        <w:rFonts w:hint="eastAsia" w:asciiTheme="majorEastAsia" w:hAnsiTheme="majorEastAsia" w:eastAsiaTheme="majorEastAsia"/>
        <w:b w:val="1"/>
        <w:sz w:val="24"/>
      </w:rPr>
      <w:t>R8.2</w:t>
    </w:r>
    <w:r>
      <w:rPr>
        <w:rFonts w:hint="eastAsia" w:asciiTheme="majorEastAsia" w:hAnsiTheme="majorEastAsia" w:eastAsiaTheme="majorEastAsia"/>
        <w:b w:val="1"/>
        <w:sz w:val="24"/>
      </w:rPr>
      <w:t>改定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cumentProtection w:edit="readOnly" w:enforcement="1" w:cryptProviderType="rsaAES" w:cryptAlgorithmClass="hash" w:cryptAlgorithmType="typeAny" w:cryptAlgorithmSid="14" w:cryptSpinCount="100000" w:hash="i0xanOnRDfoEWqi8ZR3Lnhqj5dJfGWiN0ncJEOgnZoOjwSGQq1y58ZRCKkkd3ORhOXw1bPtVFcwbylV+jfqOlw==" w:salt="WAzT13YSqSF9ujw49+SkWA=="/>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name w:val="Balloon Text"/>
    <w:basedOn w:val="0"/>
    <w:next w:val="22"/>
    <w:link w:val="0"/>
    <w:uiPriority w:val="0"/>
    <w:semiHidden/>
    <w:rPr>
      <w:rFonts w:asciiTheme="majorHAnsi" w:hAnsiTheme="majorHAnsi" w:eastAsiaTheme="majorEastAsia"/>
      <w:sz w:val="18"/>
    </w:rPr>
  </w:style>
  <w:style w:type="character" w:styleId="23">
    <w:name w:val="Hyperlink"/>
    <w:basedOn w:val="10"/>
    <w:next w:val="23"/>
    <w:link w:val="0"/>
    <w:uiPriority w:val="0"/>
    <w:rPr>
      <w:color w:val="0563C1" w:themeColor="hyperlink"/>
      <w:u w:val="single" w:color="auto"/>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Plain Table 4"/>
    <w:basedOn w:val="11"/>
    <w:next w:val="25"/>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750</TotalTime>
  <Pages>3</Pages>
  <Words>42</Words>
  <Characters>2746</Characters>
  <Application>JUST Note</Application>
  <Lines>182</Lines>
  <Paragraphs>107</Paragraphs>
  <CharactersWithSpaces>2751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2022-02-01T05:01:08Z</cp:lastPrinted>
  <dcterms:created xsi:type="dcterms:W3CDTF">2020-04-23T08:00:00Z</dcterms:created>
  <dcterms:modified xsi:type="dcterms:W3CDTF">2026-01-29T02:17:26Z</dcterms:modified>
  <cp:revision>54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