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※同種・類似業務での受託実績（受注内容及び受注金額）を評価する。評価対象は平成２７年度～令和元年度中の受託実績とする。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※「同種業務」とは、自治体のチラシ・ポスターの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デザイン（印刷も含む）とする。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※「同規模業務」とは、１年間で受注件数が</w:t>
      </w:r>
      <w:r>
        <w:rPr>
          <w:rFonts w:hint="eastAsia" w:ascii="ＭＳ 明朝" w:hAnsi="ＭＳ 明朝" w:eastAsia="ＭＳ 明朝"/>
          <w:sz w:val="24"/>
          <w:u w:val="none" w:color="auto"/>
        </w:rPr>
        <w:t>15</w:t>
      </w:r>
      <w:r>
        <w:rPr>
          <w:rFonts w:hint="eastAsia" w:ascii="ＭＳ 明朝" w:hAnsi="ＭＳ 明朝" w:eastAsia="ＭＳ 明朝"/>
          <w:sz w:val="24"/>
          <w:u w:val="none" w:color="auto"/>
        </w:rPr>
        <w:t>件以上かつ受注金額</w:t>
      </w:r>
      <w:r>
        <w:rPr>
          <w:rFonts w:hint="eastAsia" w:ascii="ＭＳ 明朝" w:hAnsi="ＭＳ 明朝" w:eastAsia="ＭＳ 明朝"/>
          <w:sz w:val="24"/>
          <w:u w:val="none" w:color="auto"/>
        </w:rPr>
        <w:t>340</w:t>
      </w:r>
      <w:r>
        <w:rPr>
          <w:rFonts w:hint="eastAsia" w:ascii="ＭＳ 明朝" w:hAnsi="ＭＳ 明朝" w:eastAsia="ＭＳ 明朝"/>
          <w:sz w:val="24"/>
          <w:u w:val="none" w:color="auto"/>
        </w:rPr>
        <w:t>万以上とする。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※「類似業務」とは、外郭団体等公共的団体のチラシ・ポスターのデザインとする。</w:t>
      </w:r>
    </w:p>
    <w:sectPr>
      <w:pgSz w:w="16838" w:h="11906" w:orient="landscape"/>
      <w:pgMar w:top="1701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2020-03-12T08:58:51Z</dcterms:modified>
  <cp:revision>0</cp:revision>
</cp:coreProperties>
</file>