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平成３０年度チラシ・ポスター等印刷製本</w:t>
      </w:r>
    </w:p>
    <w:p>
      <w:pPr>
        <w:pStyle w:val="0"/>
        <w:autoSpaceDE w:val="0"/>
        <w:autoSpaceDN w:val="0"/>
        <w:adjustRightInd w:val="0"/>
        <w:ind w:leftChars="0" w:firstLine="0" w:firstLineChars="0"/>
        <w:jc w:val="center"/>
        <w:rPr>
          <w:rFonts w:hint="eastAsia" w:ascii="ＭＳ 明朝" w:hAnsi="ＭＳ 明朝" w:eastAsia="ＭＳ 明朝"/>
          <w:sz w:val="36"/>
        </w:rPr>
      </w:pPr>
      <w:r>
        <w:rPr>
          <w:rFonts w:hint="eastAsia" w:ascii="ＭＳ 明朝" w:hAnsi="ＭＳ 明朝" w:eastAsia="ＭＳ 明朝"/>
          <w:color w:val="000000" w:themeColor="text1"/>
          <w:sz w:val="36"/>
        </w:rPr>
        <w:t>発注</w:t>
      </w:r>
      <w:r>
        <w:rPr>
          <w:rFonts w:hint="eastAsia" w:ascii="ＭＳ 明朝" w:hAnsi="ＭＳ 明朝" w:eastAsia="ＭＳ 明朝"/>
          <w:sz w:val="36"/>
        </w:rPr>
        <w:t>にかかる</w:t>
      </w:r>
    </w:p>
    <w:p>
      <w:pPr>
        <w:pStyle w:val="0"/>
        <w:autoSpaceDE w:val="0"/>
        <w:autoSpaceDN w:val="0"/>
        <w:adjustRightInd w:val="0"/>
        <w:ind w:firstLine="1440" w:firstLineChars="400"/>
        <w:jc w:val="left"/>
        <w:rPr>
          <w:rFonts w:hint="eastAsia" w:ascii="ＭＳ 明朝" w:hAnsi="ＭＳ 明朝" w:eastAsia="ＭＳ 明朝"/>
          <w:sz w:val="36"/>
        </w:rPr>
      </w:pPr>
    </w:p>
    <w:p>
      <w:pPr>
        <w:pStyle w:val="0"/>
        <w:autoSpaceDE w:val="0"/>
        <w:autoSpaceDN w:val="0"/>
        <w:adjustRightInd w:val="0"/>
        <w:ind w:leftChars="0" w:firstLine="0" w:firstLineChars="0"/>
        <w:jc w:val="center"/>
        <w:rPr>
          <w:rFonts w:hint="eastAsia" w:ascii="ＭＳ 明朝" w:hAnsi="ＭＳ 明朝" w:eastAsia="ＭＳ 明朝"/>
          <w:sz w:val="44"/>
        </w:rPr>
      </w:pPr>
      <w:r>
        <w:rPr>
          <w:rFonts w:hint="eastAsia" w:ascii="ＭＳ 明朝" w:hAnsi="ＭＳ 明朝" w:eastAsia="ＭＳ 明朝"/>
          <w:sz w:val="44"/>
        </w:rPr>
        <w:t>一般競争入札説明書</w:t>
      </w:r>
    </w:p>
    <w:p>
      <w:pPr>
        <w:pStyle w:val="0"/>
        <w:autoSpaceDE w:val="0"/>
        <w:autoSpaceDN w:val="0"/>
        <w:adjustRightInd w:val="0"/>
        <w:ind w:firstLine="2200" w:firstLineChars="500"/>
        <w:jc w:val="left"/>
        <w:rPr>
          <w:rFonts w:hint="eastAsia" w:ascii="ＭＳ 明朝" w:hAnsi="ＭＳ 明朝" w:eastAsia="ＭＳ 明朝"/>
          <w:sz w:val="44"/>
        </w:rPr>
      </w:pPr>
    </w:p>
    <w:p>
      <w:pPr>
        <w:pStyle w:val="0"/>
        <w:autoSpaceDE w:val="0"/>
        <w:autoSpaceDN w:val="0"/>
        <w:adjustRightInd w:val="0"/>
        <w:ind w:leftChars="0" w:firstLine="0" w:firstLineChars="0"/>
        <w:jc w:val="center"/>
        <w:rPr>
          <w:rFonts w:hint="eastAsia" w:ascii="ＭＳ 明朝" w:hAnsi="ＭＳ 明朝" w:eastAsia="ＭＳ 明朝"/>
          <w:sz w:val="32"/>
        </w:rPr>
      </w:pPr>
      <w:r>
        <w:rPr>
          <w:rFonts w:hint="eastAsia" w:ascii="ＭＳ 明朝" w:hAnsi="ＭＳ 明朝" w:eastAsia="ＭＳ 明朝"/>
          <w:sz w:val="32"/>
        </w:rPr>
        <w:t>（総合評価落札方式・入札後資格確認型）</w:t>
      </w: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jc w:val="center"/>
        <w:rPr>
          <w:rFonts w:hint="eastAsia" w:ascii="ＭＳ 明朝" w:hAnsi="ＭＳ 明朝" w:eastAsia="ＭＳ 明朝"/>
          <w:sz w:val="32"/>
        </w:rPr>
      </w:pPr>
      <w:r>
        <w:rPr>
          <w:rFonts w:hint="eastAsia" w:ascii="ＭＳ 明朝" w:hAnsi="ＭＳ 明朝" w:eastAsia="ＭＳ 明朝"/>
          <w:color w:val="000000" w:themeColor="text1"/>
          <w:sz w:val="32"/>
        </w:rPr>
        <w:t>平成３０年４月５</w:t>
      </w:r>
      <w:r>
        <w:rPr>
          <w:rFonts w:hint="eastAsia" w:ascii="ＭＳ 明朝" w:hAnsi="ＭＳ 明朝" w:eastAsia="ＭＳ 明朝"/>
          <w:sz w:val="32"/>
        </w:rPr>
        <w:t>日</w:t>
      </w:r>
      <w:bookmarkStart w:id="0" w:name="_GoBack"/>
      <w:bookmarkEnd w:id="0"/>
    </w:p>
    <w:p>
      <w:pPr>
        <w:pStyle w:val="0"/>
        <w:autoSpaceDE w:val="0"/>
        <w:autoSpaceDN w:val="0"/>
        <w:adjustRightInd w:val="0"/>
        <w:jc w:val="left"/>
        <w:rPr>
          <w:rFonts w:hint="eastAsia" w:ascii="ＭＳ 明朝" w:hAnsi="ＭＳ 明朝" w:eastAsia="ＭＳ 明朝"/>
          <w:sz w:val="32"/>
        </w:rPr>
      </w:pPr>
    </w:p>
    <w:p>
      <w:pPr>
        <w:pStyle w:val="0"/>
        <w:autoSpaceDE w:val="0"/>
        <w:autoSpaceDN w:val="0"/>
        <w:adjustRightInd w:val="0"/>
        <w:jc w:val="left"/>
        <w:rPr>
          <w:rFonts w:hint="eastAsia" w:ascii="ＭＳ 明朝" w:hAnsi="ＭＳ 明朝" w:eastAsia="ＭＳ 明朝"/>
          <w:sz w:val="32"/>
        </w:rPr>
      </w:pP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本説明書は、</w:t>
      </w:r>
      <w:r>
        <w:rPr>
          <w:rFonts w:hint="eastAsia" w:ascii="ＭＳ 明朝" w:hAnsi="ＭＳ 明朝" w:eastAsia="ＭＳ 明朝"/>
          <w:color w:val="000000" w:themeColor="text1"/>
          <w:sz w:val="24"/>
        </w:rPr>
        <w:t>平成３０年度チラシ・ポスター等印刷製本発注</w:t>
      </w:r>
      <w:r>
        <w:rPr>
          <w:rFonts w:hint="eastAsia" w:ascii="ＭＳ 明朝" w:hAnsi="ＭＳ 明朝" w:eastAsia="ＭＳ 明朝"/>
          <w:sz w:val="24"/>
        </w:rPr>
        <w:t>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rPr>
      </w:pPr>
    </w:p>
    <w:p>
      <w:pPr>
        <w:pStyle w:val="15"/>
        <w:numPr>
          <w:numId w:val="0"/>
        </w:numPr>
        <w:autoSpaceDE w:val="0"/>
        <w:autoSpaceDN w:val="0"/>
        <w:adjustRightInd w:val="0"/>
        <w:ind w:left="-210" w:leftChars="0" w:firstLine="420" w:firstLineChars="0"/>
        <w:jc w:val="left"/>
        <w:rPr>
          <w:rFonts w:hint="eastAsia" w:ascii="ＭＳ 明朝" w:hAnsi="ＭＳ 明朝" w:eastAsia="ＭＳ 明朝"/>
        </w:rPr>
      </w:pPr>
      <w:r>
        <w:rPr>
          <w:rFonts w:hint="eastAsia" w:ascii="ＭＳ 明朝" w:hAnsi="ＭＳ 明朝" w:eastAsia="ＭＳ 明朝"/>
          <w:b w:val="1"/>
          <w:sz w:val="24"/>
        </w:rPr>
        <w:t>１</w:t>
      </w:r>
      <w:r>
        <w:rPr>
          <w:rFonts w:hint="eastAsia" w:ascii="ＭＳ 明朝" w:hAnsi="ＭＳ 明朝" w:eastAsia="ＭＳ 明朝"/>
          <w:b w:val="1"/>
          <w:sz w:val="24"/>
        </w:rPr>
        <w:t xml:space="preserve"> </w:t>
      </w:r>
      <w:r>
        <w:rPr>
          <w:rFonts w:hint="eastAsia" w:ascii="ＭＳ 明朝" w:hAnsi="ＭＳ 明朝" w:eastAsia="ＭＳ 明朝"/>
          <w:b w:val="1"/>
          <w:sz w:val="24"/>
        </w:rPr>
        <w:t>入札に付する事項</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）名　　称　　平成３０年度チラシ・ポスター等印刷製本</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）契約期間　　</w:t>
      </w:r>
      <w:r>
        <w:rPr>
          <w:rFonts w:hint="eastAsia" w:ascii="ＭＳ 明朝" w:hAnsi="ＭＳ 明朝" w:eastAsia="ＭＳ 明朝"/>
          <w:color w:val="000000" w:themeColor="text1"/>
          <w:sz w:val="24"/>
        </w:rPr>
        <w:t>契約締結日から平成３１年３月３１日まで</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）業務内容　　市発行のチラシ・ポスターのデザイン、印刷、製本</w:t>
      </w:r>
    </w:p>
    <w:p>
      <w:pPr>
        <w:pStyle w:val="0"/>
        <w:autoSpaceDE w:val="0"/>
        <w:autoSpaceDN w:val="0"/>
        <w:adjustRightInd w:val="0"/>
        <w:ind w:firstLine="2160" w:firstLineChars="9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別添「業務委託仕様書」（別添１、２）を参照のこと。</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）入札方式　　総合評価落札方式による一般競争入札とする。</w:t>
      </w:r>
    </w:p>
    <w:p>
      <w:pPr>
        <w:pStyle w:val="0"/>
        <w:autoSpaceDE w:val="0"/>
        <w:autoSpaceDN w:val="0"/>
        <w:adjustRightInd w:val="0"/>
        <w:ind w:left="2100" w:leftChars="100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）履行場所　　箕面市役所　市政統括箕面広報室</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）予定価格</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予定価格は総額で定め、</w:t>
      </w:r>
      <w:r>
        <w:rPr>
          <w:rFonts w:hint="eastAsia" w:ascii="ＭＳ 明朝" w:hAnsi="ＭＳ 明朝" w:eastAsia="ＭＳ 明朝"/>
          <w:color w:val="000000" w:themeColor="text1"/>
          <w:sz w:val="24"/>
        </w:rPr>
        <w:t>4,335,000</w:t>
      </w:r>
      <w:r>
        <w:rPr>
          <w:rFonts w:hint="eastAsia" w:ascii="ＭＳ 明朝" w:hAnsi="ＭＳ 明朝" w:eastAsia="ＭＳ 明朝"/>
          <w:color w:val="000000" w:themeColor="text1"/>
          <w:sz w:val="24"/>
        </w:rPr>
        <w:t>円とする。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　　　　　　　（消費税及び地方消費税（以下「消費税等」という。）相当額を除く。）</w:t>
      </w:r>
    </w:p>
    <w:p>
      <w:pPr>
        <w:pStyle w:val="0"/>
        <w:autoSpaceDE w:val="0"/>
        <w:autoSpaceDN w:val="0"/>
        <w:adjustRightInd w:val="0"/>
        <w:ind w:left="0" w:leftChars="0" w:hanging="449" w:hangingChars="1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）地方自治法（昭和</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67</w:t>
      </w:r>
      <w:r>
        <w:rPr>
          <w:rFonts w:hint="eastAsia" w:ascii="ＭＳ 明朝" w:hAnsi="ＭＳ 明朝" w:eastAsia="ＭＳ 明朝"/>
          <w:color w:val="000000" w:themeColor="text1"/>
          <w:sz w:val="24"/>
        </w:rPr>
        <w:t>号）、地方自治法施行令（昭和</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年政令第</w:t>
      </w:r>
      <w:r>
        <w:rPr>
          <w:rFonts w:hint="eastAsia" w:ascii="ＭＳ 明朝" w:hAnsi="ＭＳ 明朝" w:eastAsia="ＭＳ 明朝"/>
          <w:color w:val="000000" w:themeColor="text1"/>
          <w:sz w:val="24"/>
        </w:rPr>
        <w:t>16</w:t>
      </w:r>
      <w:r>
        <w:rPr>
          <w:rFonts w:hint="eastAsia" w:ascii="ＭＳ 明朝" w:hAnsi="ＭＳ 明朝" w:eastAsia="ＭＳ 明朝"/>
          <w:color w:val="000000" w:themeColor="text1"/>
          <w:sz w:val="24"/>
        </w:rPr>
        <w:t>号。以下「令」という。）その他関係法令に則ること。</w:t>
      </w:r>
    </w:p>
    <w:p>
      <w:pPr>
        <w:pStyle w:val="0"/>
        <w:autoSpaceDE w:val="0"/>
        <w:autoSpaceDN w:val="0"/>
        <w:adjustRightInd w:val="0"/>
        <w:ind w:left="0" w:leftChars="0" w:hanging="449" w:hangingChars="1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）箕面市契約規則</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昭和</w:t>
      </w:r>
      <w:r>
        <w:rPr>
          <w:rFonts w:hint="eastAsia" w:ascii="ＭＳ 明朝" w:hAnsi="ＭＳ 明朝" w:eastAsia="ＭＳ 明朝"/>
          <w:color w:val="000000" w:themeColor="text1"/>
          <w:sz w:val="24"/>
        </w:rPr>
        <w:t>55</w:t>
      </w:r>
      <w:r>
        <w:rPr>
          <w:rFonts w:hint="eastAsia" w:ascii="ＭＳ 明朝" w:hAnsi="ＭＳ 明朝" w:eastAsia="ＭＳ 明朝"/>
          <w:color w:val="000000" w:themeColor="text1"/>
          <w:sz w:val="24"/>
        </w:rPr>
        <w:t>年規則第</w:t>
      </w:r>
      <w:r>
        <w:rPr>
          <w:rFonts w:hint="eastAsia" w:ascii="ＭＳ 明朝" w:hAnsi="ＭＳ 明朝" w:eastAsia="ＭＳ 明朝"/>
          <w:color w:val="000000" w:themeColor="text1"/>
          <w:sz w:val="24"/>
        </w:rPr>
        <w:t>40</w:t>
      </w:r>
      <w:r>
        <w:rPr>
          <w:rFonts w:hint="eastAsia" w:ascii="ＭＳ 明朝" w:hAnsi="ＭＳ 明朝" w:eastAsia="ＭＳ 明朝"/>
          <w:color w:val="000000" w:themeColor="text1"/>
          <w:sz w:val="24"/>
        </w:rPr>
        <w:t>号。以下「契約規則」という。）その他本市の条例、規則等の規定を遵守すること。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２</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入札参加資格</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）令第</w:t>
      </w:r>
      <w:r>
        <w:rPr>
          <w:rFonts w:hint="eastAsia" w:ascii="ＭＳ 明朝" w:hAnsi="ＭＳ 明朝" w:eastAsia="ＭＳ 明朝"/>
          <w:color w:val="000000" w:themeColor="text1"/>
          <w:sz w:val="24"/>
        </w:rPr>
        <w:t>167</w:t>
      </w:r>
      <w:r>
        <w:rPr>
          <w:rFonts w:hint="eastAsia" w:ascii="ＭＳ 明朝" w:hAnsi="ＭＳ 明朝" w:eastAsia="ＭＳ 明朝"/>
          <w:color w:val="000000" w:themeColor="text1"/>
          <w:sz w:val="24"/>
        </w:rPr>
        <w:t>条の</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項の規定に該当する者でないこと。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）令第</w:t>
      </w:r>
      <w:r>
        <w:rPr>
          <w:rFonts w:hint="eastAsia" w:ascii="ＭＳ 明朝" w:hAnsi="ＭＳ 明朝" w:eastAsia="ＭＳ 明朝"/>
          <w:color w:val="000000" w:themeColor="text1"/>
          <w:sz w:val="24"/>
        </w:rPr>
        <w:t>167</w:t>
      </w:r>
      <w:r>
        <w:rPr>
          <w:rFonts w:hint="eastAsia" w:ascii="ＭＳ 明朝" w:hAnsi="ＭＳ 明朝" w:eastAsia="ＭＳ 明朝"/>
          <w:color w:val="000000" w:themeColor="text1"/>
          <w:sz w:val="24"/>
        </w:rPr>
        <w:t>条の</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項各号のいずれかに該当する事実があった後三年を経過しない者（当該事実と同一の事由により箕面市競争入札参加者指名停止要綱（平成</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年箕面市訓令第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）引き続き二年以上その営業を行っていること。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）法人税、所得税、事業税、市民税及び消費税を納付していること。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）会社更生法（平成</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154</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17</w:t>
      </w:r>
      <w:r>
        <w:rPr>
          <w:rFonts w:hint="eastAsia" w:ascii="ＭＳ 明朝" w:hAnsi="ＭＳ 明朝" w:eastAsia="ＭＳ 明朝"/>
          <w:color w:val="000000" w:themeColor="text1"/>
          <w:sz w:val="24"/>
        </w:rPr>
        <w:t>条第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項の規定による更生手続開始の申立てをしていない者又は同条第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項の規定による更生手続開始の申立てをなされていない者であること。ただし、同法第</w:t>
      </w:r>
      <w:r>
        <w:rPr>
          <w:rFonts w:hint="eastAsia" w:ascii="ＭＳ 明朝" w:hAnsi="ＭＳ 明朝" w:eastAsia="ＭＳ 明朝"/>
          <w:color w:val="000000" w:themeColor="text1"/>
          <w:sz w:val="24"/>
        </w:rPr>
        <w:t>199</w:t>
      </w:r>
      <w:r>
        <w:rPr>
          <w:rFonts w:hint="eastAsia" w:ascii="ＭＳ 明朝" w:hAnsi="ＭＳ 明朝" w:eastAsia="ＭＳ 明朝"/>
          <w:color w:val="000000" w:themeColor="text1"/>
          <w:sz w:val="24"/>
        </w:rPr>
        <w:t>条又は第</w:t>
      </w:r>
      <w:r>
        <w:rPr>
          <w:rFonts w:hint="eastAsia" w:ascii="ＭＳ 明朝" w:hAnsi="ＭＳ 明朝" w:eastAsia="ＭＳ 明朝"/>
          <w:color w:val="000000" w:themeColor="text1"/>
          <w:sz w:val="24"/>
        </w:rPr>
        <w:t>200</w:t>
      </w:r>
      <w:r>
        <w:rPr>
          <w:rFonts w:hint="eastAsia" w:ascii="ＭＳ 明朝" w:hAnsi="ＭＳ 明朝" w:eastAsia="ＭＳ 明朝"/>
          <w:color w:val="000000" w:themeColor="text1"/>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）会社更生法に基づく更生手続開始の申立て又は民事再生法（平成</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225</w:t>
      </w:r>
      <w:r>
        <w:rPr>
          <w:rFonts w:hint="eastAsia" w:ascii="ＭＳ 明朝" w:hAnsi="ＭＳ 明朝" w:eastAsia="ＭＳ 明朝"/>
          <w:color w:val="000000" w:themeColor="text1"/>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）入札参加における提出書類の内容を誠実に履行できること。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）業務開始日までに本業務の習熟度を深め、当該業務の迅速かつ安全な履行を確保できること。</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３</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入札事務の担当部署</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562-0003</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箕面市西小路</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丁目</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番</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　市政統括箕面広報室（箕面市役所本館２階）</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電話番号：</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　ファックス番号：</w:t>
      </w:r>
      <w:r>
        <w:rPr>
          <w:rFonts w:hint="eastAsia" w:ascii="ＭＳ 明朝" w:hAnsi="ＭＳ 明朝" w:eastAsia="ＭＳ 明朝"/>
          <w:color w:val="000000" w:themeColor="text1"/>
          <w:sz w:val="24"/>
        </w:rPr>
        <w:t>072-724-6971</w:t>
      </w:r>
      <w:r>
        <w:rPr>
          <w:rFonts w:hint="eastAsia" w:ascii="ＭＳ 明朝" w:hAnsi="ＭＳ 明朝" w:eastAsia="ＭＳ 明朝"/>
          <w:color w:val="000000" w:themeColor="text1"/>
          <w:sz w:val="24"/>
        </w:rPr>
        <w:t>　</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rPr>
        <w:drawing>
          <wp:anchor distT="0" distB="0" distL="203200" distR="203200" simplePos="0" relativeHeight="2" behindDoc="0" locked="0" layoutInCell="1" hidden="0" allowOverlap="1">
            <wp:simplePos x="0" y="0"/>
            <wp:positionH relativeFrom="column">
              <wp:posOffset>1333500</wp:posOffset>
            </wp:positionH>
            <wp:positionV relativeFrom="paragraph">
              <wp:posOffset>19050</wp:posOffset>
            </wp:positionV>
            <wp:extent cx="2051685" cy="21717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メールアドレス：</w:t>
      </w:r>
    </w:p>
    <w:p>
      <w:pPr>
        <w:pStyle w:val="0"/>
        <w:autoSpaceDE w:val="0"/>
        <w:autoSpaceDN w:val="0"/>
        <w:adjustRightInd w:val="0"/>
        <w:ind w:left="210" w:leftChars="1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４</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入札の方法</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入札書（様式１）</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入札者は、「入札書」（様式１）に入札価格（消費税等を除く。）を総額で記載し、記名・押印したうえ提出しなければならない。</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様式２～２０）</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入札者は、価格以外の評価項目の評価に必要な書類（以下「提案書」という。）に必要事項を記載し、記名・押印のうえ提出しなければならない。</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提案書を提出しない者の入札書は無効とする。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提案書関連書類</w:t>
      </w:r>
    </w:p>
    <w:p>
      <w:pPr>
        <w:pStyle w:val="0"/>
        <w:autoSpaceDE w:val="0"/>
        <w:autoSpaceDN w:val="0"/>
        <w:adjustRightInd w:val="0"/>
        <w:ind w:firstLine="720" w:firstLineChars="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入札者は、提案書に必要な資料等を添付しなければならない。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注意事項及び禁止事項</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及び提案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５</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落札者の決定基準</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）配点</w:t>
      </w:r>
    </w:p>
    <w:p>
      <w:pPr>
        <w:pStyle w:val="0"/>
        <w:autoSpaceDE w:val="0"/>
        <w:autoSpaceDN w:val="0"/>
        <w:adjustRightInd w:val="0"/>
        <w:ind w:left="420" w:leftChars="200" w:firstLine="149" w:firstLineChars="62"/>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落札者の決定は、価格に関する評価点及び価格以外に関する評価点により行い、価格に関する評価に</w:t>
      </w:r>
      <w:r>
        <w:rPr>
          <w:rFonts w:hint="eastAsia" w:ascii="ＭＳ 明朝" w:hAnsi="ＭＳ 明朝" w:eastAsia="ＭＳ 明朝"/>
          <w:color w:val="000000" w:themeColor="text1"/>
          <w:sz w:val="24"/>
        </w:rPr>
        <w:t>100</w:t>
      </w:r>
      <w:r>
        <w:rPr>
          <w:rFonts w:hint="eastAsia" w:ascii="ＭＳ 明朝" w:hAnsi="ＭＳ 明朝" w:eastAsia="ＭＳ 明朝"/>
          <w:color w:val="000000" w:themeColor="text1"/>
          <w:sz w:val="24"/>
        </w:rPr>
        <w:t>点を、価格以外に関する評価に</w:t>
      </w:r>
      <w:r>
        <w:rPr>
          <w:rFonts w:hint="eastAsia" w:ascii="ＭＳ 明朝" w:hAnsi="ＭＳ 明朝" w:eastAsia="ＭＳ 明朝"/>
          <w:color w:val="000000" w:themeColor="text1"/>
          <w:sz w:val="24"/>
        </w:rPr>
        <w:t>200</w:t>
      </w:r>
      <w:r>
        <w:rPr>
          <w:rFonts w:hint="eastAsia" w:ascii="ＭＳ 明朝" w:hAnsi="ＭＳ 明朝" w:eastAsia="ＭＳ 明朝"/>
          <w:color w:val="000000" w:themeColor="text1"/>
          <w:sz w:val="24"/>
        </w:rPr>
        <w:t>点を配点する。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）価格に関する評価</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別紙「価格に関する評価点の算出方法」（資料１）に基づき点数化する。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）価格以外に関する評価</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別紙「提案書に関する評価項目一覧」（資料２）に基づき点数化する。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特定提案等</w:t>
      </w:r>
    </w:p>
    <w:p>
      <w:pPr>
        <w:pStyle w:val="0"/>
        <w:autoSpaceDE w:val="0"/>
        <w:autoSpaceDN w:val="0"/>
        <w:adjustRightInd w:val="0"/>
        <w:ind w:left="420" w:leftChars="2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特定提案等については、以下の特定テーマに係る提案内容について評価を実施する。</w:t>
      </w:r>
    </w:p>
    <w:p>
      <w:pPr>
        <w:pStyle w:val="0"/>
        <w:autoSpaceDE w:val="0"/>
        <w:autoSpaceDN w:val="0"/>
        <w:adjustRightInd w:val="0"/>
        <w:ind w:left="420" w:leftChars="200" w:firstLine="183" w:firstLineChars="87"/>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①次の課題を作成し、提案すること。</w:t>
      </w:r>
    </w:p>
    <w:p>
      <w:pPr>
        <w:pStyle w:val="0"/>
        <w:autoSpaceDE w:val="0"/>
        <w:autoSpaceDN w:val="0"/>
        <w:adjustRightInd w:val="0"/>
        <w:ind w:left="1110" w:leftChars="30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・課題作品は、スポーツ教室･健康教室の開催を案内するもので、原稿（資料３）をもとに、デザインを施すこと。必要に応じて、イラストや写真素材、キャッチコピーなど入れることも可能。</w:t>
      </w:r>
    </w:p>
    <w:p>
      <w:pPr>
        <w:pStyle w:val="0"/>
        <w:autoSpaceDE w:val="0"/>
        <w:autoSpaceDN w:val="0"/>
        <w:adjustRightInd w:val="0"/>
        <w:ind w:left="1110" w:leftChars="30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・ターゲットは、</w:t>
      </w:r>
      <w:r>
        <w:rPr>
          <w:rFonts w:hint="eastAsia" w:ascii="ＭＳ 明朝" w:hAnsi="ＭＳ 明朝" w:eastAsia="ＭＳ 明朝"/>
          <w:color w:val="000000" w:themeColor="text1"/>
          <w:sz w:val="24"/>
        </w:rPr>
        <w:t>40</w:t>
      </w:r>
      <w:r>
        <w:rPr>
          <w:rFonts w:hint="eastAsia" w:ascii="ＭＳ 明朝" w:hAnsi="ＭＳ 明朝" w:eastAsia="ＭＳ 明朝"/>
          <w:color w:val="000000" w:themeColor="text1"/>
          <w:sz w:val="24"/>
        </w:rPr>
        <w:t>歳以上の男女（健康教室は</w:t>
      </w:r>
      <w:r>
        <w:rPr>
          <w:rFonts w:hint="eastAsia" w:ascii="ＭＳ 明朝" w:hAnsi="ＭＳ 明朝" w:eastAsia="ＭＳ 明朝"/>
          <w:color w:val="000000" w:themeColor="text1"/>
          <w:sz w:val="24"/>
        </w:rPr>
        <w:t>65</w:t>
      </w:r>
      <w:r>
        <w:rPr>
          <w:rFonts w:hint="eastAsia" w:ascii="ＭＳ 明朝" w:hAnsi="ＭＳ 明朝" w:eastAsia="ＭＳ 明朝"/>
          <w:color w:val="000000" w:themeColor="text1"/>
          <w:sz w:val="24"/>
        </w:rPr>
        <w:t>歳以上の男女）で、スポーツ教室・健康教室に参加しようと思わせるデザインを施すこと。</w:t>
      </w:r>
    </w:p>
    <w:p>
      <w:pPr>
        <w:pStyle w:val="0"/>
        <w:autoSpaceDE w:val="0"/>
        <w:autoSpaceDN w:val="0"/>
        <w:adjustRightInd w:val="0"/>
        <w:ind w:left="1110" w:leftChars="30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・チラシの仕様は、Ａ４両面カラーとする。</w:t>
      </w:r>
    </w:p>
    <w:p>
      <w:pPr>
        <w:pStyle w:val="0"/>
        <w:autoSpaceDE w:val="0"/>
        <w:autoSpaceDN w:val="0"/>
        <w:adjustRightInd w:val="0"/>
        <w:ind w:left="870" w:leftChars="3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②市職員のデザイン力向上に寄与する取り組み（研修の実施など）について、提案すること。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）その他</w:t>
      </w:r>
    </w:p>
    <w:p>
      <w:pPr>
        <w:pStyle w:val="0"/>
        <w:autoSpaceDE w:val="0"/>
        <w:autoSpaceDN w:val="0"/>
        <w:adjustRightInd w:val="0"/>
        <w:ind w:left="210" w:leftChars="1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提出された書類等において、業務の履行内容その他市が必要と認めた事項　については、記載内容の聞き取り、証明書類等の提出を求めるときがある。当該請求に応じないときは、入札を無効とする。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６</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質問書に関する事項</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）公告、入札説明書、仕様書等関係書類に関して質問がある場合は、質問書（様式２１）に必要事項を記入の上、メールで送信すること。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）質問書の提出期限：平成３０年４月１６日（月）正午まで（必着）</w:t>
      </w:r>
    </w:p>
    <w:p>
      <w:pPr>
        <w:pStyle w:val="0"/>
        <w:autoSpaceDE w:val="0"/>
        <w:autoSpaceDN w:val="0"/>
        <w:adjustRightInd w:val="0"/>
        <w:jc w:val="left"/>
        <w:rPr>
          <w:rFonts w:hint="eastAsia" w:ascii="ＭＳ 明朝" w:hAnsi="ＭＳ 明朝" w:eastAsia="ＭＳ 明朝"/>
          <w:color w:val="000000" w:themeColor="text1"/>
        </w:rPr>
      </w:pPr>
      <w:r>
        <w:rPr>
          <w:rFonts w:hint="eastAsia"/>
        </w:rPr>
        <w:drawing>
          <wp:anchor distT="0" distB="0" distL="203200" distR="203200" simplePos="0" relativeHeight="3" behindDoc="0" locked="0" layoutInCell="1" hidden="0" allowOverlap="1">
            <wp:simplePos x="0" y="0"/>
            <wp:positionH relativeFrom="column">
              <wp:posOffset>1556385</wp:posOffset>
            </wp:positionH>
            <wp:positionV relativeFrom="paragraph">
              <wp:posOffset>3175</wp:posOffset>
            </wp:positionV>
            <wp:extent cx="2051685" cy="21717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）送信先アドレス：</w:t>
      </w:r>
    </w:p>
    <w:p>
      <w:pPr>
        <w:pStyle w:val="0"/>
        <w:autoSpaceDE w:val="0"/>
        <w:autoSpaceDN w:val="0"/>
        <w:adjustRightInd w:val="0"/>
        <w:ind w:left="420" w:leftChars="2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メール件名は、「平成３０年度チラシ・ポスター等印刷製本発注にかかる質問書（事業者名）」とし、宛先担当部署は、箕面市　市政統括箕面広報室（</w:t>
      </w:r>
      <w:r>
        <w:rPr>
          <w:rFonts w:hint="eastAsia" w:ascii="ＭＳ 明朝" w:hAnsi="ＭＳ 明朝" w:eastAsia="ＭＳ 明朝"/>
          <w:color w:val="000000" w:themeColor="text1"/>
          <w:sz w:val="24"/>
        </w:rPr>
        <w:t>TEL</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）質問及び回答は、市ホームページに随時掲載する。</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７</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入札に必要な書類及び提出の場所・日時・方法等</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）入札にあたり提出する書類（以下「入札書等」という。）</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入札書（様式１）</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提案書（様式２～２０）</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）入札書等の提出場所</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箕面市役所別館６階　総務部契約検査室</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）入札書等の提出日時</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平成３０年４月２４日（火）</w:t>
      </w:r>
      <w:r>
        <w:rPr>
          <w:rFonts w:hint="eastAsia" w:ascii="ＭＳ 明朝" w:hAnsi="ＭＳ 明朝" w:eastAsia="ＭＳ 明朝"/>
          <w:color w:val="000000" w:themeColor="text1"/>
          <w:sz w:val="24"/>
          <w:highlight w:val="none"/>
        </w:rPr>
        <w:t>午前９時から午後５時まで</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）入札書等の提出方法</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次の要領で作成し、必ず持参すること。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w:t>
      </w:r>
    </w:p>
    <w:p>
      <w:pPr>
        <w:pStyle w:val="0"/>
        <w:autoSpaceDE w:val="0"/>
        <w:autoSpaceDN w:val="0"/>
        <w:adjustRightInd w:val="0"/>
        <w:ind w:left="420" w:leftChars="2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入札書は、封筒に密封し、封筒の表に事業者名及び件名「平成３０年度チラシ・ポスター等印刷製本発注にかかる入札書」と朱書して、１部提出する。</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w:t>
      </w:r>
    </w:p>
    <w:p>
      <w:pPr>
        <w:pStyle w:val="0"/>
        <w:autoSpaceDE w:val="0"/>
        <w:autoSpaceDN w:val="0"/>
        <w:adjustRightInd w:val="0"/>
        <w:ind w:left="420" w:leftChars="20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ア　提出部数１０部（正本１部、副本９部）</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イ　提案書は、正本・副本とも、提案書様式一覧（様式２）を表紙としてチェックリストのチェック欄を必ずチェックし、提出様式ごとにタックインデックス等のラベルを添付した上で、それぞれファイル等に綴じ込み提出すること。</w:t>
      </w:r>
    </w:p>
    <w:p>
      <w:pPr>
        <w:pStyle w:val="0"/>
        <w:autoSpaceDE w:val="0"/>
        <w:autoSpaceDN w:val="0"/>
        <w:adjustRightInd w:val="0"/>
        <w:ind w:left="630" w:leftChars="3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ただし、特定提案等（様式２０）における課題作品については、Ａ４両面カラー印刷し、綴じ込まずに別途提出すること。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）入札書等の作成に要する費用は、入札者の負担とする。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）開札に立会を希望する場合は申し出すること。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開札日時：平成３０年４月２４日（火）午後５時</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開札場所：箕面市役所別館６階入札室</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開札立会参加申込書（様式２３）に必要事項を記入の上、メールで送信すること。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申込期限：平成３０年４月２０日（金）正午まで（必着）</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rPr>
        <w:drawing>
          <wp:anchor distT="0" distB="0" distL="203200" distR="203200" simplePos="0" relativeHeight="4" behindDoc="0" locked="0" layoutInCell="1" hidden="0" allowOverlap="1">
            <wp:simplePos x="0" y="0"/>
            <wp:positionH relativeFrom="column">
              <wp:posOffset>1682115</wp:posOffset>
            </wp:positionH>
            <wp:positionV relativeFrom="paragraph">
              <wp:posOffset>0</wp:posOffset>
            </wp:positionV>
            <wp:extent cx="2051685" cy="21717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送信先アドレス：</w:t>
      </w:r>
    </w:p>
    <w:p>
      <w:pPr>
        <w:pStyle w:val="0"/>
        <w:autoSpaceDE w:val="0"/>
        <w:autoSpaceDN w:val="0"/>
        <w:adjustRightInd w:val="0"/>
        <w:ind w:left="630" w:leftChars="3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メール件名は、「開札立会参加申込書（事業者名）」とし、宛先担当部署は、箕面市　市政統括箕面広報室（</w:t>
      </w:r>
      <w:r>
        <w:rPr>
          <w:rFonts w:hint="eastAsia" w:ascii="ＭＳ 明朝" w:hAnsi="ＭＳ 明朝" w:eastAsia="ＭＳ 明朝"/>
          <w:color w:val="000000" w:themeColor="text1"/>
          <w:sz w:val="24"/>
        </w:rPr>
        <w:t>TEL</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）とする。</w:t>
      </w:r>
    </w:p>
    <w:p>
      <w:pPr>
        <w:pStyle w:val="0"/>
        <w:autoSpaceDE w:val="0"/>
        <w:autoSpaceDN w:val="0"/>
        <w:adjustRightInd w:val="0"/>
        <w:ind w:left="630" w:leftChars="300" w:firstLine="0" w:firstLineChars="0"/>
        <w:jc w:val="left"/>
        <w:rPr>
          <w:rFonts w:hint="eastAsia" w:ascii="ＭＳ 明朝" w:hAnsi="ＭＳ 明朝" w:eastAsia="ＭＳ 明朝"/>
          <w:color w:val="000000" w:themeColor="text1"/>
        </w:rPr>
      </w:pP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８</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落札者の決定方法</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）入札者の評価は、「５</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）前記の評価の結果、入札書に記載された入札価格が、予定価格の制限の範囲内である者のうち、総合評価値が最も高い入札者を落札の候補者とし、総合評価値が２番目に高い入札者を補欠の候補者とする。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落札の候補者に、競争入札参加資格確認申請書（様式２２）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）落札者の発表は、入札後２週間以内を目途とし、当該落札者に通知するとともに、市ホームページ上に掲載する。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）落札価格は、落札者が入札書に記載した入札価格に、当該価格の消費税等に相当する額（当該金額に１円未満の端数があるときは、当該端数を切り捨てた額）を加算した額とする。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９</w:t>
      </w:r>
      <w:r>
        <w:rPr>
          <w:rFonts w:hint="eastAsia" w:ascii="ＭＳ 明朝" w:hAnsi="ＭＳ 明朝" w:eastAsia="ＭＳ 明朝"/>
          <w:b w:val="1"/>
          <w:color w:val="000000" w:themeColor="text1"/>
          <w:sz w:val="24"/>
        </w:rPr>
        <w:t xml:space="preserve"> </w:t>
      </w:r>
      <w:r>
        <w:rPr>
          <w:rFonts w:hint="eastAsia" w:asciiTheme="minorEastAsia" w:hAnsiTheme="minorEastAsia" w:eastAsiaTheme="minorEastAsia"/>
          <w:b w:val="1"/>
          <w:color w:val="000000" w:themeColor="text1"/>
          <w:sz w:val="24"/>
        </w:rPr>
        <w:t>申請</w:t>
      </w:r>
      <w:r>
        <w:rPr>
          <w:rFonts w:hint="eastAsia" w:ascii="ＭＳ 明朝" w:hAnsi="ＭＳ 明朝" w:eastAsia="ＭＳ 明朝"/>
          <w:b w:val="1"/>
          <w:color w:val="000000" w:themeColor="text1"/>
          <w:sz w:val="24"/>
        </w:rPr>
        <w:t>書等の提出</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）競争入札参加資格確認申請書（様式２２）</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）競争入札参加資格の確認に必要な資料</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登記簿謄本（法人）</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印鑑証明書　※写し不可、原本添付</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法人税・所得税・消費税の納税証明書</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事業税の納税証明書</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⑤</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市町村民税の納税証明書　※箕面市内に本支店がある場合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⑥</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許可・登録・認可証明書　※申請業務に必要な場合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⑦</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技術者経歴書　※申請業務に必要な資格者</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⑧</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業者カード・契約実績一覧表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⑨</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電算入力票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⑩</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委任状　※支店等が契約先となる場合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⑪</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誓約書（暴力団員不当行為防止）</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）有資格者は、上記（</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）の書類は省略することができる。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）提出方法は、持参又は郵送による。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）申請書等の作成及び提出に係る費用は、提出者の負担とする。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）提出された申請書等は、返却しない。</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）提出期限内に提出しないとき又は前記の指示に従わないときは、当該落札の候補者の決定を取り消すことができる。</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 xml:space="preserve">10 </w:t>
      </w:r>
      <w:r>
        <w:rPr>
          <w:rFonts w:hint="eastAsia" w:ascii="ＭＳ 明朝" w:hAnsi="ＭＳ 明朝" w:eastAsia="ＭＳ 明朝"/>
          <w:b w:val="1"/>
          <w:color w:val="000000" w:themeColor="text1"/>
          <w:sz w:val="24"/>
        </w:rPr>
        <w:t>入札保証金及び契約保証金に関する事項</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）入札保証金は、免除する。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）契約保証金は、免除する。ただし、履行保証保険による保証をつけなければならない。この場合における保証金額は、契約金額の</w:t>
      </w:r>
      <w:r>
        <w:rPr>
          <w:rFonts w:hint="eastAsia" w:ascii="ＭＳ 明朝" w:hAnsi="ＭＳ 明朝" w:eastAsia="ＭＳ 明朝"/>
          <w:color w:val="000000" w:themeColor="text1"/>
          <w:sz w:val="24"/>
        </w:rPr>
        <w:t>100</w:t>
      </w:r>
      <w:r>
        <w:rPr>
          <w:rFonts w:hint="eastAsia" w:ascii="ＭＳ 明朝" w:hAnsi="ＭＳ 明朝" w:eastAsia="ＭＳ 明朝"/>
          <w:color w:val="000000" w:themeColor="text1"/>
          <w:sz w:val="24"/>
        </w:rPr>
        <w:t>分の</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に相当する額以上とする。</w:t>
      </w:r>
    </w:p>
    <w:p>
      <w:pPr>
        <w:pStyle w:val="0"/>
        <w:autoSpaceDE w:val="0"/>
        <w:autoSpaceDN w:val="0"/>
        <w:adjustRightInd w:val="0"/>
        <w:ind w:leftChars="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sz w:val="24"/>
        </w:rPr>
        <w:t xml:space="preserve">11 </w:t>
      </w:r>
      <w:r>
        <w:rPr>
          <w:rFonts w:hint="eastAsia" w:asciiTheme="minorEastAsia" w:hAnsiTheme="minorEastAsia" w:eastAsiaTheme="minorEastAsia"/>
          <w:b w:val="1"/>
          <w:color w:val="000000" w:themeColor="text1"/>
          <w:sz w:val="24"/>
        </w:rPr>
        <w:t>契約書作成の要否</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）契約書は、市の指定する様式（資料４）とする。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）契約書の作成に要する経費は、落札者の負担とする。</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Theme="minorEastAsia" w:hAnsiTheme="minorEastAsia" w:eastAsiaTheme="minorEastAsia"/>
          <w:b w:val="1"/>
          <w:color w:val="000000" w:themeColor="text1"/>
          <w:sz w:val="24"/>
        </w:rPr>
        <w:t xml:space="preserve">12 </w:t>
      </w:r>
      <w:r>
        <w:rPr>
          <w:rFonts w:hint="eastAsia" w:ascii="ＭＳ 明朝" w:hAnsi="ＭＳ 明朝" w:eastAsia="ＭＳ 明朝"/>
          <w:b w:val="1"/>
          <w:color w:val="000000" w:themeColor="text1"/>
          <w:sz w:val="24"/>
        </w:rPr>
        <w:t>入札の無効</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以下に掲げる入札は、無効とする。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）入札参加資格がない者のした入札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）入札者の記名・押印のない入札又は記入事項の判読できない入札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）入札価格を改ざん又は訂正した入札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）記載事項の訂正、削除、挿入等をした場合において、その訂正印のない入札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）指定の日時までに提出又は到達しなかった入札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）委任状の提出のない代理人のした入札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）予定価格を超過した金額を記載した入札</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）入札公告又は入札説明書に定める入札方法によらない入札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）申請書等及び入札書等に虚偽の記載をした者による入札</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）前各号に掲げるもののほか、入札の条件に違反した入札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Theme="minorEastAsia" w:hAnsiTheme="minorEastAsia" w:eastAsiaTheme="minorEastAsia"/>
          <w:b w:val="1"/>
          <w:color w:val="000000" w:themeColor="text1"/>
          <w:sz w:val="24"/>
        </w:rPr>
        <w:t>13</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Theme="minorEastAsia" w:hAnsiTheme="minorEastAsia" w:eastAsiaTheme="minorEastAsia"/>
          <w:b w:val="1"/>
          <w:color w:val="000000" w:themeColor="text1"/>
          <w:sz w:val="24"/>
        </w:rPr>
        <w:t>14</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その他</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）提出された書類は、一切返却しない。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）入札者の名称及び評価点は、市ホームページ等で公表する。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Tunga">
    <w:panose1 w:val="00000000000000000000"/>
    <w:charset w:val="00"/>
    <w:family w:val="swiss"/>
    <w:notTrueType/>
    <w:pitch w:val="variable"/>
    <w:sig w:usb0="00000000" w:usb1="00000000" w:usb2="00000000" w:usb3="00000000" w:csb0="FF000000" w:csb1="00000000"/>
  </w:font>
  <w:font w:name="Tempus Sans ITC">
    <w:panose1 w:val="00000000000000000000"/>
    <w:charset w:val="00"/>
    <w:family w:val="decorative"/>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000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 w:name="Showcard Gothic">
    <w:panose1 w:val="00000000000000000000"/>
    <w:charset w:val="00"/>
    <w:family w:val="decorative"/>
    <w:notTrueType/>
    <w:pitch w:val="variable"/>
    <w:sig w:usb0="00000000" w:usb1="00000000" w:usb2="00000000" w:usb3="00000000" w:csb0="FF000000" w:csb1="00000000"/>
  </w:font>
  <w:font w:name="Traditional Arabic">
    <w:panose1 w:val="00000000000000000000"/>
    <w:charset w:val="00"/>
    <w:family w:val="roman"/>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Snap ITC">
    <w:panose1 w:val="00000000000000000000"/>
    <w:charset w:val="00"/>
    <w:family w:val="decorative"/>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hruti">
    <w:panose1 w:val="00000000000000000000"/>
    <w:charset w:val="00"/>
    <w:family w:val="swiss"/>
    <w:notTrueType/>
    <w:pitch w:val="variable"/>
    <w:sig w:usb0="00000000" w:usb1="00000000" w:usb2="00000000" w:usb3="00000000" w:csb0="FF000000" w:csb1="00000000"/>
  </w:font>
  <w:font w:name="Vrinda">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Viner Hand ITC">
    <w:panose1 w:val="00000000000000000000"/>
    <w:charset w:val="00"/>
    <w:family w:val="script"/>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Tw Cen MT Condensed">
    <w:panose1 w:val="00000000000000000000"/>
    <w:charset w:val="00"/>
    <w:family w:val="swiss"/>
    <w:notTrueType/>
    <w:pitch w:val="variable"/>
    <w:sig w:usb0="00000000" w:usb1="00000000" w:usb2="00000000" w:usb3="00000000" w:csb0="FF000000" w:csb1="00000000"/>
  </w:font>
  <w:font w:name="Vladimir Script">
    <w:panose1 w:val="00000000000000000000"/>
    <w:charset w:val="00"/>
    <w:family w:val="script"/>
    <w:notTrueType/>
    <w:pitch w:val="variable"/>
    <w:sig w:usb0="00000000" w:usb1="00000000" w:usb2="00000000" w:usb3="00000000" w:csb0="FF000000" w:csb1="00000000"/>
  </w:font>
  <w:font w:name="Wide Latin">
    <w:panose1 w:val="00000000000000000000"/>
    <w:charset w:val="00"/>
    <w:family w:val="roman"/>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小塚ゴシック Pro H">
    <w:panose1 w:val="00000800000000000000"/>
    <w:charset w:val="80"/>
    <w:family w:val="swiss"/>
    <w:pitch w:val="variable"/>
    <w:sig w:usb0="00000000" w:usb1="00000000" w:usb2="00000000" w:usb3="00000000" w:csb0="01008200" w:csb1="00000000"/>
  </w:font>
  <w:font w:name="小塚ゴシック Pro M">
    <w:panose1 w:val="00000000000000000000"/>
    <w:charset w:val="80"/>
    <w:family w:val="swiss"/>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dobe Fan Heiti Std B">
    <w:panose1 w:val="00000000000000000000"/>
    <w:charset w:val="80"/>
    <w:family w:val="swiss"/>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tencil">
    <w:panose1 w:val="00000000000000000000"/>
    <w:charset w:val="00"/>
    <w:family w:val="decorative"/>
    <w:notTrueType/>
    <w:pitch w:val="variable"/>
    <w:sig w:usb0="00000000" w:usb1="00000000" w:usb2="00000000" w:usb3="00000000" w:csb0="FF000000" w:csb1="00000000"/>
  </w:font>
  <w:font w:name="Vivaldi">
    <w:panose1 w:val="00000000000000000000"/>
    <w:charset w:val="00"/>
    <w:family w:val="script"/>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jp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8</Pages>
  <Words>124</Words>
  <Characters>5627</Characters>
  <Application>JUST Note</Application>
  <Lines>259</Lines>
  <Paragraphs>156</Paragraphs>
  <Company>箕面市役所</Company>
  <CharactersWithSpaces>5709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古賀　紀子(手動)</cp:lastModifiedBy>
  <cp:lastPrinted>2017-11-29T05:22:58Z</cp:lastPrinted>
  <dcterms:created xsi:type="dcterms:W3CDTF">2016-03-08T01:05:00Z</dcterms:created>
  <dcterms:modified xsi:type="dcterms:W3CDTF">2018-04-03T09:01:15Z</dcterms:modified>
  <cp:revision>21</cp:revision>
</cp:coreProperties>
</file>