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</w:t>
      </w:r>
      <w:r>
        <w:rPr>
          <w:rFonts w:hint="eastAsia" w:ascii="ＭＳ 明朝" w:hAnsi="ＭＳ 明朝" w:eastAsia="ＭＳ 明朝"/>
          <w:sz w:val="24"/>
        </w:rPr>
        <w:t>自治体のチラシ・ポスターの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デザイン（印刷も含む）とする。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</w:t>
      </w:r>
      <w:r>
        <w:rPr>
          <w:rFonts w:hint="eastAsia" w:ascii="ＭＳ 明朝" w:hAnsi="ＭＳ 明朝" w:eastAsia="ＭＳ 明朝"/>
          <w:sz w:val="24"/>
        </w:rPr>
        <w:t>外郭団体等公共的団体のチラシ・ポスターのデザインとする。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デザインに関する知識で、同種業務に関して１年以上の経験を有することとする。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2022-03-08T05:55:14Z</dcterms:modified>
  <cp:revision>0</cp:revision>
</cp:coreProperties>
</file>