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AEC" w:rsidRDefault="00BF7A9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様式１５</w:t>
      </w:r>
    </w:p>
    <w:p w:rsidR="00DC1AEC" w:rsidRDefault="00BF7A9C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b/>
          <w:sz w:val="32"/>
        </w:rPr>
        <w:t>【提案書】障害者雇用率（</w:t>
      </w:r>
      <w:r>
        <w:rPr>
          <w:rFonts w:ascii="ＭＳ 明朝" w:eastAsia="ＭＳ 明朝" w:hAnsi="ＭＳ 明朝" w:hint="eastAsia"/>
          <w:b/>
          <w:color w:val="000000" w:themeColor="text1"/>
          <w:sz w:val="32"/>
        </w:rPr>
        <w:t>令和２</w:t>
      </w:r>
      <w:r>
        <w:rPr>
          <w:rFonts w:ascii="ＭＳ 明朝" w:eastAsia="ＭＳ 明朝" w:hAnsi="ＭＳ 明朝" w:hint="eastAsia"/>
          <w:b/>
          <w:sz w:val="32"/>
        </w:rPr>
        <w:t>年６月１日現在）</w:t>
      </w:r>
    </w:p>
    <w:p w:rsidR="00DC1AEC" w:rsidRDefault="00BF7A9C">
      <w:pPr>
        <w:jc w:val="center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>入札者名：</w:t>
      </w:r>
      <w:r>
        <w:rPr>
          <w:rFonts w:ascii="ＭＳ 明朝" w:eastAsia="ＭＳ 明朝" w:hAnsi="ＭＳ 明朝" w:hint="eastAsia"/>
          <w:sz w:val="24"/>
          <w:u w:val="single"/>
          <w:shd w:val="pct15" w:color="auto" w:fill="auto"/>
        </w:rPr>
        <w:t xml:space="preserve">　　　　　　　　　　　　　　　　</w:t>
      </w:r>
    </w:p>
    <w:tbl>
      <w:tblPr>
        <w:tblStyle w:val="1"/>
        <w:tblpPr w:vertAnchor="text" w:horzAnchor="margin" w:tblpX="109" w:tblpY="21"/>
        <w:tblOverlap w:val="never"/>
        <w:tblW w:w="13147" w:type="dxa"/>
        <w:tblLayout w:type="fixed"/>
        <w:tblLook w:val="04A0" w:firstRow="1" w:lastRow="0" w:firstColumn="1" w:lastColumn="0" w:noHBand="0" w:noVBand="1"/>
      </w:tblPr>
      <w:tblGrid>
        <w:gridCol w:w="835"/>
        <w:gridCol w:w="1260"/>
        <w:gridCol w:w="6300"/>
        <w:gridCol w:w="1260"/>
        <w:gridCol w:w="3492"/>
      </w:tblGrid>
      <w:tr w:rsidR="00DC1AEC">
        <w:tc>
          <w:tcPr>
            <w:tcW w:w="2095" w:type="dxa"/>
            <w:gridSpan w:val="2"/>
          </w:tcPr>
          <w:p w:rsidR="00DC1AEC" w:rsidRDefault="00BF7A9C">
            <w:pPr>
              <w:ind w:firstLineChars="400" w:firstLine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</w:rPr>
              <w:t>ア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:rsidR="00DC1AEC" w:rsidRDefault="00BF7A9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除外率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BE"/>
          </w:tcPr>
          <w:p w:rsidR="00DC1AEC" w:rsidRDefault="00BF7A9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3492" w:type="dxa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DC1AEC" w:rsidRDefault="00DC1AEC">
            <w:pPr>
              <w:rPr>
                <w:rFonts w:ascii="ＭＳ 明朝" w:eastAsia="ＭＳ 明朝" w:hAnsi="ＭＳ 明朝"/>
              </w:rPr>
            </w:pPr>
          </w:p>
        </w:tc>
      </w:tr>
      <w:tr w:rsidR="00DC1AEC">
        <w:trPr>
          <w:trHeight w:val="360"/>
        </w:trPr>
        <w:tc>
          <w:tcPr>
            <w:tcW w:w="835" w:type="dxa"/>
            <w:vMerge w:val="restart"/>
            <w:tcBorders>
              <w:right w:val="nil"/>
            </w:tcBorders>
          </w:tcPr>
          <w:p w:rsidR="00DC1AEC" w:rsidRDefault="00DC1A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C1AEC" w:rsidRDefault="00BF7A9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常用雇用労働者数</w:t>
            </w:r>
          </w:p>
        </w:tc>
        <w:tc>
          <w:tcPr>
            <w:tcW w:w="3492" w:type="dxa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DC1AEC" w:rsidRDefault="00DC1AEC">
            <w:pPr>
              <w:rPr>
                <w:rFonts w:ascii="ＭＳ 明朝" w:eastAsia="ＭＳ 明朝" w:hAnsi="ＭＳ 明朝"/>
              </w:rPr>
            </w:pPr>
          </w:p>
        </w:tc>
      </w:tr>
      <w:tr w:rsidR="00DC1AEC">
        <w:tc>
          <w:tcPr>
            <w:tcW w:w="835" w:type="dxa"/>
            <w:vMerge/>
            <w:tcBorders>
              <w:right w:val="single" w:sz="4" w:space="0" w:color="auto"/>
            </w:tcBorders>
          </w:tcPr>
          <w:p w:rsidR="00DC1AEC" w:rsidRDefault="00DC1AEC"/>
        </w:tc>
        <w:tc>
          <w:tcPr>
            <w:tcW w:w="1260" w:type="dxa"/>
            <w:tcBorders>
              <w:top w:val="single" w:sz="4" w:space="0" w:color="auto"/>
            </w:tcBorders>
          </w:tcPr>
          <w:p w:rsidR="00DC1AEC" w:rsidRDefault="00BF7A9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</w:rPr>
              <w:t>イ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6300" w:type="dxa"/>
            <w:tcBorders>
              <w:top w:val="single" w:sz="4" w:space="0" w:color="auto"/>
            </w:tcBorders>
          </w:tcPr>
          <w:p w:rsidR="00DC1AEC" w:rsidRDefault="00BF7A9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常用雇用労働者数（短時間労働者除く）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BE"/>
          </w:tcPr>
          <w:p w:rsidR="00DC1AEC" w:rsidRDefault="00BF7A9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DC1AEC" w:rsidRDefault="00DC1AEC">
            <w:pPr>
              <w:rPr>
                <w:rFonts w:ascii="ＭＳ 明朝" w:eastAsia="ＭＳ 明朝" w:hAnsi="ＭＳ 明朝"/>
              </w:rPr>
            </w:pPr>
          </w:p>
        </w:tc>
      </w:tr>
      <w:tr w:rsidR="00DC1AEC">
        <w:tc>
          <w:tcPr>
            <w:tcW w:w="835" w:type="dxa"/>
            <w:vMerge/>
            <w:tcBorders>
              <w:right w:val="single" w:sz="4" w:space="0" w:color="auto"/>
            </w:tcBorders>
          </w:tcPr>
          <w:p w:rsidR="00DC1AEC" w:rsidRDefault="00DC1AEC"/>
        </w:tc>
        <w:tc>
          <w:tcPr>
            <w:tcW w:w="1260" w:type="dxa"/>
          </w:tcPr>
          <w:p w:rsidR="00DC1AEC" w:rsidRDefault="00BF7A9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</w:rPr>
              <w:t>ウ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6300" w:type="dxa"/>
          </w:tcPr>
          <w:p w:rsidR="00DC1AEC" w:rsidRDefault="00BF7A9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短時間労働者数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FFFFBE"/>
          </w:tcPr>
          <w:p w:rsidR="00DC1AEC" w:rsidRDefault="00BF7A9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DC1AEC" w:rsidRDefault="00DC1AEC">
            <w:pPr>
              <w:rPr>
                <w:rFonts w:ascii="ＭＳ 明朝" w:eastAsia="ＭＳ 明朝" w:hAnsi="ＭＳ 明朝"/>
              </w:rPr>
            </w:pPr>
          </w:p>
        </w:tc>
      </w:tr>
      <w:tr w:rsidR="00DC1AEC">
        <w:tc>
          <w:tcPr>
            <w:tcW w:w="835" w:type="dxa"/>
            <w:vMerge/>
            <w:tcBorders>
              <w:right w:val="single" w:sz="4" w:space="0" w:color="auto"/>
            </w:tcBorders>
          </w:tcPr>
          <w:p w:rsidR="00DC1AEC" w:rsidRDefault="00DC1AEC"/>
        </w:tc>
        <w:tc>
          <w:tcPr>
            <w:tcW w:w="1260" w:type="dxa"/>
          </w:tcPr>
          <w:p w:rsidR="00DC1AEC" w:rsidRDefault="00BF7A9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</w:rPr>
              <w:t>エ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6300" w:type="dxa"/>
          </w:tcPr>
          <w:p w:rsidR="00DC1AEC" w:rsidRDefault="00BF7A9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常用雇用労働者数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FFFFBE"/>
          </w:tcPr>
          <w:p w:rsidR="00DC1AEC" w:rsidRDefault="00BF7A9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DC1AEC" w:rsidRDefault="00BF7A9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(</w:t>
            </w:r>
            <w:r>
              <w:rPr>
                <w:rFonts w:ascii="ＭＳ 明朝" w:eastAsia="ＭＳ 明朝" w:hAnsi="ＭＳ 明朝" w:hint="eastAsia"/>
                <w:sz w:val="18"/>
              </w:rPr>
              <w:t>イ</w:t>
            </w:r>
            <w:r>
              <w:rPr>
                <w:rFonts w:ascii="ＭＳ 明朝" w:eastAsia="ＭＳ 明朝" w:hAnsi="ＭＳ 明朝" w:hint="eastAsia"/>
                <w:sz w:val="18"/>
              </w:rPr>
              <w:t>)</w:t>
            </w:r>
            <w:r>
              <w:rPr>
                <w:rFonts w:ascii="ＭＳ 明朝" w:eastAsia="ＭＳ 明朝" w:hAnsi="ＭＳ 明朝" w:hint="eastAsia"/>
                <w:sz w:val="18"/>
              </w:rPr>
              <w:t>＋</w:t>
            </w:r>
            <w:r>
              <w:rPr>
                <w:rFonts w:ascii="ＭＳ 明朝" w:eastAsia="ＭＳ 明朝" w:hAnsi="ＭＳ 明朝" w:hint="eastAsia"/>
                <w:sz w:val="18"/>
              </w:rPr>
              <w:t>(</w:t>
            </w:r>
            <w:r>
              <w:rPr>
                <w:rFonts w:ascii="ＭＳ 明朝" w:eastAsia="ＭＳ 明朝" w:hAnsi="ＭＳ 明朝" w:hint="eastAsia"/>
                <w:sz w:val="18"/>
              </w:rPr>
              <w:t>ウ</w:t>
            </w:r>
            <w:r>
              <w:rPr>
                <w:rFonts w:ascii="ＭＳ 明朝" w:eastAsia="ＭＳ 明朝" w:hAnsi="ＭＳ 明朝" w:hint="eastAsia"/>
                <w:sz w:val="18"/>
              </w:rPr>
              <w:t>)</w:t>
            </w:r>
            <w:r>
              <w:rPr>
                <w:rFonts w:ascii="ＭＳ 明朝" w:eastAsia="ＭＳ 明朝" w:hAnsi="ＭＳ 明朝" w:hint="eastAsia"/>
                <w:sz w:val="18"/>
              </w:rPr>
              <w:t>×</w:t>
            </w:r>
            <w:r>
              <w:rPr>
                <w:rFonts w:ascii="ＭＳ 明朝" w:eastAsia="ＭＳ 明朝" w:hAnsi="ＭＳ 明朝" w:hint="eastAsia"/>
                <w:sz w:val="18"/>
              </w:rPr>
              <w:t>0.5</w:t>
            </w:r>
          </w:p>
        </w:tc>
      </w:tr>
      <w:tr w:rsidR="00DC1AEC">
        <w:tc>
          <w:tcPr>
            <w:tcW w:w="835" w:type="dxa"/>
            <w:vMerge/>
            <w:tcBorders>
              <w:right w:val="single" w:sz="4" w:space="0" w:color="auto"/>
            </w:tcBorders>
          </w:tcPr>
          <w:p w:rsidR="00DC1AEC" w:rsidRDefault="00DC1AEC"/>
        </w:tc>
        <w:tc>
          <w:tcPr>
            <w:tcW w:w="1260" w:type="dxa"/>
            <w:tcBorders>
              <w:bottom w:val="single" w:sz="4" w:space="0" w:color="auto"/>
            </w:tcBorders>
          </w:tcPr>
          <w:p w:rsidR="00DC1AEC" w:rsidRDefault="00BF7A9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</w:rPr>
              <w:t>オ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:rsidR="00DC1AEC" w:rsidRDefault="00BF7A9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雇用障害者数の算定の基礎となる労働者の数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BE"/>
          </w:tcPr>
          <w:p w:rsidR="00DC1AEC" w:rsidRDefault="00BF7A9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DC1AEC" w:rsidRDefault="00BF7A9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(</w:t>
            </w:r>
            <w:r>
              <w:rPr>
                <w:rFonts w:ascii="ＭＳ 明朝" w:eastAsia="ＭＳ 明朝" w:hAnsi="ＭＳ 明朝" w:hint="eastAsia"/>
                <w:sz w:val="18"/>
              </w:rPr>
              <w:t>エ</w:t>
            </w:r>
            <w:r>
              <w:rPr>
                <w:rFonts w:ascii="ＭＳ 明朝" w:eastAsia="ＭＳ 明朝" w:hAnsi="ＭＳ 明朝" w:hint="eastAsia"/>
                <w:sz w:val="18"/>
              </w:rPr>
              <w:t>)</w:t>
            </w:r>
            <w:r>
              <w:rPr>
                <w:rFonts w:ascii="ＭＳ 明朝" w:eastAsia="ＭＳ 明朝" w:hAnsi="ＭＳ 明朝" w:hint="eastAsia"/>
                <w:sz w:val="18"/>
              </w:rPr>
              <w:t>－</w:t>
            </w:r>
            <w:r>
              <w:rPr>
                <w:rFonts w:ascii="ＭＳ 明朝" w:eastAsia="ＭＳ 明朝" w:hAnsi="ＭＳ 明朝" w:hint="eastAsia"/>
                <w:sz w:val="18"/>
              </w:rPr>
              <w:t>(</w:t>
            </w:r>
            <w:r>
              <w:rPr>
                <w:rFonts w:ascii="ＭＳ 明朝" w:eastAsia="ＭＳ 明朝" w:hAnsi="ＭＳ 明朝" w:hint="eastAsia"/>
                <w:sz w:val="18"/>
              </w:rPr>
              <w:t>エ</w:t>
            </w:r>
            <w:r>
              <w:rPr>
                <w:rFonts w:ascii="ＭＳ 明朝" w:eastAsia="ＭＳ 明朝" w:hAnsi="ＭＳ 明朝" w:hint="eastAsia"/>
                <w:sz w:val="18"/>
              </w:rPr>
              <w:t>)</w:t>
            </w:r>
            <w:r>
              <w:rPr>
                <w:rFonts w:ascii="ＭＳ 明朝" w:eastAsia="ＭＳ 明朝" w:hAnsi="ＭＳ 明朝" w:hint="eastAsia"/>
                <w:sz w:val="18"/>
              </w:rPr>
              <w:t>×</w:t>
            </w:r>
            <w:r>
              <w:rPr>
                <w:rFonts w:ascii="ＭＳ 明朝" w:eastAsia="ＭＳ 明朝" w:hAnsi="ＭＳ 明朝" w:hint="eastAsia"/>
                <w:sz w:val="18"/>
              </w:rPr>
              <w:t>(</w:t>
            </w:r>
            <w:r>
              <w:rPr>
                <w:rFonts w:ascii="ＭＳ 明朝" w:eastAsia="ＭＳ 明朝" w:hAnsi="ＭＳ 明朝" w:hint="eastAsia"/>
                <w:sz w:val="18"/>
              </w:rPr>
              <w:t>ア</w:t>
            </w:r>
            <w:r>
              <w:rPr>
                <w:rFonts w:ascii="ＭＳ 明朝" w:eastAsia="ＭＳ 明朝" w:hAnsi="ＭＳ 明朝" w:hint="eastAsia"/>
                <w:sz w:val="18"/>
              </w:rPr>
              <w:t>)</w:t>
            </w:r>
          </w:p>
        </w:tc>
      </w:tr>
      <w:tr w:rsidR="00DC1AEC">
        <w:tc>
          <w:tcPr>
            <w:tcW w:w="835" w:type="dxa"/>
            <w:tcBorders>
              <w:right w:val="nil"/>
            </w:tcBorders>
          </w:tcPr>
          <w:p w:rsidR="00DC1AEC" w:rsidRDefault="00DC1A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C1AEC" w:rsidRDefault="00BF7A9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常用雇用障害者数</w:t>
            </w:r>
          </w:p>
        </w:tc>
        <w:tc>
          <w:tcPr>
            <w:tcW w:w="3492" w:type="dxa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DC1AEC" w:rsidRDefault="00DC1AEC">
            <w:pPr>
              <w:rPr>
                <w:rFonts w:ascii="ＭＳ 明朝" w:eastAsia="ＭＳ 明朝" w:hAnsi="ＭＳ 明朝"/>
              </w:rPr>
            </w:pPr>
          </w:p>
        </w:tc>
      </w:tr>
      <w:tr w:rsidR="00DC1AEC">
        <w:tc>
          <w:tcPr>
            <w:tcW w:w="835" w:type="dxa"/>
          </w:tcPr>
          <w:p w:rsidR="00DC1AEC" w:rsidRDefault="00DC1A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C1AEC" w:rsidRDefault="00BF7A9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</w:rPr>
              <w:t>カ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6300" w:type="dxa"/>
            <w:tcBorders>
              <w:top w:val="single" w:sz="4" w:space="0" w:color="auto"/>
            </w:tcBorders>
          </w:tcPr>
          <w:p w:rsidR="00DC1AEC" w:rsidRDefault="00BF7A9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重度の身体及び知的障害者数（短時間労働者除く）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BE"/>
          </w:tcPr>
          <w:p w:rsidR="00DC1AEC" w:rsidRDefault="00BF7A9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DC1AEC" w:rsidRDefault="00DC1AEC">
            <w:pPr>
              <w:rPr>
                <w:rFonts w:ascii="ＭＳ 明朝" w:eastAsia="ＭＳ 明朝" w:hAnsi="ＭＳ 明朝"/>
              </w:rPr>
            </w:pPr>
          </w:p>
        </w:tc>
      </w:tr>
      <w:tr w:rsidR="00DC1AEC">
        <w:tc>
          <w:tcPr>
            <w:tcW w:w="835" w:type="dxa"/>
          </w:tcPr>
          <w:p w:rsidR="00DC1AEC" w:rsidRDefault="00DC1A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</w:tcPr>
          <w:p w:rsidR="00DC1AEC" w:rsidRDefault="00BF7A9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</w:rPr>
              <w:t>キ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6300" w:type="dxa"/>
          </w:tcPr>
          <w:p w:rsidR="00DC1AEC" w:rsidRDefault="00BF7A9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重度以外の身体、知的及び精神障害者数（短時間労働者除く）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FFFFBE"/>
          </w:tcPr>
          <w:p w:rsidR="00DC1AEC" w:rsidRDefault="00BF7A9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DC1AEC" w:rsidRDefault="00DC1AEC">
            <w:pPr>
              <w:rPr>
                <w:rFonts w:ascii="ＭＳ 明朝" w:eastAsia="ＭＳ 明朝" w:hAnsi="ＭＳ 明朝"/>
              </w:rPr>
            </w:pPr>
          </w:p>
        </w:tc>
      </w:tr>
      <w:tr w:rsidR="00DC1AEC">
        <w:tc>
          <w:tcPr>
            <w:tcW w:w="835" w:type="dxa"/>
          </w:tcPr>
          <w:p w:rsidR="00DC1AEC" w:rsidRDefault="00DC1A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</w:tcPr>
          <w:p w:rsidR="00DC1AEC" w:rsidRDefault="00BF7A9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</w:rPr>
              <w:t>ク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6300" w:type="dxa"/>
          </w:tcPr>
          <w:p w:rsidR="00DC1AEC" w:rsidRDefault="00BF7A9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短時間労働の重度身体、知的障害者数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FFFFBE"/>
          </w:tcPr>
          <w:p w:rsidR="00DC1AEC" w:rsidRDefault="00BF7A9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DC1AEC" w:rsidRDefault="00DC1AEC">
            <w:pPr>
              <w:rPr>
                <w:rFonts w:ascii="ＭＳ 明朝" w:eastAsia="ＭＳ 明朝" w:hAnsi="ＭＳ 明朝"/>
              </w:rPr>
            </w:pPr>
          </w:p>
        </w:tc>
      </w:tr>
      <w:tr w:rsidR="00DC1AEC">
        <w:tc>
          <w:tcPr>
            <w:tcW w:w="835" w:type="dxa"/>
          </w:tcPr>
          <w:p w:rsidR="00DC1AEC" w:rsidRDefault="00DC1A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</w:tcPr>
          <w:p w:rsidR="00DC1AEC" w:rsidRDefault="00BF7A9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</w:rPr>
              <w:t>ケ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6300" w:type="dxa"/>
          </w:tcPr>
          <w:p w:rsidR="00DC1AEC" w:rsidRDefault="00BF7A9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短時間労働の重度以外の身体、知的障害者数及び精神障害者数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FFFFBE"/>
          </w:tcPr>
          <w:p w:rsidR="00DC1AEC" w:rsidRDefault="00BF7A9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DC1AEC" w:rsidRDefault="00DC1AEC">
            <w:pPr>
              <w:rPr>
                <w:rFonts w:ascii="ＭＳ 明朝" w:eastAsia="ＭＳ 明朝" w:hAnsi="ＭＳ 明朝"/>
              </w:rPr>
            </w:pPr>
          </w:p>
        </w:tc>
      </w:tr>
      <w:tr w:rsidR="00DC1AEC">
        <w:tc>
          <w:tcPr>
            <w:tcW w:w="835" w:type="dxa"/>
            <w:tcBorders>
              <w:bottom w:val="single" w:sz="4" w:space="0" w:color="auto"/>
            </w:tcBorders>
          </w:tcPr>
          <w:p w:rsidR="00DC1AEC" w:rsidRDefault="00DC1A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C1AEC" w:rsidRDefault="00BF7A9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</w:rPr>
              <w:t>コ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:rsidR="00DC1AEC" w:rsidRDefault="00BF7A9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雇用障害者数の算定の基礎となる障害者の数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FFFFBE"/>
          </w:tcPr>
          <w:p w:rsidR="00DC1AEC" w:rsidRDefault="00BF7A9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DC1AEC" w:rsidRDefault="00BF7A9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(</w:t>
            </w:r>
            <w:r>
              <w:rPr>
                <w:rFonts w:ascii="ＭＳ 明朝" w:eastAsia="ＭＳ 明朝" w:hAnsi="ＭＳ 明朝" w:hint="eastAsia"/>
                <w:sz w:val="18"/>
              </w:rPr>
              <w:t>カ</w:t>
            </w:r>
            <w:r>
              <w:rPr>
                <w:rFonts w:ascii="ＭＳ 明朝" w:eastAsia="ＭＳ 明朝" w:hAnsi="ＭＳ 明朝" w:hint="eastAsia"/>
                <w:sz w:val="18"/>
              </w:rPr>
              <w:t>)</w:t>
            </w:r>
            <w:r>
              <w:rPr>
                <w:rFonts w:ascii="ＭＳ 明朝" w:eastAsia="ＭＳ 明朝" w:hAnsi="ＭＳ 明朝" w:hint="eastAsia"/>
                <w:sz w:val="18"/>
              </w:rPr>
              <w:t>×</w:t>
            </w:r>
            <w:r>
              <w:rPr>
                <w:rFonts w:ascii="ＭＳ 明朝" w:eastAsia="ＭＳ 明朝" w:hAnsi="ＭＳ 明朝" w:hint="eastAsia"/>
                <w:sz w:val="18"/>
              </w:rPr>
              <w:t>2</w:t>
            </w:r>
            <w:r>
              <w:rPr>
                <w:rFonts w:ascii="ＭＳ 明朝" w:eastAsia="ＭＳ 明朝" w:hAnsi="ＭＳ 明朝" w:hint="eastAsia"/>
                <w:sz w:val="18"/>
              </w:rPr>
              <w:t>＋</w:t>
            </w:r>
            <w:r>
              <w:rPr>
                <w:rFonts w:ascii="ＭＳ 明朝" w:eastAsia="ＭＳ 明朝" w:hAnsi="ＭＳ 明朝" w:hint="eastAsia"/>
                <w:sz w:val="18"/>
              </w:rPr>
              <w:t>(</w:t>
            </w:r>
            <w:r>
              <w:rPr>
                <w:rFonts w:ascii="ＭＳ 明朝" w:eastAsia="ＭＳ 明朝" w:hAnsi="ＭＳ 明朝" w:hint="eastAsia"/>
                <w:sz w:val="18"/>
              </w:rPr>
              <w:t>キ</w:t>
            </w:r>
            <w:r>
              <w:rPr>
                <w:rFonts w:ascii="ＭＳ 明朝" w:eastAsia="ＭＳ 明朝" w:hAnsi="ＭＳ 明朝" w:hint="eastAsia"/>
                <w:sz w:val="18"/>
              </w:rPr>
              <w:t>)</w:t>
            </w:r>
            <w:r>
              <w:rPr>
                <w:rFonts w:ascii="ＭＳ 明朝" w:eastAsia="ＭＳ 明朝" w:hAnsi="ＭＳ 明朝" w:hint="eastAsia"/>
                <w:sz w:val="18"/>
              </w:rPr>
              <w:t>＋</w:t>
            </w:r>
            <w:r>
              <w:rPr>
                <w:rFonts w:ascii="ＭＳ 明朝" w:eastAsia="ＭＳ 明朝" w:hAnsi="ＭＳ 明朝" w:hint="eastAsia"/>
                <w:sz w:val="18"/>
              </w:rPr>
              <w:t>(</w:t>
            </w:r>
            <w:r>
              <w:rPr>
                <w:rFonts w:ascii="ＭＳ 明朝" w:eastAsia="ＭＳ 明朝" w:hAnsi="ＭＳ 明朝" w:hint="eastAsia"/>
                <w:sz w:val="18"/>
              </w:rPr>
              <w:t>ク</w:t>
            </w:r>
            <w:r>
              <w:rPr>
                <w:rFonts w:ascii="ＭＳ 明朝" w:eastAsia="ＭＳ 明朝" w:hAnsi="ＭＳ 明朝" w:hint="eastAsia"/>
                <w:sz w:val="18"/>
              </w:rPr>
              <w:t>)</w:t>
            </w:r>
            <w:r>
              <w:rPr>
                <w:rFonts w:ascii="ＭＳ 明朝" w:eastAsia="ＭＳ 明朝" w:hAnsi="ＭＳ 明朝" w:hint="eastAsia"/>
                <w:sz w:val="18"/>
              </w:rPr>
              <w:t>＋</w:t>
            </w:r>
            <w:r>
              <w:rPr>
                <w:rFonts w:ascii="ＭＳ 明朝" w:eastAsia="ＭＳ 明朝" w:hAnsi="ＭＳ 明朝" w:hint="eastAsia"/>
                <w:sz w:val="18"/>
              </w:rPr>
              <w:t>(</w:t>
            </w:r>
            <w:r>
              <w:rPr>
                <w:rFonts w:ascii="ＭＳ 明朝" w:eastAsia="ＭＳ 明朝" w:hAnsi="ＭＳ 明朝" w:hint="eastAsia"/>
                <w:sz w:val="18"/>
              </w:rPr>
              <w:t>ケ</w:t>
            </w:r>
            <w:r>
              <w:rPr>
                <w:rFonts w:ascii="ＭＳ 明朝" w:eastAsia="ＭＳ 明朝" w:hAnsi="ＭＳ 明朝" w:hint="eastAsia"/>
                <w:sz w:val="18"/>
              </w:rPr>
              <w:t>)</w:t>
            </w:r>
            <w:r>
              <w:rPr>
                <w:rFonts w:ascii="ＭＳ 明朝" w:eastAsia="ＭＳ 明朝" w:hAnsi="ＭＳ 明朝" w:hint="eastAsia"/>
                <w:sz w:val="18"/>
              </w:rPr>
              <w:t>×</w:t>
            </w:r>
            <w:r>
              <w:rPr>
                <w:rFonts w:ascii="ＭＳ 明朝" w:eastAsia="ＭＳ 明朝" w:hAnsi="ＭＳ 明朝" w:hint="eastAsia"/>
                <w:sz w:val="18"/>
              </w:rPr>
              <w:t>0.5</w:t>
            </w:r>
          </w:p>
        </w:tc>
      </w:tr>
      <w:tr w:rsidR="00DC1AEC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DC1AEC" w:rsidRDefault="00DC1A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DC1AEC" w:rsidRDefault="00BF7A9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障害者雇用率（小数点以下第３位を四捨五入）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BE"/>
          </w:tcPr>
          <w:p w:rsidR="00DC1AEC" w:rsidRDefault="00BF7A9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3492" w:type="dxa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</w:tcPr>
          <w:p w:rsidR="00DC1AEC" w:rsidRDefault="00BF7A9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(</w:t>
            </w:r>
            <w:r>
              <w:rPr>
                <w:rFonts w:ascii="ＭＳ 明朝" w:eastAsia="ＭＳ 明朝" w:hAnsi="ＭＳ 明朝" w:hint="eastAsia"/>
                <w:sz w:val="18"/>
              </w:rPr>
              <w:t>コ</w:t>
            </w:r>
            <w:r>
              <w:rPr>
                <w:rFonts w:ascii="ＭＳ 明朝" w:eastAsia="ＭＳ 明朝" w:hAnsi="ＭＳ 明朝" w:hint="eastAsia"/>
                <w:sz w:val="18"/>
              </w:rPr>
              <w:t>)</w:t>
            </w:r>
            <w:r>
              <w:rPr>
                <w:rFonts w:ascii="ＭＳ 明朝" w:eastAsia="ＭＳ 明朝" w:hAnsi="ＭＳ 明朝" w:hint="eastAsia"/>
                <w:sz w:val="18"/>
              </w:rPr>
              <w:t>÷</w:t>
            </w:r>
            <w:r>
              <w:rPr>
                <w:rFonts w:ascii="ＭＳ 明朝" w:eastAsia="ＭＳ 明朝" w:hAnsi="ＭＳ 明朝" w:hint="eastAsia"/>
                <w:sz w:val="18"/>
              </w:rPr>
              <w:t>(</w:t>
            </w:r>
            <w:r>
              <w:rPr>
                <w:rFonts w:ascii="ＭＳ 明朝" w:eastAsia="ＭＳ 明朝" w:hAnsi="ＭＳ 明朝" w:hint="eastAsia"/>
                <w:sz w:val="18"/>
              </w:rPr>
              <w:t>オ</w:t>
            </w:r>
            <w:r>
              <w:rPr>
                <w:rFonts w:ascii="ＭＳ 明朝" w:eastAsia="ＭＳ 明朝" w:hAnsi="ＭＳ 明朝" w:hint="eastAsia"/>
                <w:sz w:val="18"/>
              </w:rPr>
              <w:t>)</w:t>
            </w:r>
            <w:r>
              <w:rPr>
                <w:rFonts w:ascii="ＭＳ 明朝" w:eastAsia="ＭＳ 明朝" w:hAnsi="ＭＳ 明朝" w:hint="eastAsia"/>
                <w:sz w:val="18"/>
              </w:rPr>
              <w:t>×</w:t>
            </w:r>
            <w:r>
              <w:rPr>
                <w:rFonts w:ascii="ＭＳ 明朝" w:eastAsia="ＭＳ 明朝" w:hAnsi="ＭＳ 明朝" w:hint="eastAsia"/>
                <w:sz w:val="18"/>
              </w:rPr>
              <w:t>100</w:t>
            </w:r>
          </w:p>
        </w:tc>
      </w:tr>
    </w:tbl>
    <w:p w:rsidR="00DC1AEC" w:rsidRDefault="00BF7A9C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※（ア）～（コ）の内容については、令和２</w:t>
      </w:r>
      <w:r>
        <w:rPr>
          <w:rFonts w:ascii="ＭＳ 明朝" w:eastAsia="ＭＳ 明朝" w:hAnsi="ＭＳ 明朝" w:hint="eastAsia"/>
          <w:sz w:val="20"/>
        </w:rPr>
        <w:t>年６月１日現在の状況を記載すること</w:t>
      </w:r>
    </w:p>
    <w:p w:rsidR="00DC1AEC" w:rsidRDefault="00BF7A9C">
      <w:pPr>
        <w:ind w:left="400" w:hangingChars="200" w:hanging="4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※障害者の雇用の促進等に関する法律第</w:t>
      </w:r>
      <w:r>
        <w:rPr>
          <w:rFonts w:ascii="ＭＳ 明朝" w:eastAsia="ＭＳ 明朝" w:hAnsi="ＭＳ 明朝" w:hint="eastAsia"/>
          <w:sz w:val="20"/>
        </w:rPr>
        <w:t>43</w:t>
      </w:r>
      <w:r>
        <w:rPr>
          <w:rFonts w:ascii="ＭＳ 明朝" w:eastAsia="ＭＳ 明朝" w:hAnsi="ＭＳ 明朝" w:hint="eastAsia"/>
          <w:sz w:val="20"/>
        </w:rPr>
        <w:t>条第</w:t>
      </w:r>
      <w:r>
        <w:rPr>
          <w:rFonts w:ascii="ＭＳ 明朝" w:eastAsia="ＭＳ 明朝" w:hAnsi="ＭＳ 明朝" w:hint="eastAsia"/>
          <w:sz w:val="20"/>
        </w:rPr>
        <w:t>7</w:t>
      </w:r>
      <w:r>
        <w:rPr>
          <w:rFonts w:ascii="ＭＳ 明朝" w:eastAsia="ＭＳ 明朝" w:hAnsi="ＭＳ 明朝" w:hint="eastAsia"/>
          <w:sz w:val="20"/>
        </w:rPr>
        <w:t>項による障害者雇用状況の報告義務がある事業者（常用雇用労働者数が</w:t>
      </w:r>
      <w:r>
        <w:rPr>
          <w:rFonts w:ascii="ＭＳ 明朝" w:eastAsia="ＭＳ 明朝" w:hAnsi="ＭＳ 明朝" w:hint="eastAsia"/>
          <w:sz w:val="20"/>
        </w:rPr>
        <w:t>45.5</w:t>
      </w:r>
      <w:r>
        <w:rPr>
          <w:rFonts w:ascii="ＭＳ 明朝" w:eastAsia="ＭＳ 明朝" w:hAnsi="ＭＳ 明朝" w:hint="eastAsia"/>
          <w:sz w:val="20"/>
        </w:rPr>
        <w:t>人以上の事業者）については、障害者雇用状況報告書〔事業主控〕の写し</w:t>
      </w:r>
      <w:r>
        <w:rPr>
          <w:rFonts w:ascii="ＭＳ 明朝" w:eastAsia="ＭＳ 明朝" w:hAnsi="ＭＳ 明朝" w:hint="eastAsia"/>
          <w:sz w:val="20"/>
        </w:rPr>
        <w:t>(</w:t>
      </w:r>
      <w:r>
        <w:rPr>
          <w:rFonts w:ascii="ＭＳ 明朝" w:eastAsia="ＭＳ 明朝" w:hAnsi="ＭＳ 明朝" w:hint="eastAsia"/>
          <w:sz w:val="20"/>
        </w:rPr>
        <w:t>告示日の直前の６</w:t>
      </w:r>
      <w:r>
        <w:rPr>
          <w:rFonts w:ascii="ＭＳ 明朝" w:eastAsia="ＭＳ 明朝" w:hAnsi="ＭＳ 明朝" w:hint="eastAsia"/>
          <w:sz w:val="20"/>
        </w:rPr>
        <w:t>月１</w:t>
      </w:r>
      <w:r>
        <w:rPr>
          <w:rFonts w:ascii="ＭＳ 明朝" w:eastAsia="ＭＳ 明朝" w:hAnsi="ＭＳ 明朝" w:hint="eastAsia"/>
          <w:sz w:val="20"/>
        </w:rPr>
        <w:t>日現在のもの）を提出すること。</w:t>
      </w:r>
    </w:p>
    <w:p w:rsidR="00DC1AEC" w:rsidRDefault="00BF7A9C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※｢雇用｣とは、｢常用雇用労働者｣の雇用とする。</w:t>
      </w:r>
    </w:p>
    <w:p w:rsidR="00DC1AEC" w:rsidRDefault="00BF7A9C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※｢常用雇用労働者｣とは、１</w:t>
      </w:r>
      <w:r>
        <w:rPr>
          <w:rFonts w:ascii="ＭＳ 明朝" w:eastAsia="ＭＳ 明朝" w:hAnsi="ＭＳ 明朝" w:hint="eastAsia"/>
          <w:sz w:val="20"/>
        </w:rPr>
        <w:t>週間の所定労働時間が</w:t>
      </w:r>
      <w:r>
        <w:rPr>
          <w:rFonts w:ascii="ＭＳ 明朝" w:eastAsia="ＭＳ 明朝" w:hAnsi="ＭＳ 明朝" w:hint="eastAsia"/>
          <w:sz w:val="20"/>
        </w:rPr>
        <w:t>30</w:t>
      </w:r>
      <w:r>
        <w:rPr>
          <w:rFonts w:ascii="ＭＳ 明朝" w:eastAsia="ＭＳ 明朝" w:hAnsi="ＭＳ 明朝" w:hint="eastAsia"/>
          <w:sz w:val="20"/>
        </w:rPr>
        <w:t>時間以上であって、</w:t>
      </w:r>
    </w:p>
    <w:p w:rsidR="00DC1AEC" w:rsidRDefault="00BF7A9C">
      <w:pPr>
        <w:rPr>
          <w:rFonts w:ascii="ＭＳ 明朝" w:eastAsia="ＭＳ 明朝" w:hAnsi="ＭＳ 明朝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17780</wp:posOffset>
                </wp:positionV>
                <wp:extent cx="4591050" cy="190500"/>
                <wp:effectExtent l="635" t="635" r="29845" b="1079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1905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AEC" w:rsidRDefault="00DC1AEC">
                            <w:pPr>
                              <w:jc w:val="center"/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oundrect id="オブジェクト 0" style="mso-wrap-distance-right:16pt;mso-wrap-distance-bottom:0pt;margin-top:1.4pt;mso-position-vertical-relative:text;mso-position-horizontal-relative:text;v-text-anchor:middle;position:absolute;height:15pt;mso-wrap-distance-top:0pt;width:361.5pt;mso-wrap-distance-left:16pt;margin-left:64.400000000000006pt;z-index:2;" o:spid="_x0000_s1026" o:allowincell="t" o:allowoverlap="t" filled="f" stroked="t" strokecolor="#42709c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ascii="ＭＳ 明朝" w:eastAsia="ＭＳ 明朝" w:hAnsi="ＭＳ 明朝" w:hint="eastAsia"/>
          <w:sz w:val="20"/>
        </w:rPr>
        <w:t xml:space="preserve">　　　　　　　➊</w:t>
      </w:r>
      <w:r>
        <w:rPr>
          <w:rFonts w:ascii="ＭＳ 明朝" w:eastAsia="ＭＳ 明朝" w:hAnsi="ＭＳ 明朝" w:hint="eastAsia"/>
          <w:sz w:val="20"/>
        </w:rPr>
        <w:t xml:space="preserve"> </w:t>
      </w:r>
      <w:r>
        <w:rPr>
          <w:rFonts w:ascii="ＭＳ 明朝" w:eastAsia="ＭＳ 明朝" w:hAnsi="ＭＳ 明朝" w:hint="eastAsia"/>
          <w:sz w:val="20"/>
        </w:rPr>
        <w:t>雇用</w:t>
      </w:r>
      <w:r>
        <w:rPr>
          <w:rFonts w:ascii="ＭＳ 明朝" w:eastAsia="ＭＳ 明朝" w:hAnsi="ＭＳ 明朝" w:hint="eastAsia"/>
          <w:sz w:val="20"/>
        </w:rPr>
        <w:t>(</w:t>
      </w:r>
      <w:r>
        <w:rPr>
          <w:rFonts w:ascii="ＭＳ 明朝" w:eastAsia="ＭＳ 明朝" w:hAnsi="ＭＳ 明朝" w:hint="eastAsia"/>
          <w:sz w:val="20"/>
        </w:rPr>
        <w:t>契約）期間の定めがなく雇用されている労働者</w:t>
      </w:r>
    </w:p>
    <w:p w:rsidR="00DC1AEC" w:rsidRDefault="00BF7A9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0"/>
        </w:rPr>
        <w:t xml:space="preserve">　　　　　　　　　　　　　　　　　及び</w:t>
      </w:r>
    </w:p>
    <w:p w:rsidR="00DC1AEC" w:rsidRDefault="00BF7A9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0"/>
        </w:rPr>
        <w:t xml:space="preserve">　　　　　　　一定の雇用</w:t>
      </w:r>
      <w:r>
        <w:rPr>
          <w:rFonts w:ascii="ＭＳ 明朝" w:eastAsia="ＭＳ 明朝" w:hAnsi="ＭＳ 明朝" w:hint="eastAsia"/>
          <w:sz w:val="20"/>
        </w:rPr>
        <w:t>(</w:t>
      </w:r>
      <w:r>
        <w:rPr>
          <w:rFonts w:ascii="ＭＳ 明朝" w:eastAsia="ＭＳ 明朝" w:hAnsi="ＭＳ 明朝" w:hint="eastAsia"/>
          <w:sz w:val="20"/>
        </w:rPr>
        <w:t>契約）期間を定めて雇用</w:t>
      </w:r>
      <w:r>
        <w:rPr>
          <w:rFonts w:ascii="ＭＳ 明朝" w:eastAsia="ＭＳ 明朝" w:hAnsi="ＭＳ 明朝" w:hint="eastAsia"/>
          <w:sz w:val="20"/>
        </w:rPr>
        <w:t>(</w:t>
      </w:r>
      <w:r>
        <w:rPr>
          <w:rFonts w:ascii="ＭＳ 明朝" w:eastAsia="ＭＳ 明朝" w:hAnsi="ＭＳ 明朝" w:hint="eastAsia"/>
          <w:sz w:val="20"/>
        </w:rPr>
        <w:t>契約）されている労働者であって、その雇用</w:t>
      </w:r>
      <w:r>
        <w:rPr>
          <w:rFonts w:ascii="ＭＳ 明朝" w:eastAsia="ＭＳ 明朝" w:hAnsi="ＭＳ 明朝" w:hint="eastAsia"/>
          <w:sz w:val="20"/>
        </w:rPr>
        <w:t>(</w:t>
      </w:r>
      <w:r>
        <w:rPr>
          <w:rFonts w:ascii="ＭＳ 明朝" w:eastAsia="ＭＳ 明朝" w:hAnsi="ＭＳ 明朝" w:hint="eastAsia"/>
          <w:sz w:val="20"/>
        </w:rPr>
        <w:t>契約）期間が反復更新され</w:t>
      </w:r>
    </w:p>
    <w:p w:rsidR="00DC1AEC" w:rsidRDefault="00BF7A9C">
      <w:pPr>
        <w:rPr>
          <w:rFonts w:ascii="ＭＳ 明朝" w:eastAsia="ＭＳ 明朝" w:hAnsi="ＭＳ 明朝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15875</wp:posOffset>
                </wp:positionV>
                <wp:extent cx="4591050" cy="180975"/>
                <wp:effectExtent l="635" t="635" r="29845" b="10795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1809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AEC" w:rsidRDefault="00DC1AEC">
                            <w:pPr>
                              <w:jc w:val="center"/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oundrect id="オブジェクト 0" style="mso-wrap-distance-right:16pt;mso-wrap-distance-bottom:0pt;margin-top:1.25pt;mso-position-vertical-relative:text;mso-position-horizontal-relative:text;v-text-anchor:middle;position:absolute;height:14.25pt;mso-wrap-distance-top:0pt;width:361.5pt;mso-wrap-distance-left:16pt;margin-left:64.400000000000006pt;z-index:3;" o:spid="_x0000_s1027" o:allowincell="t" o:allowoverlap="t" filled="f" stroked="t" strokecolor="#42709c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ascii="ＭＳ 明朝" w:eastAsia="ＭＳ 明朝" w:hAnsi="ＭＳ 明朝" w:hint="eastAsia"/>
          <w:sz w:val="24"/>
        </w:rPr>
        <w:t xml:space="preserve">　　　　　　</w:t>
      </w:r>
      <w:r>
        <w:rPr>
          <w:rFonts w:ascii="ＭＳ 明朝" w:eastAsia="ＭＳ 明朝" w:hAnsi="ＭＳ 明朝" w:hint="eastAsia"/>
          <w:sz w:val="20"/>
        </w:rPr>
        <w:t>❷</w:t>
      </w:r>
      <w:r>
        <w:rPr>
          <w:rFonts w:ascii="ＭＳ 明朝" w:eastAsia="ＭＳ 明朝" w:hAnsi="ＭＳ 明朝" w:hint="eastAsia"/>
          <w:sz w:val="20"/>
        </w:rPr>
        <w:t xml:space="preserve"> </w:t>
      </w:r>
      <w:r>
        <w:rPr>
          <w:rFonts w:ascii="ＭＳ 明朝" w:eastAsia="ＭＳ 明朝" w:hAnsi="ＭＳ 明朝" w:hint="eastAsia"/>
          <w:sz w:val="20"/>
        </w:rPr>
        <w:t>雇入れのときから</w:t>
      </w:r>
      <w:r>
        <w:rPr>
          <w:rFonts w:ascii="ＭＳ 明朝" w:eastAsia="ＭＳ 明朝" w:hAnsi="ＭＳ 明朝" w:hint="eastAsia"/>
          <w:sz w:val="20"/>
        </w:rPr>
        <w:t>1</w:t>
      </w:r>
      <w:r>
        <w:rPr>
          <w:rFonts w:ascii="ＭＳ 明朝" w:eastAsia="ＭＳ 明朝" w:hAnsi="ＭＳ 明朝" w:hint="eastAsia"/>
          <w:sz w:val="20"/>
        </w:rPr>
        <w:t>年を超えて引き続き雇用されると、見込まれる労働者</w:t>
      </w:r>
    </w:p>
    <w:p w:rsidR="00DC1AEC" w:rsidRDefault="00BF7A9C">
      <w:pPr>
        <w:ind w:firstLineChars="1700" w:firstLine="3570"/>
        <w:rPr>
          <w:rFonts w:ascii="ＭＳ 明朝" w:eastAsia="ＭＳ 明朝" w:hAnsi="ＭＳ 明朝"/>
          <w:sz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817245</wp:posOffset>
                </wp:positionH>
                <wp:positionV relativeFrom="paragraph">
                  <wp:posOffset>163830</wp:posOffset>
                </wp:positionV>
                <wp:extent cx="4591050" cy="219075"/>
                <wp:effectExtent l="635" t="635" r="29845" b="10795"/>
                <wp:wrapNone/>
                <wp:docPr id="1028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91050" cy="2190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AEC" w:rsidRDefault="00DC1AEC">
                            <w:pPr>
                              <w:jc w:val="center"/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oundrect id="オブジェクト 0" style="flip:y;mso-wrap-distance-right:16pt;mso-wrap-distance-bottom:0pt;margin-top:12.9pt;mso-position-vertical-relative:text;mso-position-horizontal-relative:text;v-text-anchor:middle;position:absolute;height:17.25pt;mso-wrap-distance-top:0pt;width:361.5pt;mso-wrap-distance-left:16pt;margin-left:64.34pt;z-index:4;" o:spid="_x0000_s1028" o:allowincell="t" o:allowoverlap="t" filled="f" stroked="t" strokecolor="#42709c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ascii="ＭＳ 明朝" w:eastAsia="ＭＳ 明朝" w:hAnsi="ＭＳ 明朝" w:hint="eastAsia"/>
          <w:sz w:val="20"/>
        </w:rPr>
        <w:t>又は</w:t>
      </w:r>
    </w:p>
    <w:p w:rsidR="00DC1AEC" w:rsidRDefault="00BF7A9C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　　　➌</w:t>
      </w:r>
      <w:r>
        <w:rPr>
          <w:rFonts w:ascii="ＭＳ 明朝" w:eastAsia="ＭＳ 明朝" w:hAnsi="ＭＳ 明朝" w:hint="eastAsia"/>
          <w:sz w:val="20"/>
        </w:rPr>
        <w:t xml:space="preserve"> </w:t>
      </w:r>
      <w:r>
        <w:rPr>
          <w:rFonts w:ascii="ＭＳ 明朝" w:eastAsia="ＭＳ 明朝" w:hAnsi="ＭＳ 明朝" w:hint="eastAsia"/>
          <w:sz w:val="20"/>
        </w:rPr>
        <w:t>過去</w:t>
      </w:r>
      <w:r>
        <w:rPr>
          <w:rFonts w:ascii="ＭＳ 明朝" w:eastAsia="ＭＳ 明朝" w:hAnsi="ＭＳ 明朝" w:hint="eastAsia"/>
          <w:sz w:val="20"/>
        </w:rPr>
        <w:t>1</w:t>
      </w:r>
      <w:r>
        <w:rPr>
          <w:rFonts w:ascii="ＭＳ 明朝" w:eastAsia="ＭＳ 明朝" w:hAnsi="ＭＳ 明朝" w:hint="eastAsia"/>
          <w:sz w:val="20"/>
        </w:rPr>
        <w:t>年を超える期間について引き続き雇用されている労働者</w:t>
      </w:r>
    </w:p>
    <w:p w:rsidR="00DC1AEC" w:rsidRDefault="00BF7A9C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※</w:t>
      </w:r>
      <w:r w:rsidRPr="00BF7A9C">
        <w:rPr>
          <w:rFonts w:ascii="ＭＳ 明朝" w:eastAsia="ＭＳ 明朝" w:hAnsi="ＭＳ 明朝" w:hint="eastAsia"/>
          <w:spacing w:val="2"/>
          <w:w w:val="90"/>
          <w:kern w:val="0"/>
          <w:sz w:val="20"/>
          <w:fitText w:val="12000" w:id="1"/>
        </w:rPr>
        <w:t>1</w:t>
      </w:r>
      <w:r w:rsidRPr="00BF7A9C">
        <w:rPr>
          <w:rFonts w:ascii="ＭＳ 明朝" w:eastAsia="ＭＳ 明朝" w:hAnsi="ＭＳ 明朝" w:hint="eastAsia"/>
          <w:spacing w:val="2"/>
          <w:w w:val="90"/>
          <w:kern w:val="0"/>
          <w:sz w:val="20"/>
          <w:fitText w:val="12000" w:id="1"/>
        </w:rPr>
        <w:t>週間の所定労働時間が</w:t>
      </w:r>
      <w:r w:rsidRPr="00BF7A9C">
        <w:rPr>
          <w:rFonts w:ascii="ＭＳ 明朝" w:eastAsia="ＭＳ 明朝" w:hAnsi="ＭＳ 明朝" w:hint="eastAsia"/>
          <w:spacing w:val="2"/>
          <w:w w:val="90"/>
          <w:kern w:val="0"/>
          <w:sz w:val="20"/>
          <w:fitText w:val="12000" w:id="1"/>
        </w:rPr>
        <w:t>20</w:t>
      </w:r>
      <w:r w:rsidRPr="00BF7A9C">
        <w:rPr>
          <w:rFonts w:ascii="ＭＳ 明朝" w:eastAsia="ＭＳ 明朝" w:hAnsi="ＭＳ 明朝" w:hint="eastAsia"/>
          <w:spacing w:val="2"/>
          <w:w w:val="90"/>
          <w:kern w:val="0"/>
          <w:sz w:val="20"/>
          <w:fitText w:val="12000" w:id="1"/>
        </w:rPr>
        <w:t>時間以上</w:t>
      </w:r>
      <w:r w:rsidRPr="00BF7A9C">
        <w:rPr>
          <w:rFonts w:ascii="ＭＳ 明朝" w:eastAsia="ＭＳ 明朝" w:hAnsi="ＭＳ 明朝" w:hint="eastAsia"/>
          <w:spacing w:val="2"/>
          <w:w w:val="90"/>
          <w:kern w:val="0"/>
          <w:sz w:val="20"/>
          <w:fitText w:val="12000" w:id="1"/>
        </w:rPr>
        <w:t>30</w:t>
      </w:r>
      <w:r w:rsidRPr="00BF7A9C">
        <w:rPr>
          <w:rFonts w:ascii="ＭＳ 明朝" w:eastAsia="ＭＳ 明朝" w:hAnsi="ＭＳ 明朝" w:hint="eastAsia"/>
          <w:spacing w:val="2"/>
          <w:w w:val="90"/>
          <w:kern w:val="0"/>
          <w:sz w:val="20"/>
          <w:fitText w:val="12000" w:id="1"/>
        </w:rPr>
        <w:t>時間未満であり、１</w:t>
      </w:r>
      <w:r w:rsidRPr="00BF7A9C">
        <w:rPr>
          <w:rFonts w:ascii="ＭＳ 明朝" w:eastAsia="ＭＳ 明朝" w:hAnsi="ＭＳ 明朝" w:hint="eastAsia"/>
          <w:spacing w:val="2"/>
          <w:w w:val="90"/>
          <w:kern w:val="0"/>
          <w:sz w:val="20"/>
          <w:fitText w:val="12000" w:id="1"/>
        </w:rPr>
        <w:t>年を超えて引き続き雇用されると見込まれる短時間労働者は、</w:t>
      </w:r>
      <w:r w:rsidRPr="00BF7A9C">
        <w:rPr>
          <w:rFonts w:ascii="ＭＳ 明朝" w:eastAsia="ＭＳ 明朝" w:hAnsi="ＭＳ 明朝" w:hint="eastAsia"/>
          <w:spacing w:val="2"/>
          <w:w w:val="90"/>
          <w:kern w:val="0"/>
          <w:sz w:val="20"/>
          <w:fitText w:val="12000" w:id="1"/>
        </w:rPr>
        <w:t>0.5</w:t>
      </w:r>
      <w:r w:rsidRPr="00BF7A9C">
        <w:rPr>
          <w:rFonts w:ascii="ＭＳ 明朝" w:eastAsia="ＭＳ 明朝" w:hAnsi="ＭＳ 明朝" w:hint="eastAsia"/>
          <w:spacing w:val="2"/>
          <w:w w:val="90"/>
          <w:kern w:val="0"/>
          <w:sz w:val="20"/>
          <w:fitText w:val="12000" w:id="1"/>
        </w:rPr>
        <w:t>人として換算する</w:t>
      </w:r>
      <w:r w:rsidRPr="00BF7A9C">
        <w:rPr>
          <w:rFonts w:ascii="ＭＳ 明朝" w:eastAsia="ＭＳ 明朝" w:hAnsi="ＭＳ 明朝" w:hint="eastAsia"/>
          <w:spacing w:val="-13"/>
          <w:w w:val="90"/>
          <w:kern w:val="0"/>
          <w:sz w:val="20"/>
          <w:fitText w:val="12000" w:id="1"/>
        </w:rPr>
        <w:t>。</w:t>
      </w:r>
    </w:p>
    <w:p w:rsidR="00DC1AEC" w:rsidRDefault="00BF7A9C">
      <w:pPr>
        <w:tabs>
          <w:tab w:val="left" w:pos="4783"/>
        </w:tabs>
        <w:ind w:left="400" w:hangingChars="200" w:hanging="4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※重度障害者の換算については、１</w:t>
      </w:r>
      <w:r>
        <w:rPr>
          <w:rFonts w:ascii="ＭＳ 明朝" w:eastAsia="ＭＳ 明朝" w:hAnsi="ＭＳ 明朝" w:hint="eastAsia"/>
          <w:sz w:val="20"/>
        </w:rPr>
        <w:t>人あたり２</w:t>
      </w:r>
      <w:r>
        <w:rPr>
          <w:rFonts w:ascii="ＭＳ 明朝" w:eastAsia="ＭＳ 明朝" w:hAnsi="ＭＳ 明朝" w:hint="eastAsia"/>
          <w:sz w:val="20"/>
        </w:rPr>
        <w:t>人分で換算する。</w:t>
      </w:r>
      <w:r>
        <w:rPr>
          <w:rFonts w:ascii="ＭＳ 明朝" w:eastAsia="ＭＳ 明朝" w:hAnsi="ＭＳ 明朝" w:hint="eastAsia"/>
          <w:sz w:val="20"/>
        </w:rPr>
        <w:t>1</w:t>
      </w:r>
      <w:r>
        <w:rPr>
          <w:rFonts w:ascii="ＭＳ 明朝" w:eastAsia="ＭＳ 明朝" w:hAnsi="ＭＳ 明朝" w:hint="eastAsia"/>
          <w:sz w:val="20"/>
        </w:rPr>
        <w:t>週間の所定労働時間が</w:t>
      </w:r>
      <w:r>
        <w:rPr>
          <w:rFonts w:ascii="ＭＳ 明朝" w:eastAsia="ＭＳ 明朝" w:hAnsi="ＭＳ 明朝" w:hint="eastAsia"/>
          <w:sz w:val="20"/>
        </w:rPr>
        <w:t>20</w:t>
      </w:r>
      <w:r>
        <w:rPr>
          <w:rFonts w:ascii="ＭＳ 明朝" w:eastAsia="ＭＳ 明朝" w:hAnsi="ＭＳ 明朝" w:hint="eastAsia"/>
          <w:sz w:val="20"/>
        </w:rPr>
        <w:t>時間以上</w:t>
      </w:r>
      <w:r>
        <w:rPr>
          <w:rFonts w:ascii="ＭＳ 明朝" w:eastAsia="ＭＳ 明朝" w:hAnsi="ＭＳ 明朝" w:hint="eastAsia"/>
          <w:sz w:val="20"/>
        </w:rPr>
        <w:t>30</w:t>
      </w:r>
      <w:r>
        <w:rPr>
          <w:rFonts w:ascii="ＭＳ 明朝" w:eastAsia="ＭＳ 明朝" w:hAnsi="ＭＳ 明朝" w:hint="eastAsia"/>
          <w:sz w:val="20"/>
        </w:rPr>
        <w:t>時間未満であり、１</w:t>
      </w:r>
      <w:bookmarkStart w:id="0" w:name="_GoBack"/>
      <w:bookmarkEnd w:id="0"/>
      <w:r>
        <w:rPr>
          <w:rFonts w:ascii="ＭＳ 明朝" w:eastAsia="ＭＳ 明朝" w:hAnsi="ＭＳ 明朝" w:hint="eastAsia"/>
          <w:sz w:val="20"/>
        </w:rPr>
        <w:t>年を超えて引き続き雇用されると見込まれる短時間労働者は、</w:t>
      </w:r>
      <w:r>
        <w:rPr>
          <w:rFonts w:ascii="ＭＳ 明朝" w:eastAsia="ＭＳ 明朝" w:hAnsi="ＭＳ 明朝" w:hint="eastAsia"/>
          <w:sz w:val="20"/>
        </w:rPr>
        <w:t>1.0</w:t>
      </w:r>
      <w:r>
        <w:rPr>
          <w:rFonts w:ascii="ＭＳ 明朝" w:eastAsia="ＭＳ 明朝" w:hAnsi="ＭＳ 明朝" w:hint="eastAsia"/>
          <w:sz w:val="20"/>
        </w:rPr>
        <w:t>人として換算する。</w:t>
      </w:r>
      <w:r>
        <w:rPr>
          <w:rFonts w:ascii="ＭＳ 明朝" w:eastAsia="ＭＳ 明朝" w:hAnsi="ＭＳ 明朝" w:hint="eastAsia"/>
          <w:sz w:val="20"/>
        </w:rPr>
        <w:tab/>
      </w:r>
    </w:p>
    <w:p w:rsidR="00DC1AEC" w:rsidRDefault="00BF7A9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0"/>
        </w:rPr>
        <w:t xml:space="preserve">　※（ア）除外率については、障害者の雇用の促進等に関する法律施行規則　別表第４参照</w:t>
      </w:r>
    </w:p>
    <w:sectPr w:rsidR="00DC1AEC">
      <w:pgSz w:w="16838" w:h="11906" w:orient="landscape"/>
      <w:pgMar w:top="567" w:right="1985" w:bottom="567" w:left="1701" w:header="851" w:footer="992" w:gutter="0"/>
      <w:cols w:space="720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F7A9C">
      <w:r>
        <w:separator/>
      </w:r>
    </w:p>
  </w:endnote>
  <w:endnote w:type="continuationSeparator" w:id="0">
    <w:p w:rsidR="00000000" w:rsidRDefault="00BF7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F7A9C">
      <w:r>
        <w:separator/>
      </w:r>
    </w:p>
  </w:footnote>
  <w:footnote w:type="continuationSeparator" w:id="0">
    <w:p w:rsidR="00000000" w:rsidRDefault="00BF7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AEC"/>
    <w:rsid w:val="00BF7A9C"/>
    <w:rsid w:val="00DC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BFF11F"/>
  <w15:chartTrackingRefBased/>
  <w15:docId w15:val="{F65094FA-6041-42D1-8D14-381044EBD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F7A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7A9C"/>
  </w:style>
  <w:style w:type="paragraph" w:styleId="a7">
    <w:name w:val="footer"/>
    <w:basedOn w:val="a"/>
    <w:link w:val="a8"/>
    <w:uiPriority w:val="99"/>
    <w:unhideWhenUsed/>
    <w:rsid w:val="00BF7A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7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161</Words>
  <Characters>918</Characters>
  <Application>Microsoft Office Word</Application>
  <DocSecurity>0</DocSecurity>
  <Lines>7</Lines>
  <Paragraphs>2</Paragraphs>
  <ScaleCrop>false</ScaleCrop>
  <Company>箕面市役所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　茂(手動)</dc:creator>
  <cp:lastModifiedBy>高尾　光範(手動)</cp:lastModifiedBy>
  <cp:revision>12</cp:revision>
  <dcterms:created xsi:type="dcterms:W3CDTF">2020-03-05T05:58:00Z</dcterms:created>
  <dcterms:modified xsi:type="dcterms:W3CDTF">2021-03-25T08:14:00Z</dcterms:modified>
</cp:coreProperties>
</file>