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課題作品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color w:val="000000" w:themeColor="text1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部）とする。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※課題作品は、提案書に綴じ込まずに提出すること。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6</Words>
  <Characters>579</Characters>
  <Application>JUST Note</Application>
  <Lines>742</Lines>
  <Paragraphs>86</Paragraphs>
  <Company>箕面市役所</Company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2020-03-04T04:58:00Z</dcterms:created>
  <dcterms:modified xsi:type="dcterms:W3CDTF">2024-04-03T04:29:08Z</dcterms:modified>
  <cp:revision>4</cp:revision>
</cp:coreProperties>
</file>