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15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【提案書】障害者雇用率（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令和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5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年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6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月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1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日現在</w:t>
      </w:r>
      <w:r>
        <w:rPr>
          <w:rFonts w:hint="eastAsia" w:ascii="ＭＳ 明朝" w:hAnsi="ＭＳ 明朝" w:eastAsia="ＭＳ 明朝"/>
          <w:b w:val="1"/>
          <w:sz w:val="32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sz w:val="20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0"/>
          <w:u w:val="none" w:color="auto"/>
        </w:rPr>
        <w:t>　※（ア）～（コ）の内容については、令和</w:t>
      </w:r>
      <w:r>
        <w:rPr>
          <w:rFonts w:hint="eastAsia" w:ascii="ＭＳ 明朝" w:hAnsi="ＭＳ 明朝" w:eastAsia="ＭＳ 明朝"/>
          <w:color w:val="000000" w:themeColor="text1"/>
          <w:sz w:val="20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0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0"/>
          <w:u w:val="none" w:color="auto"/>
        </w:rPr>
        <w:t>日現在の状況を記載すること</w:t>
      </w:r>
    </w:p>
    <w:p>
      <w:pPr>
        <w:pStyle w:val="0"/>
        <w:ind w:left="40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※障害者の雇用の促進等に関する法律第</w:t>
      </w:r>
      <w:r>
        <w:rPr>
          <w:rFonts w:hint="eastAsia" w:ascii="ＭＳ 明朝" w:hAnsi="ＭＳ 明朝" w:eastAsia="ＭＳ 明朝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sz w:val="20"/>
          <w:u w:val="none" w:color="auto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43.5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人</w:t>
      </w:r>
      <w:r>
        <w:rPr>
          <w:rFonts w:hint="eastAsia" w:ascii="ＭＳ 明朝" w:hAnsi="ＭＳ 明朝" w:eastAsia="ＭＳ 明朝"/>
          <w:sz w:val="20"/>
          <w:u w:val="none" w:color="auto"/>
        </w:rPr>
        <w:t>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告示日の直前の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※重度障害者の換算については、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人あたり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人分で換算する。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u w:val="none" w:color="auto"/>
        </w:rPr>
        <w:t>人として換算する。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ab/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sz w:val="20"/>
          <w:highlight w:val="none"/>
          <w:u w:val="none" w:color="auto"/>
        </w:rPr>
      </w:pP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　※短時間労働の精神障害者は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人として換算する。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※（ア）除外率については、障害者の雇用の促進等に関する法律施行規則　別表第４参照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40"/>
  <w:hyphenationZone w:val="0"/>
  <w:defaultTableStyle w:val="17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39</Words>
  <Characters>923</Characters>
  <Application>JUST Note</Application>
  <Lines>153</Lines>
  <Paragraphs>55</Paragraphs>
  <Company>箕面市役所</Company>
  <CharactersWithSpaces>1014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2020-03-05T05:58:00Z</dcterms:created>
  <dcterms:modified xsi:type="dcterms:W3CDTF">2024-04-03T04:20:32Z</dcterms:modified>
  <cp:revision>12</cp:revision>
</cp:coreProperties>
</file>