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12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【提案書】事業者の同種・類似業務の実績（過去</w:t>
      </w:r>
      <w:r>
        <w:rPr>
          <w:rFonts w:hint="eastAsia" w:ascii="ＭＳ 明朝" w:hAnsi="ＭＳ 明朝" w:eastAsia="ＭＳ 明朝"/>
          <w:b w:val="1"/>
          <w:sz w:val="32"/>
        </w:rPr>
        <w:t>5</w:t>
      </w:r>
      <w:r>
        <w:rPr>
          <w:rFonts w:hint="eastAsia" w:ascii="ＭＳ 明朝" w:hAnsi="ＭＳ 明朝" w:eastAsia="ＭＳ 明朝"/>
          <w:b w:val="1"/>
          <w:sz w:val="32"/>
        </w:rPr>
        <w:t>年間）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0" w:rightFromText="0" w:topFromText="0" w:bottomFromText="0" w:vertAnchor="text" w:horzAnchor="margin" w:tblpX="342" w:tblpY="205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630"/>
        <w:gridCol w:w="2520"/>
        <w:gridCol w:w="2730"/>
        <w:gridCol w:w="3150"/>
        <w:gridCol w:w="3840"/>
      </w:tblGrid>
      <w:tr>
        <w:trPr>
          <w:trHeight w:val="360" w:hRule="atLeast"/>
        </w:trPr>
        <w:tc>
          <w:tcPr>
            <w:tcW w:w="630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同種・類似業務の実績</w:t>
            </w:r>
          </w:p>
        </w:tc>
      </w:tr>
      <w:tr>
        <w:trPr/>
        <w:tc>
          <w:tcPr>
            <w:tcW w:w="63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業務名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発注者</w:t>
            </w:r>
          </w:p>
        </w:tc>
        <w:tc>
          <w:tcPr>
            <w:tcW w:w="3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金額</w:t>
            </w:r>
          </w:p>
        </w:tc>
        <w:tc>
          <w:tcPr>
            <w:tcW w:w="3840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業務内容</w:t>
            </w: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※同種・類似業務での受託実績（受注内容及び受注金額）を評価する。評価対象は令和３～７年度中の受託実績とする。</w:t>
      </w:r>
    </w:p>
    <w:p>
      <w:pPr>
        <w:pStyle w:val="0"/>
        <w:rPr>
          <w:rFonts w:hint="eastAsia" w:ascii="ＭＳ 明朝" w:hAnsi="ＭＳ 明朝" w:eastAsia="ＭＳ 明朝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sz w:val="24"/>
          <w:highlight w:val="none"/>
          <w:u w:val="none" w:color="auto"/>
        </w:rPr>
        <w:t>「同種業務」とは、地方公共団体において窓口支援システム又は窓口</w:t>
      </w:r>
      <w:r>
        <w:rPr>
          <w:rFonts w:hint="eastAsia" w:ascii="ＭＳ 明朝" w:hAnsi="ＭＳ 明朝" w:eastAsia="ＭＳ 明朝"/>
          <w:sz w:val="24"/>
          <w:highlight w:val="none"/>
          <w:u w:val="none" w:color="auto"/>
        </w:rPr>
        <w:t>DXSaaS</w:t>
      </w:r>
      <w:r>
        <w:rPr>
          <w:rFonts w:hint="eastAsia" w:ascii="ＭＳ 明朝" w:hAnsi="ＭＳ 明朝" w:eastAsia="ＭＳ 明朝"/>
          <w:sz w:val="24"/>
          <w:highlight w:val="none"/>
          <w:u w:val="none" w:color="auto"/>
        </w:rPr>
        <w:t>を導入し、その保守運用を行う業務とする。</w:t>
      </w:r>
    </w:p>
    <w:p>
      <w:pPr>
        <w:pStyle w:val="0"/>
        <w:rPr>
          <w:rFonts w:hint="eastAsia" w:ascii="ＭＳ 明朝" w:hAnsi="ＭＳ 明朝" w:eastAsia="ＭＳ 明朝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sz w:val="24"/>
          <w:highlight w:val="none"/>
          <w:u w:val="none" w:color="auto"/>
        </w:rPr>
        <w:t>※「同規模業務」とは、人口１０万人以上の地方公共団体の市町村等から受託した業務とする。</w:t>
      </w:r>
    </w:p>
    <w:p>
      <w:pPr>
        <w:pStyle w:val="0"/>
        <w:ind w:left="2280" w:hanging="2280" w:hangingChars="950"/>
        <w:rPr>
          <w:rFonts w:hint="eastAsia" w:ascii="ＭＳ 明朝" w:hAnsi="ＭＳ 明朝" w:eastAsia="ＭＳ 明朝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sz w:val="24"/>
          <w:highlight w:val="none"/>
          <w:u w:val="none" w:color="auto"/>
        </w:rPr>
        <w:t>※「類似業務」とは、地方公共団体において標準化対象２０業務のうち、いずれかの業務に係る基幹系システムを構築し、</w:t>
      </w:r>
    </w:p>
    <w:p>
      <w:pPr>
        <w:pStyle w:val="0"/>
        <w:ind w:left="2250" w:leftChars="100" w:hanging="2040" w:hangingChars="850"/>
        <w:rPr>
          <w:rFonts w:hint="eastAsia" w:ascii="ＭＳ 明朝" w:hAnsi="ＭＳ 明朝" w:eastAsia="ＭＳ 明朝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sz w:val="24"/>
          <w:highlight w:val="none"/>
          <w:u w:val="none" w:color="auto"/>
        </w:rPr>
        <w:t>その保守運用を行う業務とする。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169</TotalTime>
  <Pages>1</Pages>
  <Words>2</Words>
  <Characters>280</Characters>
  <Application>JUST Note</Application>
  <Lines>76</Lines>
  <Paragraphs>22</Paragraphs>
  <Company>箕面市役所</Company>
  <CharactersWithSpaces>314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林　訓平(手動)</cp:lastModifiedBy>
  <cp:lastPrinted>2026-06-23T06:29:38Z</cp:lastPrinted>
  <dcterms:created xsi:type="dcterms:W3CDTF">2020-03-04T05:54:00Z</dcterms:created>
  <dcterms:modified xsi:type="dcterms:W3CDTF">2026-07-02T05:22:36Z</dcterms:modified>
  <cp:revision>5</cp:revision>
</cp:coreProperties>
</file>