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</w:t>
      </w:r>
      <w:r>
        <w:rPr>
          <w:rFonts w:hint="eastAsia" w:ascii="ＭＳ 明朝" w:hAnsi="ＭＳ 明朝" w:eastAsia="ＭＳ 明朝"/>
          <w:sz w:val="24"/>
          <w:u w:val="none" w:color="auto"/>
        </w:rPr>
        <w:t>30</w:t>
      </w:r>
      <w:r>
        <w:rPr>
          <w:rFonts w:hint="eastAsia" w:ascii="ＭＳ 明朝" w:hAnsi="ＭＳ 明朝" w:eastAsia="ＭＳ 明朝"/>
          <w:sz w:val="24"/>
          <w:u w:val="none" w:color="auto"/>
        </w:rPr>
        <w:t>年～令和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※「同種業務」とは、市町村向け手続案内サービスシステムの導入及び運用・保守の業務とする。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※「同規模」とは、人口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※「類似業務」とは、個人・事業者向け手続案内サービスシステムの導入及び運用・保守の業務とする。</w:t>
      </w:r>
    </w:p>
    <w:sectPr>
      <w:pgSz w:w="16838" w:h="11906" w:orient="landscape"/>
      <w:pgMar w:top="1701" w:right="1985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沙織(手動)</cp:lastModifiedBy>
  <dcterms:created xsi:type="dcterms:W3CDTF">2020-03-04T05:54:00Z</dcterms:created>
  <dcterms:modified xsi:type="dcterms:W3CDTF">2023-02-22T00:04:46Z</dcterms:modified>
  <cp:revision>6</cp:revision>
</cp:coreProperties>
</file>