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46"/>
        <w:gridCol w:w="2034"/>
        <w:gridCol w:w="2200"/>
        <w:gridCol w:w="2530"/>
        <w:gridCol w:w="2531"/>
        <w:gridCol w:w="3073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人口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※受託実績のある市町村等の業務仕様書を添付するか、確認できる市町村等ホームページの</w:t>
      </w:r>
      <w:r>
        <w:rPr>
          <w:rFonts w:hint="eastAsia" w:ascii="ＭＳ 明朝" w:hAnsi="ＭＳ 明朝" w:eastAsia="ＭＳ 明朝"/>
          <w:sz w:val="24"/>
          <w:u w:val="none" w:color="auto"/>
        </w:rPr>
        <w:t>URL</w:t>
      </w:r>
      <w:r>
        <w:rPr>
          <w:rFonts w:hint="eastAsia" w:ascii="ＭＳ 明朝" w:hAnsi="ＭＳ 明朝" w:eastAsia="ＭＳ 明朝"/>
          <w:sz w:val="24"/>
          <w:u w:val="none" w:color="auto"/>
        </w:rPr>
        <w:t>を提示すること。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30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日～令和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日までの受託実績とする。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※「同種業務」とは、マイナンバーカードの交付や申請サポートに関する業務、またはマイナポイントに関する業務とする。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※「類似業務」とは、上記以外で業務委託仕様書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別紙</w:t>
      </w:r>
      <w:r>
        <w:rPr>
          <w:rFonts w:hint="eastAsia" w:ascii="ＭＳ 明朝" w:hAnsi="ＭＳ 明朝" w:eastAsia="ＭＳ 明朝"/>
          <w:sz w:val="24"/>
          <w:u w:val="none" w:color="auto"/>
        </w:rPr>
        <w:t>1)</w:t>
      </w:r>
      <w:r>
        <w:rPr>
          <w:rFonts w:hint="eastAsia" w:ascii="ＭＳ 明朝" w:hAnsi="ＭＳ 明朝" w:eastAsia="ＭＳ 明朝"/>
          <w:sz w:val="24"/>
          <w:u w:val="none" w:color="auto"/>
        </w:rPr>
        <w:t>記載の業務内容に類すると判断できる業務とする。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※「同規模以上」とは、人口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受託した年度当初の住民基本台帳登録人口</w:t>
      </w:r>
      <w:r>
        <w:rPr>
          <w:rFonts w:hint="eastAsia" w:ascii="ＭＳ 明朝" w:hAnsi="ＭＳ 明朝" w:eastAsia="ＭＳ 明朝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z w:val="24"/>
          <w:u w:val="none" w:color="auto"/>
        </w:rPr>
        <w:t>の市町村から受託した業務とする。</w:t>
      </w:r>
    </w:p>
    <w:sectPr>
      <w:pgSz w:w="16838" w:h="11906" w:orient="landscape"/>
      <w:pgMar w:top="1134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12</Words>
  <Characters>350</Characters>
  <Application>JUST Note</Application>
  <Lines>91</Lines>
  <Paragraphs>24</Paragraphs>
  <Company>箕面市役所</Company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2023-01-27T04:57:23Z</dcterms:modified>
  <cp:revision>5</cp:revision>
</cp:coreProperties>
</file>