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様式</w:t>
      </w:r>
      <w:r>
        <w:rPr>
          <w:rFonts w:hint="eastAsia" w:ascii="ＭＳ 明朝" w:hAnsi="ＭＳ 明朝" w:eastAsia="ＭＳ 明朝"/>
          <w:color w:val="auto"/>
          <w:sz w:val="24"/>
        </w:rPr>
        <w:t>２８</w:t>
      </w:r>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【提案書】特定提案等</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sz w:val="24"/>
          <w:highlight w:val="none"/>
          <w:u w:val="single" w:color="auto"/>
          <w:shd w:val="pct15" w:color="auto" w:fill="auto"/>
        </w:rPr>
        <w:t>　　　　　　　　　　　　　　　　</w:t>
      </w:r>
    </w:p>
    <w:p>
      <w:pPr>
        <w:pStyle w:val="0"/>
        <w:rPr>
          <w:rFonts w:hint="eastAsia" w:ascii="ＭＳ 明朝" w:hAnsi="ＭＳ 明朝" w:eastAsia="ＭＳ 明朝"/>
          <w:sz w:val="24"/>
          <w:u w:val="none" w:color="auto"/>
        </w:rPr>
      </w:pPr>
    </w:p>
    <w:p>
      <w:pPr>
        <w:pStyle w:val="0"/>
        <w:rPr>
          <w:rFonts w:hint="eastAsia" w:ascii="ＭＳ 明朝" w:hAnsi="ＭＳ 明朝" w:eastAsia="ＭＳ 明朝"/>
          <w:b w:val="0"/>
          <w:sz w:val="21"/>
          <w:u w:val="none" w:color="auto"/>
        </w:rPr>
      </w:pPr>
      <w:r>
        <w:rPr>
          <w:rFonts w:hint="eastAsia" w:ascii="ＭＳ 明朝" w:hAnsi="ＭＳ 明朝" w:eastAsia="ＭＳ 明朝"/>
          <w:b w:val="0"/>
          <w:sz w:val="21"/>
          <w:u w:val="none" w:color="auto"/>
        </w:rPr>
        <w:t>本業務を実施するにあたって、仕様以外の以下の項目に係る独自の提案を記入すること。</w:t>
      </w:r>
    </w:p>
    <w:p>
      <w:pPr>
        <w:pStyle w:val="0"/>
        <w:ind w:left="3360" w:leftChars="100" w:right="0" w:rightChars="0" w:hanging="3150" w:hangingChars="1500"/>
        <w:rPr>
          <w:rFonts w:hint="eastAsia" w:ascii="ＭＳ 明朝" w:hAnsi="ＭＳ 明朝" w:eastAsia="ＭＳ 明朝"/>
          <w:b w:val="0"/>
          <w:sz w:val="21"/>
          <w:u w:val="none" w:color="auto"/>
        </w:rPr>
      </w:pPr>
      <w:r>
        <w:rPr>
          <w:rFonts w:hint="eastAsia" w:ascii="ＭＳ 明朝" w:hAnsi="ＭＳ 明朝" w:eastAsia="ＭＳ 明朝"/>
          <w:b w:val="1"/>
          <w:sz w:val="21"/>
          <w:u w:val="none" w:color="auto"/>
        </w:rPr>
        <w:t>①</w:t>
      </w:r>
      <w:r>
        <w:rPr>
          <w:rFonts w:hint="eastAsia" w:ascii="ＭＳ 明朝" w:hAnsi="ＭＳ 明朝" w:eastAsia="ＭＳ 明朝"/>
          <w:b w:val="1"/>
          <w:spacing w:val="34"/>
          <w:sz w:val="21"/>
          <w:u w:val="none" w:color="auto"/>
          <w:fitText w:val="2730" w:id="1"/>
        </w:rPr>
        <w:t>子育て親子の交流促</w:t>
      </w:r>
      <w:r>
        <w:rPr>
          <w:rFonts w:hint="eastAsia" w:ascii="ＭＳ 明朝" w:hAnsi="ＭＳ 明朝" w:eastAsia="ＭＳ 明朝"/>
          <w:b w:val="1"/>
          <w:spacing w:val="5"/>
          <w:sz w:val="21"/>
          <w:u w:val="none" w:color="auto"/>
          <w:fitText w:val="2730" w:id="1"/>
        </w:rPr>
        <w:t>進</w:t>
      </w:r>
      <w:r>
        <w:rPr>
          <w:rFonts w:hint="eastAsia" w:ascii="ＭＳ 明朝" w:hAnsi="ＭＳ 明朝" w:eastAsia="ＭＳ 明朝"/>
          <w:b w:val="0"/>
          <w:sz w:val="21"/>
          <w:u w:val="none" w:color="auto"/>
        </w:rPr>
        <w:t>：子育て親子が気軽に自由に利用できる場の提供や、交流を深めることができる取り組みについての提案および創意工夫を評価</w:t>
      </w:r>
    </w:p>
    <w:p>
      <w:pPr>
        <w:pStyle w:val="0"/>
        <w:ind w:left="3360" w:leftChars="100" w:right="0" w:rightChars="0" w:hanging="3150" w:hangingChars="1500"/>
        <w:rPr>
          <w:rFonts w:hint="eastAsia" w:ascii="ＭＳ 明朝" w:hAnsi="ＭＳ 明朝" w:eastAsia="ＭＳ 明朝"/>
          <w:b w:val="0"/>
          <w:sz w:val="21"/>
          <w:u w:val="none" w:color="auto"/>
        </w:rPr>
      </w:pPr>
      <w:r>
        <w:rPr>
          <w:rFonts w:hint="eastAsia" w:ascii="ＭＳ 明朝" w:hAnsi="ＭＳ 明朝" w:eastAsia="ＭＳ 明朝"/>
          <w:b w:val="1"/>
          <w:sz w:val="21"/>
          <w:u w:val="none" w:color="auto"/>
        </w:rPr>
        <w:t>②</w:t>
      </w:r>
      <w:r>
        <w:rPr>
          <w:rFonts w:hint="eastAsia" w:ascii="ＭＳ 明朝" w:hAnsi="ＭＳ 明朝" w:eastAsia="ＭＳ 明朝"/>
          <w:b w:val="1"/>
          <w:spacing w:val="52"/>
          <w:sz w:val="21"/>
          <w:u w:val="none" w:color="auto"/>
          <w:fitText w:val="2730" w:id="2"/>
        </w:rPr>
        <w:t>相談業務の体制充</w:t>
      </w:r>
      <w:r>
        <w:rPr>
          <w:rFonts w:hint="eastAsia" w:ascii="ＭＳ 明朝" w:hAnsi="ＭＳ 明朝" w:eastAsia="ＭＳ 明朝"/>
          <w:b w:val="1"/>
          <w:spacing w:val="0"/>
          <w:sz w:val="21"/>
          <w:u w:val="none" w:color="auto"/>
          <w:fitText w:val="2730" w:id="2"/>
        </w:rPr>
        <w:t>実</w:t>
      </w:r>
      <w:r>
        <w:rPr>
          <w:rFonts w:hint="eastAsia" w:ascii="ＭＳ 明朝" w:hAnsi="ＭＳ 明朝" w:eastAsia="ＭＳ 明朝"/>
          <w:b w:val="0"/>
          <w:sz w:val="21"/>
          <w:u w:val="none" w:color="auto"/>
        </w:rPr>
        <w:t>：子育て親子に対する相談、援助等ができる体制や連携手法を評価</w:t>
      </w:r>
    </w:p>
    <w:p>
      <w:pPr>
        <w:pStyle w:val="0"/>
        <w:ind w:left="3360" w:leftChars="100" w:right="0" w:rightChars="0" w:hanging="3150" w:hangingChars="1500"/>
        <w:rPr>
          <w:rFonts w:hint="eastAsia" w:ascii="ＭＳ 明朝" w:hAnsi="ＭＳ 明朝" w:eastAsia="ＭＳ 明朝"/>
          <w:b w:val="0"/>
          <w:sz w:val="21"/>
          <w:u w:val="none" w:color="auto"/>
        </w:rPr>
      </w:pPr>
      <w:r>
        <w:rPr>
          <w:rFonts w:hint="eastAsia" w:ascii="ＭＳ 明朝" w:hAnsi="ＭＳ 明朝" w:eastAsia="ＭＳ 明朝"/>
          <w:b w:val="1"/>
          <w:sz w:val="21"/>
          <w:u w:val="none" w:color="auto"/>
        </w:rPr>
        <w:t>③地域の子育て関連情報の提供</w:t>
      </w:r>
      <w:r>
        <w:rPr>
          <w:rFonts w:hint="eastAsia" w:ascii="ＭＳ 明朝" w:hAnsi="ＭＳ 明朝" w:eastAsia="ＭＳ 明朝"/>
          <w:b w:val="0"/>
          <w:sz w:val="21"/>
          <w:u w:val="none" w:color="auto"/>
        </w:rPr>
        <w:t>：地域の様々な育児や子育てに関する情報を提供するための効果的な手法を評価</w:t>
      </w:r>
    </w:p>
    <w:p>
      <w:pPr>
        <w:pStyle w:val="0"/>
        <w:ind w:left="3360" w:leftChars="100" w:right="0" w:rightChars="0" w:hanging="3150" w:hangingChars="1500"/>
        <w:rPr>
          <w:rFonts w:hint="eastAsia" w:ascii="ＭＳ 明朝" w:hAnsi="ＭＳ 明朝" w:eastAsia="ＭＳ 明朝"/>
          <w:b w:val="0"/>
          <w:sz w:val="21"/>
          <w:u w:val="none" w:color="auto"/>
        </w:rPr>
      </w:pPr>
      <w:r>
        <w:rPr>
          <w:rFonts w:hint="eastAsia" w:ascii="ＭＳ 明朝" w:hAnsi="ＭＳ 明朝" w:eastAsia="ＭＳ 明朝"/>
          <w:b w:val="1"/>
          <w:sz w:val="21"/>
          <w:u w:val="none" w:color="auto"/>
        </w:rPr>
        <w:t>④</w:t>
      </w:r>
      <w:r>
        <w:rPr>
          <w:rFonts w:hint="eastAsia" w:ascii="ＭＳ 明朝" w:hAnsi="ＭＳ 明朝" w:eastAsia="ＭＳ 明朝"/>
          <w:b w:val="1"/>
          <w:spacing w:val="20"/>
          <w:sz w:val="21"/>
          <w:u w:val="none" w:color="auto"/>
          <w:fitText w:val="2730" w:id="3"/>
        </w:rPr>
        <w:t>満足度の高い講習の実</w:t>
      </w:r>
      <w:r>
        <w:rPr>
          <w:rFonts w:hint="eastAsia" w:ascii="ＭＳ 明朝" w:hAnsi="ＭＳ 明朝" w:eastAsia="ＭＳ 明朝"/>
          <w:b w:val="1"/>
          <w:spacing w:val="5"/>
          <w:sz w:val="21"/>
          <w:u w:val="none" w:color="auto"/>
          <w:fitText w:val="2730" w:id="3"/>
        </w:rPr>
        <w:t>施</w:t>
      </w:r>
      <w:r>
        <w:rPr>
          <w:rFonts w:hint="eastAsia" w:ascii="ＭＳ 明朝" w:hAnsi="ＭＳ 明朝" w:eastAsia="ＭＳ 明朝"/>
          <w:b w:val="0"/>
          <w:sz w:val="21"/>
          <w:u w:val="none" w:color="auto"/>
        </w:rPr>
        <w:t>：子育て及び子育て</w:t>
      </w:r>
      <w:bookmarkStart w:id="0" w:name="_GoBack"/>
      <w:bookmarkEnd w:id="0"/>
      <w:r>
        <w:rPr>
          <w:rFonts w:hint="eastAsia" w:ascii="ＭＳ 明朝" w:hAnsi="ＭＳ 明朝" w:eastAsia="ＭＳ 明朝"/>
          <w:b w:val="0"/>
          <w:sz w:val="21"/>
          <w:u w:val="none" w:color="auto"/>
        </w:rPr>
        <w:t>支援に関して、満足度の高い講習を実施できることを評価</w:t>
      </w:r>
    </w:p>
    <w:p>
      <w:pPr>
        <w:pStyle w:val="0"/>
        <w:ind w:left="3360" w:leftChars="100" w:right="0" w:rightChars="0" w:hanging="3150" w:hangingChars="1500"/>
        <w:rPr>
          <w:rFonts w:hint="eastAsia" w:ascii="ＭＳ 明朝" w:hAnsi="ＭＳ 明朝" w:eastAsia="ＭＳ 明朝"/>
          <w:b w:val="0"/>
          <w:sz w:val="21"/>
          <w:u w:val="none" w:color="auto"/>
        </w:rPr>
      </w:pPr>
      <w:r>
        <w:rPr>
          <w:rFonts w:hint="eastAsia" w:ascii="ＭＳ 明朝" w:hAnsi="ＭＳ 明朝" w:eastAsia="ＭＳ 明朝"/>
          <w:b w:val="1"/>
          <w:sz w:val="21"/>
          <w:u w:val="none" w:color="auto"/>
        </w:rPr>
        <w:t>⑤</w:t>
      </w:r>
      <w:r>
        <w:rPr>
          <w:rFonts w:hint="eastAsia" w:ascii="ＭＳ 明朝" w:hAnsi="ＭＳ 明朝" w:eastAsia="ＭＳ 明朝"/>
          <w:b w:val="1"/>
          <w:spacing w:val="20"/>
          <w:sz w:val="21"/>
          <w:u w:val="none" w:color="auto"/>
          <w:fitText w:val="2730" w:id="4"/>
        </w:rPr>
        <w:t>地域機能強化活動の実</w:t>
      </w:r>
      <w:r>
        <w:rPr>
          <w:rFonts w:hint="eastAsia" w:ascii="ＭＳ 明朝" w:hAnsi="ＭＳ 明朝" w:eastAsia="ＭＳ 明朝"/>
          <w:b w:val="1"/>
          <w:spacing w:val="5"/>
          <w:sz w:val="21"/>
          <w:u w:val="none" w:color="auto"/>
          <w:fitText w:val="2730" w:id="4"/>
        </w:rPr>
        <w:t>施</w:t>
      </w:r>
      <w:r>
        <w:rPr>
          <w:rFonts w:hint="eastAsia" w:ascii="ＭＳ 明朝" w:hAnsi="ＭＳ 明朝" w:eastAsia="ＭＳ 明朝"/>
          <w:b w:val="0"/>
          <w:sz w:val="21"/>
          <w:u w:val="none" w:color="auto"/>
        </w:rPr>
        <w:t>：地域の実情に応じた地域関係団体との連携等を前提とした子育て支援について、具体的な提案を評価</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※｢別紙のとおり｣とし、別紙を作成し、添付しても可とする。</w:t>
      </w:r>
    </w:p>
    <w:tbl>
      <w:tblPr>
        <w:tblStyle w:val="17"/>
        <w:tblW w:w="0" w:type="auto"/>
        <w:tblInd w:w="0" w:type="dxa"/>
        <w:tblLayout w:type="fixed"/>
        <w:tblLook w:firstRow="1" w:lastRow="0" w:firstColumn="1" w:lastColumn="0" w:noHBand="0" w:noVBand="1" w:val="04A0"/>
      </w:tblPr>
      <w:tblGrid>
        <w:gridCol w:w="13152"/>
      </w:tblGrid>
      <w:tr>
        <w:trPr>
          <w:trHeight w:val="3390" w:hRule="atLeast"/>
        </w:trPr>
        <w:tc>
          <w:tcPr>
            <w:tcW w:w="13152" w:type="dxa"/>
            <w:shd w:val="clear" w:color="auto" w:fill="FFFFBE"/>
            <w:vAlign w:val="top"/>
          </w:tcPr>
          <w:p>
            <w:pPr>
              <w:pStyle w:val="0"/>
              <w:rPr>
                <w:rFonts w:hint="eastAsia"/>
              </w:rPr>
            </w:pPr>
          </w:p>
        </w:tc>
      </w:tr>
    </w:tbl>
    <w:p>
      <w:pPr>
        <w:pStyle w:val="0"/>
        <w:rPr>
          <w:rFonts w:hint="eastAsia" w:ascii="ＭＳ 明朝" w:hAnsi="ＭＳ 明朝" w:eastAsia="ＭＳ 明朝"/>
          <w:sz w:val="21"/>
          <w:u w:val="none" w:color="auto"/>
        </w:rPr>
      </w:pP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228</TotalTime>
  <Pages>2</Pages>
  <Words>0</Words>
  <Characters>351</Characters>
  <Application>JUST Note</Application>
  <Lines>14</Lines>
  <Paragraphs>10</Paragraphs>
  <Company>箕面市役所</Company>
  <CharactersWithSpaces>385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幸田　理恵子(手動)</cp:lastModifiedBy>
  <cp:lastPrinted>2020-03-10T23:09:39Z</cp:lastPrinted>
  <dcterms:created xsi:type="dcterms:W3CDTF">2020-03-04T05:54:00Z</dcterms:created>
  <dcterms:modified xsi:type="dcterms:W3CDTF">2026-04-21T15:33:34Z</dcterms:modified>
  <cp:revision>2</cp:revision>
</cp:coreProperties>
</file>