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jc w:val="both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様式３</w:t>
      </w:r>
    </w:p>
    <w:p>
      <w:pPr>
        <w:pStyle w:val="15"/>
        <w:ind w:left="0" w:leftChars="0" w:right="0" w:rightChars="0" w:firstLine="0" w:firstLineChars="0"/>
        <w:jc w:val="center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b w:val="1"/>
          <w:color w:val="auto"/>
          <w:sz w:val="28"/>
        </w:rPr>
        <w:t>提出書類一覧チェックリスト</w:t>
      </w:r>
    </w:p>
    <w:p>
      <w:pPr>
        <w:pStyle w:val="0"/>
        <w:spacing w:line="300" w:lineRule="exact"/>
        <w:jc w:val="right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年　　月　　日</w:t>
      </w:r>
    </w:p>
    <w:p>
      <w:pPr>
        <w:pStyle w:val="0"/>
        <w:spacing w:line="300" w:lineRule="exact"/>
        <w:rPr>
          <w:rFonts w:hint="eastAsia" w:ascii="ＭＳ 明朝" w:hAnsi="ＭＳ 明朝" w:eastAsia="ＭＳ 明朝"/>
          <w:color w:val="auto"/>
        </w:rPr>
      </w:pPr>
    </w:p>
    <w:p>
      <w:pPr>
        <w:pStyle w:val="0"/>
        <w:spacing w:line="300" w:lineRule="exac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　　　　　　　　　　　　　</w:t>
      </w:r>
      <w:r>
        <w:rPr>
          <w:rFonts w:hint="eastAsia" w:ascii="ＭＳ 明朝" w:hAnsi="ＭＳ 明朝" w:eastAsia="ＭＳ 明朝"/>
          <w:color w:val="auto"/>
          <w:sz w:val="22"/>
          <w:u w:val="single" w:color="auto"/>
        </w:rPr>
        <w:t>入札者名　　　　　　　　　　　　　　　　　　　</w:t>
      </w:r>
    </w:p>
    <w:p>
      <w:pPr>
        <w:pStyle w:val="0"/>
        <w:spacing w:line="300" w:lineRule="exac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  <w:u w:val="none" w:color="auto"/>
        </w:rPr>
        <w:t>　　　　　　　　　　　　　　</w:t>
      </w:r>
      <w:r>
        <w:rPr>
          <w:rFonts w:hint="eastAsia" w:ascii="ＭＳ 明朝" w:hAnsi="ＭＳ 明朝" w:eastAsia="ＭＳ 明朝"/>
          <w:color w:val="auto"/>
          <w:sz w:val="22"/>
          <w:u w:val="single" w:color="auto"/>
        </w:rPr>
        <w:t>（担当部署及び担当者名）</w:t>
      </w:r>
    </w:p>
    <w:p>
      <w:pPr>
        <w:pStyle w:val="0"/>
        <w:spacing w:line="300" w:lineRule="exact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  <w:sz w:val="22"/>
          <w:u w:val="none" w:color="auto"/>
        </w:rPr>
        <w:t>　　　　　　　　　　　　　　</w:t>
      </w:r>
      <w:r>
        <w:rPr>
          <w:rFonts w:hint="eastAsia" w:ascii="ＭＳ 明朝" w:hAnsi="ＭＳ 明朝" w:eastAsia="ＭＳ 明朝"/>
          <w:color w:val="auto"/>
          <w:sz w:val="22"/>
          <w:u w:val="single" w:color="auto"/>
        </w:rPr>
        <w:t>連絡先電話　　　　　　　　　　　　　　　　　　</w:t>
      </w:r>
    </w:p>
    <w:p>
      <w:pPr>
        <w:pStyle w:val="0"/>
        <w:spacing w:line="300" w:lineRule="exact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  <w:sz w:val="20"/>
          <w:u w:val="none" w:color="auto"/>
        </w:rPr>
        <w:t>　　　　　　　　　　　　　　　</w:t>
      </w:r>
      <w:r>
        <w:rPr>
          <w:rFonts w:hint="eastAsia" w:ascii="ＭＳ 明朝" w:hAnsi="ＭＳ 明朝" w:eastAsia="ＭＳ 明朝"/>
          <w:color w:val="auto"/>
          <w:sz w:val="20"/>
          <w:u w:val="none" w:color="auto"/>
        </w:rPr>
        <w:t xml:space="preserve"> </w:t>
      </w:r>
      <w:r>
        <w:rPr>
          <w:rFonts w:hint="eastAsia" w:ascii="ＭＳ 明朝" w:hAnsi="ＭＳ 明朝" w:eastAsia="ＭＳ 明朝"/>
          <w:color w:val="auto"/>
          <w:sz w:val="20"/>
          <w:u w:val="single" w:color="auto"/>
        </w:rPr>
        <w:t>FAX</w:t>
      </w:r>
      <w:r>
        <w:rPr>
          <w:rFonts w:hint="eastAsia" w:ascii="ＭＳ 明朝" w:hAnsi="ＭＳ 明朝" w:eastAsia="ＭＳ 明朝"/>
          <w:color w:val="auto"/>
          <w:sz w:val="20"/>
          <w:u w:val="single" w:color="auto"/>
        </w:rPr>
        <w:t>　　　　　　　　　　　　　　　　　　　　　　　　</w:t>
      </w:r>
    </w:p>
    <w:p>
      <w:pPr>
        <w:pStyle w:val="0"/>
        <w:spacing w:line="300" w:lineRule="exact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  <w:sz w:val="22"/>
          <w:u w:val="none" w:color="auto"/>
        </w:rPr>
        <w:t>　　　　　　　　　　　　　　</w:t>
      </w:r>
      <w:r>
        <w:rPr>
          <w:rFonts w:hint="eastAsia" w:ascii="ＭＳ 明朝" w:hAnsi="ＭＳ 明朝" w:eastAsia="ＭＳ 明朝"/>
          <w:color w:val="auto"/>
          <w:sz w:val="22"/>
          <w:u w:val="single" w:color="auto"/>
        </w:rPr>
        <w:t>E</w:t>
      </w:r>
      <w:r>
        <w:rPr>
          <w:rFonts w:hint="eastAsia" w:ascii="ＭＳ 明朝" w:hAnsi="ＭＳ 明朝" w:eastAsia="ＭＳ 明朝"/>
          <w:color w:val="auto"/>
          <w:sz w:val="22"/>
          <w:u w:val="single" w:color="auto"/>
        </w:rPr>
        <w:t>メールアドレス　　　　　　　　　　　　　　　</w:t>
      </w:r>
      <w:r>
        <w:rPr>
          <w:rFonts w:hint="eastAsia" w:ascii="ＭＳ 明朝" w:hAnsi="ＭＳ 明朝" w:eastAsia="ＭＳ 明朝"/>
          <w:color w:val="auto"/>
          <w:sz w:val="22"/>
          <w:u w:val="single" w:color="auto"/>
        </w:rPr>
        <w:t xml:space="preserve"> </w:t>
      </w:r>
    </w:p>
    <w:p>
      <w:pPr>
        <w:pStyle w:val="0"/>
        <w:spacing w:line="300" w:lineRule="exact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  <w:sz w:val="20"/>
        </w:rPr>
        <w:t>※「入札者確認欄」の該当欄に</w:t>
      </w:r>
      <w:r>
        <w:rPr>
          <w:rFonts w:hint="eastAsia" w:eastAsia="Wingdings"/>
          <w:color w:val="auto"/>
          <w:sz w:val="20"/>
        </w:rPr>
        <w:sym w:font="Wingdings" w:char="F0FE"/>
      </w:r>
      <w:r>
        <w:rPr>
          <w:rFonts w:hint="eastAsia" w:ascii="ＭＳ 明朝" w:hAnsi="ＭＳ 明朝" w:eastAsia="ＭＳ 明朝"/>
          <w:color w:val="auto"/>
          <w:sz w:val="20"/>
        </w:rPr>
        <w:t>を付し、添付書類等に漏れがないよう確認してください。</w:t>
      </w: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15"/>
        <w:gridCol w:w="420"/>
        <w:gridCol w:w="1470"/>
        <w:gridCol w:w="5250"/>
        <w:gridCol w:w="945"/>
      </w:tblGrid>
      <w:tr>
        <w:trPr>
          <w:trHeight w:val="706" w:hRule="atLeast"/>
        </w:trPr>
        <w:tc>
          <w:tcPr>
            <w:tcW w:w="83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提出書類</w:t>
            </w:r>
          </w:p>
        </w:tc>
        <w:tc>
          <w:tcPr>
            <w:tcW w:w="67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様式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入札者確認欄</w:t>
            </w:r>
          </w:p>
        </w:tc>
      </w:tr>
      <w:tr>
        <w:trPr>
          <w:trHeight w:val="259" w:hRule="atLeast"/>
        </w:trPr>
        <w:tc>
          <w:tcPr>
            <w:tcW w:w="835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価格評価書類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</w:t>
            </w:r>
          </w:p>
        </w:tc>
        <w:tc>
          <w:tcPr>
            <w:tcW w:w="525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入札書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835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様式２</w:t>
            </w:r>
          </w:p>
        </w:tc>
        <w:tc>
          <w:tcPr>
            <w:tcW w:w="525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受託業務内訳書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□</w:t>
            </w:r>
          </w:p>
        </w:tc>
      </w:tr>
      <w:tr>
        <w:trPr>
          <w:trHeight w:val="259" w:hRule="atLeast"/>
        </w:trPr>
        <w:tc>
          <w:tcPr>
            <w:tcW w:w="415" w:type="dxa"/>
            <w:vMerge w:val="restart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提案書関連書類</w:t>
            </w:r>
          </w:p>
        </w:tc>
        <w:tc>
          <w:tcPr>
            <w:tcW w:w="420" w:type="dxa"/>
            <w:vMerge w:val="restart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必須評価項目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様式３</w:t>
            </w:r>
          </w:p>
        </w:tc>
        <w:tc>
          <w:tcPr>
            <w:tcW w:w="525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提出書類一覧チェックリスト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様式４</w:t>
            </w:r>
          </w:p>
        </w:tc>
        <w:tc>
          <w:tcPr>
            <w:tcW w:w="525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自己資本比率の状況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様式５</w:t>
            </w:r>
          </w:p>
        </w:tc>
        <w:tc>
          <w:tcPr>
            <w:tcW w:w="525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流動比率の状況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様式６</w:t>
            </w:r>
          </w:p>
        </w:tc>
        <w:tc>
          <w:tcPr>
            <w:tcW w:w="525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過去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3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ヶ年の決算状況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様式７</w:t>
            </w:r>
          </w:p>
        </w:tc>
        <w:tc>
          <w:tcPr>
            <w:tcW w:w="525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キャッシュフローの状況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□</w:t>
            </w:r>
          </w:p>
        </w:tc>
      </w:tr>
      <w:tr>
        <w:trPr>
          <w:trHeight w:val="284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様式８</w:t>
            </w:r>
          </w:p>
        </w:tc>
        <w:tc>
          <w:tcPr>
            <w:tcW w:w="525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固定長期適合率の状況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様式９</w:t>
            </w:r>
          </w:p>
        </w:tc>
        <w:tc>
          <w:tcPr>
            <w:tcW w:w="525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有利子負債月商比率の状況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様式１０</w:t>
            </w:r>
          </w:p>
        </w:tc>
        <w:tc>
          <w:tcPr>
            <w:tcW w:w="525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売上高経常利益率の状況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様式１１</w:t>
            </w:r>
          </w:p>
        </w:tc>
        <w:tc>
          <w:tcPr>
            <w:tcW w:w="525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事業者の所在地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様式１２</w:t>
            </w:r>
          </w:p>
        </w:tc>
        <w:tc>
          <w:tcPr>
            <w:tcW w:w="525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市との災害時応援協定等の締結による地域貢献の実績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様式１３</w:t>
            </w:r>
          </w:p>
        </w:tc>
        <w:tc>
          <w:tcPr>
            <w:tcW w:w="525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事業者の同種・類似業務の実績（過去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5</w:t>
            </w: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年間）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□</w:t>
            </w:r>
          </w:p>
        </w:tc>
      </w:tr>
      <w:tr>
        <w:trPr>
          <w:trHeight w:val="256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様式１４</w:t>
            </w:r>
          </w:p>
        </w:tc>
        <w:tc>
          <w:tcPr>
            <w:tcW w:w="525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配置予定従事者の業務実績及び国家資格並びに専門知識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様式１５</w:t>
            </w:r>
          </w:p>
        </w:tc>
        <w:tc>
          <w:tcPr>
            <w:tcW w:w="525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研修体制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様式１６</w:t>
            </w:r>
          </w:p>
        </w:tc>
        <w:tc>
          <w:tcPr>
            <w:tcW w:w="525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適正な履行確保のための業務体制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様式１７</w:t>
            </w:r>
          </w:p>
        </w:tc>
        <w:tc>
          <w:tcPr>
            <w:tcW w:w="525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品質保証への取組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様式１８</w:t>
            </w:r>
          </w:p>
        </w:tc>
        <w:tc>
          <w:tcPr>
            <w:tcW w:w="525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苦情処理体制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□</w:t>
            </w:r>
          </w:p>
        </w:tc>
      </w:tr>
      <w:tr>
        <w:trPr>
          <w:trHeight w:val="259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restart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選択評価項目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様式１９</w:t>
            </w:r>
          </w:p>
        </w:tc>
        <w:tc>
          <w:tcPr>
            <w:tcW w:w="525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休暇休業等の取得状況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様式２０</w:t>
            </w:r>
          </w:p>
        </w:tc>
        <w:tc>
          <w:tcPr>
            <w:tcW w:w="525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環境への取組状況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様式２１</w:t>
            </w:r>
          </w:p>
        </w:tc>
        <w:tc>
          <w:tcPr>
            <w:tcW w:w="525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地域活動への取組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様式２２</w:t>
            </w:r>
          </w:p>
        </w:tc>
        <w:tc>
          <w:tcPr>
            <w:tcW w:w="525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災害時等における業務体制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様式２３</w:t>
            </w:r>
          </w:p>
        </w:tc>
        <w:tc>
          <w:tcPr>
            <w:tcW w:w="525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契約（業務）期間終了後の引継ぎ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様式２４</w:t>
            </w:r>
          </w:p>
        </w:tc>
        <w:tc>
          <w:tcPr>
            <w:tcW w:w="525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人権研修の実施状況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□</w:t>
            </w:r>
          </w:p>
        </w:tc>
      </w:tr>
      <w:tr>
        <w:trPr>
          <w:trHeight w:val="300" w:hRule="exac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様式２５</w:t>
            </w:r>
          </w:p>
        </w:tc>
        <w:tc>
          <w:tcPr>
            <w:tcW w:w="525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個人情報保護に関する取組状況</w:t>
            </w:r>
          </w:p>
        </w:tc>
        <w:tc>
          <w:tcPr>
            <w:tcW w:w="945" w:type="dxa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□</w:t>
            </w:r>
          </w:p>
        </w:tc>
      </w:tr>
      <w:tr>
        <w:trPr>
          <w:trHeight w:val="300" w:hRule="exac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様式２６</w:t>
            </w:r>
          </w:p>
        </w:tc>
        <w:tc>
          <w:tcPr>
            <w:tcW w:w="525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地域経済への波及効果</w:t>
            </w:r>
          </w:p>
        </w:tc>
        <w:tc>
          <w:tcPr>
            <w:tcW w:w="945" w:type="dxa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□</w:t>
            </w:r>
          </w:p>
        </w:tc>
      </w:tr>
      <w:tr>
        <w:trPr>
          <w:trHeight w:val="300" w:hRule="exac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様式２７</w:t>
            </w:r>
          </w:p>
        </w:tc>
        <w:tc>
          <w:tcPr>
            <w:tcW w:w="525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実施方針・フロー・工程表</w:t>
            </w:r>
          </w:p>
        </w:tc>
        <w:tc>
          <w:tcPr>
            <w:tcW w:w="945" w:type="dxa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□</w:t>
            </w:r>
          </w:p>
        </w:tc>
      </w:tr>
      <w:tr>
        <w:trPr>
          <w:trHeight w:val="300" w:hRule="exac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様式２８</w:t>
            </w:r>
          </w:p>
        </w:tc>
        <w:tc>
          <w:tcPr>
            <w:tcW w:w="525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特定提案等</w:t>
            </w:r>
            <w:bookmarkStart w:id="0" w:name="_GoBack"/>
            <w:bookmarkEnd w:id="0"/>
          </w:p>
        </w:tc>
        <w:tc>
          <w:tcPr>
            <w:tcW w:w="945" w:type="dxa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□</w:t>
            </w:r>
          </w:p>
        </w:tc>
      </w:tr>
      <w:tr>
        <w:trPr>
          <w:trHeight w:val="300" w:hRule="exac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任意様式</w:t>
            </w:r>
          </w:p>
        </w:tc>
        <w:tc>
          <w:tcPr>
            <w:tcW w:w="5250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945" w:type="dxa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□</w:t>
            </w:r>
          </w:p>
        </w:tc>
      </w:tr>
    </w:tbl>
    <w:p>
      <w:pPr>
        <w:pStyle w:val="0"/>
        <w:spacing w:line="300" w:lineRule="exact"/>
        <w:rPr>
          <w:rFonts w:hint="eastAsia" w:ascii="ＭＳ 明朝" w:hAnsi="ＭＳ 明朝" w:eastAsia="ＭＳ 明朝"/>
          <w:color w:val="auto"/>
          <w:sz w:val="20"/>
        </w:rPr>
      </w:pPr>
      <w:r>
        <w:rPr>
          <w:rFonts w:hint="eastAsia" w:ascii="ＭＳ 明朝" w:hAnsi="ＭＳ 明朝" w:eastAsia="ＭＳ 明朝"/>
          <w:color w:val="auto"/>
          <w:sz w:val="20"/>
        </w:rPr>
        <w:t>　　※提出にあたっては、上記｢入札者確認欄｣に必ず</w:t>
      </w:r>
      <w:r>
        <w:rPr>
          <w:rFonts w:hint="eastAsia" w:eastAsia="Wingdings"/>
          <w:color w:val="auto"/>
          <w:sz w:val="20"/>
        </w:rPr>
        <w:sym w:font="Wingdings" w:char="F0FE"/>
      </w:r>
      <w:r>
        <w:rPr>
          <w:rFonts w:hint="eastAsia" w:ascii="ＭＳ 明朝" w:hAnsi="ＭＳ 明朝" w:eastAsia="ＭＳ 明朝"/>
          <w:color w:val="auto"/>
          <w:sz w:val="20"/>
        </w:rPr>
        <w:t>を付すること。</w:t>
      </w:r>
    </w:p>
    <w:p>
      <w:pPr>
        <w:pStyle w:val="0"/>
        <w:spacing w:line="300" w:lineRule="exact"/>
        <w:ind w:left="600" w:hanging="600" w:hangingChars="300"/>
        <w:rPr>
          <w:rFonts w:hint="eastAsia" w:ascii="ＭＳ 明朝" w:hAnsi="ＭＳ 明朝" w:eastAsia="ＭＳ 明朝"/>
          <w:color w:val="auto"/>
          <w:sz w:val="20"/>
        </w:rPr>
      </w:pPr>
      <w:r>
        <w:rPr>
          <w:rFonts w:hint="eastAsia" w:ascii="ＭＳ 明朝" w:hAnsi="ＭＳ 明朝" w:eastAsia="ＭＳ 明朝"/>
          <w:color w:val="auto"/>
          <w:sz w:val="20"/>
        </w:rPr>
        <w:t>　　※提案書には、タックインデックス等のラベルを添付した上で、ファイル等に綴じ込み提出すること。</w:t>
      </w:r>
    </w:p>
    <w:p>
      <w:pPr>
        <w:pStyle w:val="0"/>
        <w:spacing w:line="300" w:lineRule="exact"/>
        <w:ind w:left="600" w:hanging="600" w:hangingChars="300"/>
        <w:rPr>
          <w:rFonts w:hint="eastAsia" w:ascii="ＭＳ 明朝" w:hAnsi="ＭＳ 明朝" w:eastAsia="ＭＳ 明朝"/>
          <w:color w:val="auto"/>
          <w:sz w:val="20"/>
        </w:rPr>
      </w:pPr>
      <w:r>
        <w:rPr>
          <w:rFonts w:hint="eastAsia" w:ascii="ＭＳ 明朝" w:hAnsi="ＭＳ 明朝" w:eastAsia="ＭＳ 明朝"/>
          <w:color w:val="auto"/>
          <w:sz w:val="20"/>
        </w:rPr>
        <w:t>　　※提案書の提出部数は、</w:t>
      </w:r>
      <w:r>
        <w:rPr>
          <w:rFonts w:hint="eastAsia" w:ascii="ＭＳ 明朝" w:hAnsi="ＭＳ 明朝" w:eastAsia="ＭＳ 明朝"/>
          <w:color w:val="auto"/>
          <w:sz w:val="20"/>
        </w:rPr>
        <w:t xml:space="preserve"> </w:t>
      </w:r>
      <w:r>
        <w:rPr>
          <w:rFonts w:hint="eastAsia" w:ascii="ＭＳ 明朝" w:hAnsi="ＭＳ 明朝" w:eastAsia="ＭＳ 明朝"/>
          <w:color w:val="auto"/>
          <w:sz w:val="20"/>
        </w:rPr>
        <w:t>８</w:t>
      </w:r>
      <w:r>
        <w:rPr>
          <w:rFonts w:hint="eastAsia" w:ascii="ＭＳ 明朝" w:hAnsi="ＭＳ 明朝" w:eastAsia="ＭＳ 明朝"/>
          <w:color w:val="auto"/>
          <w:sz w:val="20"/>
        </w:rPr>
        <w:t xml:space="preserve"> </w:t>
      </w:r>
      <w:r>
        <w:rPr>
          <w:rFonts w:hint="eastAsia" w:ascii="ＭＳ 明朝" w:hAnsi="ＭＳ 明朝" w:eastAsia="ＭＳ 明朝"/>
          <w:color w:val="auto"/>
          <w:sz w:val="20"/>
        </w:rPr>
        <w:t>部（正本１部、副本７部）とする。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様式"/>
    <w:basedOn w:val="0"/>
    <w:next w:val="15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0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1"/>
      <w15:collapsed w:val="0"/>
    </w:pPr>
    <w:rPr>
      <w:rFonts w:ascii="ＭＳ 明朝" w:hAnsi="ＭＳ 明朝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122</TotalTime>
  <Pages>1</Pages>
  <Words>4</Words>
  <Characters>684</Characters>
  <Application>JUST Note</Application>
  <Lines>855</Lines>
  <Paragraphs>105</Paragraphs>
  <Company>箕面市役所</Company>
  <CharactersWithSpaces>845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幸田　理恵子(手動)</cp:lastModifiedBy>
  <dcterms:created xsi:type="dcterms:W3CDTF">2020-03-04T04:58:00Z</dcterms:created>
  <dcterms:modified xsi:type="dcterms:W3CDTF">2026-05-13T05:25:07Z</dcterms:modified>
  <cp:revision>7</cp:revision>
</cp:coreProperties>
</file>