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harts/chart1.xml" ContentType="application/vnd.openxmlformats-officedocument.drawingml.chart+xml"/>
  <Override PartName="/word/embeddings/JUSTCalc_Worksheet1.xlsx" ContentType="application/vnd.openxmlformats-officedocument.spreadsheetml.sheet"/>
  <Override PartName="/word/drawings/drawing2.xml" ContentType="application/vnd.openxmlformats-officedocument.drawingml.chartshapes+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embeddings/JUSTCalc_Worksheet5.xlsx" ContentType="application/vnd.openxmlformats-officedocument.spreadsheetml.sheet"/>
  <Override PartName="/word/charts/colors2.xml" ContentType="application/vnd.ms-office.chartcolorstyle+xml"/>
  <Override PartName="/word/charts/style2.xml" ContentType="application/vnd.ms-office.chartstyle+xml"/>
  <Override PartName="/word/charts/chart3.xml" ContentType="application/vnd.openxmlformats-officedocument.drawingml.chart+xml"/>
  <Override PartName="/word/embeddings/JUSTCalc_Worksheet6.xlsx" ContentType="application/vnd.openxmlformats-officedocument.spreadsheetml.sheet"/>
  <Override PartName="/word/drawings/drawing1.xml" ContentType="application/vnd.openxmlformats-officedocument.drawingml.chartshapes+xml"/>
  <Override PartName="/word/charts/colors3.xml" ContentType="application/vnd.ms-office.chartcolorstyle+xml"/>
  <Override PartName="/word/charts/style3.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rPr>
          <w:rFonts w:hint="eastAsia"/>
        </w:rPr>
      </w:pPr>
      <w:r>
        <w:rPr>
          <w:rFonts w:hint="eastAsia"/>
        </w:rPr>
        <mc:AlternateContent>
          <mc:Choice Requires="wpg">
            <w:drawing>
              <wp:anchor simplePos="0" relativeHeight="2" behindDoc="0" locked="0" layoutInCell="1" hidden="0" allowOverlap="1">
                <wp:simplePos x="0" y="0"/>
                <wp:positionH relativeFrom="column">
                  <wp:posOffset>0</wp:posOffset>
                </wp:positionH>
                <wp:positionV relativeFrom="paragraph">
                  <wp:posOffset>-113665</wp:posOffset>
                </wp:positionV>
                <wp:extent cx="5732780" cy="405130"/>
                <wp:effectExtent l="0" t="0" r="635" b="635"/>
                <wp:wrapNone/>
                <wp:docPr id="1026" name="オブジェクト 0"/>
                <a:graphic xmlns:a="http://schemas.openxmlformats.org/drawingml/2006/main">
                  <a:graphicData uri="http://schemas.microsoft.com/office/word/2010/wordprocessingGroup">
                    <wpg:wgp>
                      <wpg:cNvGrpSpPr/>
                      <wpg:grpSpPr>
                        <a:xfrm>
                          <a:off x="0" y="0"/>
                          <a:ext cx="5732780" cy="405130"/>
                          <a:chOff x="1417" y="2995"/>
                          <a:chExt cx="9028" cy="638"/>
                        </a:xfrm>
                      </wpg:grpSpPr>
                      <wps:wsp>
                        <wps:cNvPr id="1027" name="オブジェクト 0"/>
                        <wps:cNvSpPr/>
                        <wps:spPr>
                          <a:xfrm>
                            <a:off x="1417" y="3139"/>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オブジェクト 0"/>
                        <wps:cNvSpPr txBox="1"/>
                        <wps:spPr>
                          <a:xfrm>
                            <a:off x="1542" y="2995"/>
                            <a:ext cx="7429"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32"/>
                                </w:rPr>
                                <w:t>第２章　　箕面市における自殺の状況</w:t>
                              </w:r>
                            </w:p>
                          </w:txbxContent>
                        </wps:txbx>
                        <wps:bodyPr vertOverflow="overflow" horzOverflow="overflow" wrap="square" lIns="74295" tIns="8890" rIns="74295" bIns="8890"/>
                      </wps:wsp>
                    </wpg:wgp>
                  </a:graphicData>
                </a:graphic>
              </wp:anchor>
            </w:drawing>
          </mc:Choice>
          <mc:Fallback>
            <w:pict>
              <v:group id="オブジェクト 0" style="margin-top:-8.94pt;mso-position-vertical-relative:text;mso-position-horizontal-relative:text;position:absolute;height:31.9pt;width:451.4pt;margin-left:0pt;z-index:2;" coordsize="9028,638" coordorigin="1417,2995" o:spid="_x0000_s1026" o:allowincell="t" o:allowoverlap="t">
                <v:rect id="オブジェクト 0" style="height:494;width:9028;top:3139;left:1417;position:absolute;" o:spid="_x0000_s1027"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7429;top:2995;left:1542;position:absolute;" o:spid="_x0000_s1028"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32"/>
                          </w:rPr>
                          <w:t>第２章　　箕面市における自殺の状況</w:t>
                        </w:r>
                      </w:p>
                    </w:txbxContent>
                  </v:textbox>
                  <v:imagedata o:title=""/>
                  <w10:wrap type="none" anchorx="text" anchory="text"/>
                </v:shape>
                <w10:wrap type="none" anchorx="text" anchory="text"/>
              </v:group>
            </w:pict>
          </mc:Fallback>
        </mc:AlternateContent>
      </w:r>
    </w:p>
    <w:p>
      <w:pPr>
        <w:pStyle w:val="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２－１　箕面市における自殺の現状</w:t>
      </w:r>
    </w:p>
    <w:p>
      <w:pPr>
        <w:pStyle w:val="0"/>
        <w:spacing w:line="360" w:lineRule="auto"/>
        <w:rPr>
          <w:rFonts w:hint="eastAsia"/>
          <w:sz w:val="22"/>
        </w:rPr>
      </w:pPr>
    </w:p>
    <w:p>
      <w:pPr>
        <w:pStyle w:val="0"/>
        <w:rPr>
          <w:rFonts w:hint="eastAsia"/>
          <w:sz w:val="28"/>
        </w:rPr>
      </w:pPr>
      <w:r>
        <w:rPr>
          <w:rFonts w:hint="eastAsia" w:ascii="AR Pゴシック体M" w:hAnsi="AR Pゴシック体M" w:eastAsia="AR Pゴシック体M"/>
          <w:b w:val="1"/>
          <w:sz w:val="28"/>
        </w:rPr>
        <w:t>２－１－１　自殺者の推移</w:t>
      </w:r>
    </w:p>
    <w:p>
      <w:pPr>
        <w:pStyle w:val="0"/>
        <w:rPr>
          <w:rFonts w:hint="eastAsia"/>
          <w:sz w:val="28"/>
        </w:rPr>
      </w:pPr>
    </w:p>
    <w:p>
      <w:pPr>
        <w:pStyle w:val="0"/>
        <w:rPr>
          <w:rFonts w:hint="eastAsia"/>
        </w:rPr>
      </w:pPr>
      <w:r>
        <w:rPr>
          <w:rFonts w:hint="eastAsia"/>
        </w:rPr>
        <w:t>　本市の年間自殺者は、平成２６年から令和２年までの平均が１７人となります。令和２年はコロナ禍による生活不安等さまざまな問題や有名人の自殺報道による誘発効果（ウエルテル効果）の影響などにより、国統計と同様に増加が見られました。</w:t>
      </w:r>
    </w:p>
    <w:p>
      <w:pPr>
        <w:pStyle w:val="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1346835</wp:posOffset>
                </wp:positionH>
                <wp:positionV relativeFrom="paragraph">
                  <wp:posOffset>168910</wp:posOffset>
                </wp:positionV>
                <wp:extent cx="2819400" cy="26670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2819400"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AR P丸ゴシック体E" w:hAnsi="AR P丸ゴシック体E" w:eastAsia="AR P丸ゴシック体E"/>
                              </w:rPr>
                            </w:pPr>
                            <w:r>
                              <w:rPr>
                                <w:rFonts w:hint="eastAsia" w:ascii="AR P丸ゴシック体E" w:hAnsi="AR P丸ゴシック体E" w:eastAsia="AR P丸ゴシック体E"/>
                              </w:rPr>
                              <w:t>表２：過去７年間の自殺者数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3pt;mso-position-vertical-relative:text;mso-position-horizontal-relative:text;position:absolute;height:21pt;mso-wrap-distance-top:0pt;width:222pt;mso-wrap-distance-left:16pt;margin-left:106.05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AR P丸ゴシック体E" w:hAnsi="AR P丸ゴシック体E" w:eastAsia="AR P丸ゴシック体E"/>
                        </w:rPr>
                      </w:pPr>
                      <w:r>
                        <w:rPr>
                          <w:rFonts w:hint="eastAsia" w:ascii="AR P丸ゴシック体E" w:hAnsi="AR P丸ゴシック体E" w:eastAsia="AR P丸ゴシック体E"/>
                        </w:rPr>
                        <w:t>表２：過去７年間の自殺者数</w:t>
                      </w:r>
                    </w:p>
                  </w:txbxContent>
                </v:textbox>
                <v:imagedata o:title=""/>
                <w10:wrap type="none" anchorx="text" anchory="text"/>
              </v:shape>
            </w:pict>
          </mc:Fallback>
        </mc:AlternateContent>
      </w:r>
    </w:p>
    <w:p>
      <w:pPr>
        <w:pStyle w:val="0"/>
        <w:rPr>
          <w:rFonts w:hint="eastAsia"/>
        </w:rPr>
      </w:pPr>
    </w:p>
    <w:tbl>
      <w:tblPr>
        <w:tblStyle w:val="21"/>
        <w:tblpPr w:leftFromText="0" w:rightFromText="0" w:topFromText="0" w:bottomFromText="0" w:vertAnchor="text" w:horzAnchor="margin" w:tblpX="1275" w:tblpY="7"/>
        <w:tblOverlap w:val="never"/>
        <w:tblW w:w="6720" w:type="dxa"/>
        <w:tblLayout w:type="fixed"/>
        <w:tblLook w:firstRow="1" w:lastRow="0" w:firstColumn="1" w:lastColumn="0" w:noHBand="0" w:noVBand="1" w:val="04A0"/>
      </w:tblPr>
      <w:tblGrid>
        <w:gridCol w:w="830"/>
        <w:gridCol w:w="905"/>
        <w:gridCol w:w="830"/>
        <w:gridCol w:w="895"/>
        <w:gridCol w:w="832"/>
        <w:gridCol w:w="814"/>
        <w:gridCol w:w="804"/>
        <w:gridCol w:w="810"/>
      </w:tblGrid>
      <w:tr>
        <w:trPr>
          <w:trHeight w:val="642" w:hRule="atLeast"/>
        </w:trPr>
        <w:tc>
          <w:tcPr>
            <w:tcW w:w="830" w:type="dxa"/>
            <w:tcBorders>
              <w:top w:val="nil"/>
              <w:left w:val="nil"/>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sz w:val="20"/>
              </w:rPr>
            </w:pPr>
          </w:p>
        </w:tc>
        <w:tc>
          <w:tcPr>
            <w:tcW w:w="90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sz w:val="24"/>
              </w:rPr>
            </w:pPr>
            <w:r>
              <w:rPr>
                <w:rFonts w:hint="eastAsia" w:ascii="ＭＳ 明朝" w:hAnsi="ＭＳ 明朝" w:eastAsia="ＭＳ 明朝"/>
                <w:sz w:val="18"/>
              </w:rPr>
              <w:t>H26</w:t>
            </w:r>
            <w:r>
              <w:rPr>
                <w:rFonts w:hint="eastAsia" w:ascii="ＭＳ 明朝" w:hAnsi="ＭＳ 明朝" w:eastAsia="ＭＳ 明朝"/>
                <w:sz w:val="18"/>
              </w:rPr>
              <w:t>年</w:t>
            </w:r>
          </w:p>
        </w:tc>
        <w:tc>
          <w:tcPr>
            <w:tcW w:w="830"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H27</w:t>
            </w:r>
            <w:r>
              <w:rPr>
                <w:rFonts w:hint="eastAsia" w:ascii="ＭＳ 明朝" w:hAnsi="ＭＳ 明朝" w:eastAsia="ＭＳ 明朝"/>
                <w:sz w:val="18"/>
              </w:rPr>
              <w:t>年</w:t>
            </w:r>
          </w:p>
        </w:tc>
        <w:tc>
          <w:tcPr>
            <w:tcW w:w="895"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H28</w:t>
            </w:r>
            <w:r>
              <w:rPr>
                <w:rFonts w:hint="eastAsia" w:ascii="ＭＳ 明朝" w:hAnsi="ＭＳ 明朝" w:eastAsia="ＭＳ 明朝"/>
                <w:sz w:val="18"/>
              </w:rPr>
              <w:t>年</w:t>
            </w:r>
          </w:p>
        </w:tc>
        <w:tc>
          <w:tcPr>
            <w:tcW w:w="832"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H29</w:t>
            </w:r>
            <w:r>
              <w:rPr>
                <w:rFonts w:hint="eastAsia" w:ascii="ＭＳ 明朝" w:hAnsi="ＭＳ 明朝" w:eastAsia="ＭＳ 明朝"/>
                <w:sz w:val="18"/>
              </w:rPr>
              <w:t>年</w:t>
            </w:r>
          </w:p>
        </w:tc>
        <w:tc>
          <w:tcPr>
            <w:tcW w:w="814"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H30</w:t>
            </w:r>
            <w:r>
              <w:rPr>
                <w:rFonts w:hint="eastAsia" w:ascii="ＭＳ 明朝" w:hAnsi="ＭＳ 明朝" w:eastAsia="ＭＳ 明朝"/>
                <w:sz w:val="18"/>
              </w:rPr>
              <w:t>年</w:t>
            </w:r>
          </w:p>
        </w:tc>
        <w:tc>
          <w:tcPr>
            <w:tcW w:w="804"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R</w:t>
            </w:r>
            <w:r>
              <w:rPr>
                <w:rFonts w:hint="eastAsia" w:ascii="ＭＳ 明朝" w:hAnsi="ＭＳ 明朝" w:eastAsia="ＭＳ 明朝"/>
                <w:sz w:val="18"/>
              </w:rPr>
              <w:t>元年</w:t>
            </w:r>
          </w:p>
        </w:tc>
        <w:tc>
          <w:tcPr>
            <w:tcW w:w="810" w:type="dxa"/>
            <w:shd w:val="clear" w:color="auto" w:themeFill="background1" w:themeFillTint="FF" w:themeFillShade="D9"/>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R2</w:t>
            </w:r>
            <w:r>
              <w:rPr>
                <w:rFonts w:hint="eastAsia" w:ascii="ＭＳ 明朝" w:hAnsi="ＭＳ 明朝" w:eastAsia="ＭＳ 明朝"/>
                <w:sz w:val="18"/>
              </w:rPr>
              <w:t>年</w:t>
            </w:r>
          </w:p>
        </w:tc>
      </w:tr>
      <w:tr>
        <w:trPr>
          <w:trHeight w:val="316" w:hRule="atLeast"/>
        </w:trPr>
        <w:tc>
          <w:tcPr>
            <w:tcW w:w="8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男</w:t>
            </w:r>
          </w:p>
        </w:tc>
        <w:tc>
          <w:tcPr>
            <w:tcW w:w="905"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12</w:t>
            </w:r>
          </w:p>
        </w:tc>
        <w:tc>
          <w:tcPr>
            <w:tcW w:w="830"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7</w:t>
            </w:r>
          </w:p>
        </w:tc>
        <w:tc>
          <w:tcPr>
            <w:tcW w:w="895"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8</w:t>
            </w:r>
          </w:p>
        </w:tc>
        <w:tc>
          <w:tcPr>
            <w:tcW w:w="832"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13</w:t>
            </w:r>
          </w:p>
        </w:tc>
        <w:tc>
          <w:tcPr>
            <w:tcW w:w="814"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10</w:t>
            </w:r>
          </w:p>
        </w:tc>
        <w:tc>
          <w:tcPr>
            <w:tcW w:w="804"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11</w:t>
            </w:r>
          </w:p>
        </w:tc>
        <w:tc>
          <w:tcPr>
            <w:tcW w:w="810"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15</w:t>
            </w:r>
          </w:p>
        </w:tc>
      </w:tr>
      <w:tr>
        <w:trPr>
          <w:trHeight w:val="276" w:hRule="atLeast"/>
        </w:trPr>
        <w:tc>
          <w:tcPr>
            <w:tcW w:w="83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女</w:t>
            </w:r>
          </w:p>
        </w:tc>
        <w:tc>
          <w:tcPr>
            <w:tcW w:w="905"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8</w:t>
            </w:r>
          </w:p>
        </w:tc>
        <w:tc>
          <w:tcPr>
            <w:tcW w:w="83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3</w:t>
            </w:r>
          </w:p>
        </w:tc>
        <w:tc>
          <w:tcPr>
            <w:tcW w:w="895"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5</w:t>
            </w:r>
          </w:p>
        </w:tc>
        <w:tc>
          <w:tcPr>
            <w:tcW w:w="832"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5</w:t>
            </w:r>
          </w:p>
        </w:tc>
        <w:tc>
          <w:tcPr>
            <w:tcW w:w="814"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11</w:t>
            </w:r>
          </w:p>
        </w:tc>
        <w:tc>
          <w:tcPr>
            <w:tcW w:w="804"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5</w:t>
            </w:r>
          </w:p>
        </w:tc>
        <w:tc>
          <w:tcPr>
            <w:tcW w:w="81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6</w:t>
            </w:r>
          </w:p>
        </w:tc>
      </w:tr>
      <w:tr>
        <w:trPr>
          <w:trHeight w:val="366" w:hRule="atLeast"/>
        </w:trPr>
        <w:tc>
          <w:tcPr>
            <w:tcW w:w="830" w:type="dxa"/>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総数</w:t>
            </w:r>
          </w:p>
        </w:tc>
        <w:tc>
          <w:tcPr>
            <w:tcW w:w="905"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20</w:t>
            </w:r>
          </w:p>
        </w:tc>
        <w:tc>
          <w:tcPr>
            <w:tcW w:w="830"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10</w:t>
            </w:r>
          </w:p>
        </w:tc>
        <w:tc>
          <w:tcPr>
            <w:tcW w:w="895"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13</w:t>
            </w:r>
          </w:p>
        </w:tc>
        <w:tc>
          <w:tcPr>
            <w:tcW w:w="832"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18</w:t>
            </w:r>
          </w:p>
        </w:tc>
        <w:tc>
          <w:tcPr>
            <w:tcW w:w="814"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21</w:t>
            </w:r>
          </w:p>
        </w:tc>
        <w:tc>
          <w:tcPr>
            <w:tcW w:w="804"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16</w:t>
            </w:r>
          </w:p>
        </w:tc>
        <w:tc>
          <w:tcPr>
            <w:tcW w:w="810" w:type="dxa"/>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21</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rPr>
      </w:pPr>
      <w:r>
        <w:rPr>
          <w:rFonts w:hint="eastAsia"/>
          <w:sz w:val="18"/>
        </w:rPr>
        <w:t>　　出典：「大阪府内各市町村における自殺の状況」（大阪府こころの健康総合センター）</w:t>
      </w:r>
    </w:p>
    <w:p>
      <w:pPr>
        <w:pStyle w:val="0"/>
        <w:rPr>
          <w:rFonts w:hint="eastAsia"/>
        </w:rPr>
      </w:pPr>
    </w:p>
    <w:p>
      <w:pPr>
        <w:pStyle w:val="0"/>
        <w:ind w:firstLine="240" w:firstLineChars="100"/>
        <w:rPr>
          <w:rFonts w:hint="eastAsia"/>
        </w:rPr>
      </w:pPr>
      <w:r>
        <w:rPr>
          <w:rFonts w:hint="eastAsia"/>
        </w:rPr>
        <w:t>本市の人口１０万人あたりの自殺者数を表す自殺死亡率（以下「自殺率」という。）は、平成２７年から平成３０年にかけて毎年増加し、令和元年に減少に転じたものの、令和２年に再び増加しました。</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1788160</wp:posOffset>
                </wp:positionH>
                <wp:positionV relativeFrom="paragraph">
                  <wp:posOffset>67310</wp:posOffset>
                </wp:positionV>
                <wp:extent cx="1670685" cy="26670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670685" cy="2667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図２：自殺率の推移</w:t>
                            </w:r>
                          </w:p>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者における職業割合</w:t>
                            </w: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3pt;mso-position-vertical-relative:text;mso-position-horizontal-relative:text;position:absolute;height:21pt;mso-wrap-distance-top:0pt;width:131.55000000000001pt;mso-wrap-distance-left:16pt;margin-left:140.80000000000001pt;z-index:6;" o:spid="_x0000_s103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図２：自殺率の推移</w:t>
                      </w:r>
                    </w:p>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者における職業割合</w:t>
                      </w: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txbxContent>
                </v:textbox>
                <v:imagedata o:title=""/>
                <w10:wrap type="none" anchorx="text" anchory="text"/>
              </v:shape>
            </w:pict>
          </mc:Fallback>
        </mc:AlternateContent>
      </w:r>
    </w:p>
    <w:p>
      <w:pPr>
        <w:pStyle w:val="0"/>
        <w:ind w:leftChars="0" w:firstLine="0" w:firstLineChars="0"/>
        <w:rPr>
          <w:rFonts w:hint="eastAsia"/>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617220</wp:posOffset>
                </wp:positionH>
                <wp:positionV relativeFrom="paragraph">
                  <wp:posOffset>2150745</wp:posOffset>
                </wp:positionV>
                <wp:extent cx="5387340" cy="31115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5387340" cy="3111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360" w:firstLineChars="200"/>
                              <w:rPr>
                                <w:rFonts w:hint="eastAsia"/>
                                <w:sz w:val="12"/>
                              </w:rPr>
                            </w:pPr>
                            <w:r>
                              <w:rPr>
                                <w:rFonts w:hint="eastAsia"/>
                                <w:sz w:val="18"/>
                              </w:rPr>
                              <w:t>出典：警察庁自殺統計原票データ、総務省「国勢調査」及び「人口推計」より厚生労働省作成</w:t>
                            </w:r>
                          </w:p>
                          <w:p>
                            <w:pPr>
                              <w:pStyle w:val="0"/>
                              <w:rPr>
                                <w:rFonts w:hint="eastAsia"/>
                              </w:rPr>
                            </w:pPr>
                            <w:r>
                              <w:rPr>
                                <w:rFonts w:hint="eastAsia"/>
                                <w:sz w:val="22"/>
                              </w:rPr>
                              <w:t>厚生労働省作成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9.35pt;mso-position-vertical-relative:text;mso-position-horizontal-relative:text;position:absolute;height:24.5pt;mso-wrap-distance-top:0pt;width:424.2pt;mso-wrap-distance-left:16pt;margin-left:48.6pt;z-index:7;" o:spid="_x0000_s103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0" w:leftChars="0" w:firstLine="360" w:firstLineChars="200"/>
                        <w:rPr>
                          <w:rFonts w:hint="eastAsia"/>
                          <w:sz w:val="12"/>
                        </w:rPr>
                      </w:pPr>
                      <w:r>
                        <w:rPr>
                          <w:rFonts w:hint="eastAsia"/>
                          <w:sz w:val="18"/>
                        </w:rPr>
                        <w:t>出典：警察庁自殺統計原票データ、総務省「国勢調査」及び「人口推計」より厚生労働省作成</w:t>
                      </w:r>
                    </w:p>
                    <w:p>
                      <w:pPr>
                        <w:pStyle w:val="0"/>
                        <w:rPr>
                          <w:rFonts w:hint="eastAsia"/>
                        </w:rPr>
                      </w:pPr>
                      <w:r>
                        <w:rPr>
                          <w:rFonts w:hint="eastAsia"/>
                          <w:sz w:val="22"/>
                        </w:rPr>
                        <w:t>厚生労働省作成</w:t>
                      </w:r>
                    </w:p>
                  </w:txbxContent>
                </v:textbox>
                <v:imagedata o:title=""/>
                <w10:wrap type="none" anchorx="text" anchory="text"/>
              </v:shape>
            </w:pict>
          </mc:Fallback>
        </mc:AlternateContent>
      </w:r>
      <w:r>
        <w:rPr>
          <w:rFonts w:hint="eastAsia"/>
        </w:rPr>
        <w:drawing>
          <wp:inline distT="0" distB="0" distL="203200" distR="203200">
            <wp:extent cx="5710555" cy="2106295"/>
            <wp:effectExtent l="0" t="0" r="0" b="0"/>
            <wp:docPr id="1032" name="オブジェクト 0"/>
            <a:graphic xmlns:a="http://schemas.openxmlformats.org/drawingml/2006/main">
              <a:graphicData uri="http://schemas.openxmlformats.org/drawingml/2006/chart">
                <c:chart xmlns:c="http://schemas.openxmlformats.org/drawingml/2006/chart" r:id="rId5"/>
              </a:graphicData>
            </a:graphic>
          </wp:inline>
        </w:drawing>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ascii="AR Pゴシック体M" w:hAnsi="AR Pゴシック体M" w:eastAsia="AR Pゴシック体M"/>
          <w:b w:val="1"/>
        </w:rPr>
      </w:pPr>
      <w:r>
        <w:rPr>
          <w:rFonts w:hint="eastAsia" w:ascii="AR Pゴシック体M" w:hAnsi="AR Pゴシック体M" w:eastAsia="AR Pゴシック体M"/>
          <w:b w:val="1"/>
          <w:sz w:val="28"/>
        </w:rPr>
        <w:t>２－２　箕面市の自殺の特徴</w:t>
      </w:r>
    </w:p>
    <w:p>
      <w:pPr>
        <w:pStyle w:val="0"/>
        <w:ind w:leftChars="0" w:firstLine="0" w:firstLineChars="0"/>
        <w:rPr>
          <w:rFonts w:hint="eastAsia" w:ascii="AR Pゴシック体M" w:hAnsi="AR Pゴシック体M" w:eastAsia="AR Pゴシック体M"/>
          <w:b w:val="1"/>
        </w:rPr>
      </w:pPr>
    </w:p>
    <w:p>
      <w:pPr>
        <w:pStyle w:val="0"/>
        <w:rPr>
          <w:rFonts w:hint="eastAsia"/>
        </w:rPr>
      </w:pPr>
      <w:r>
        <w:rPr>
          <w:rFonts w:hint="eastAsia" w:ascii="AR Pゴシック体M" w:hAnsi="AR Pゴシック体M" w:eastAsia="AR Pゴシック体M"/>
          <w:b w:val="1"/>
        </w:rPr>
        <w:t>　</w:t>
      </w:r>
      <w:r>
        <w:rPr>
          <w:rFonts w:hint="eastAsia"/>
        </w:rPr>
        <w:t>本市では単年度の自殺者数では母数が少ないため、概ね５年間の累積人数等から特徴を分析することにしました。</w:t>
      </w:r>
      <w:r>
        <w:rPr>
          <w:rFonts w:hint="eastAsia"/>
          <w:sz w:val="24"/>
        </w:rPr>
        <w:t>厚生労働大臣指定法人いのちを支える自殺対策推進センター（以下「自殺対策推進センター」という。）において</w:t>
      </w:r>
      <w:r>
        <w:rPr>
          <w:rFonts w:hint="eastAsia"/>
        </w:rPr>
        <w:t>も５年間の累計分析等を実施しており、そのデータを活用しました。</w:t>
      </w:r>
    </w:p>
    <w:p>
      <w:pPr>
        <w:pStyle w:val="0"/>
        <w:ind w:left="0" w:leftChars="0" w:firstLine="240" w:firstLineChars="100"/>
        <w:rPr>
          <w:rFonts w:hint="eastAsia"/>
        </w:rPr>
      </w:pPr>
      <w:r>
        <w:rPr>
          <w:rFonts w:hint="eastAsia"/>
        </w:rPr>
        <w:t>平成２７年から令和元年までの５年間の累計死亡者数７８人（男性４９人、女性２９人）について、自殺対策推進センターがプロファイルした結果は表３のとおりです。</w:t>
      </w:r>
    </w:p>
    <w:p>
      <w:pPr>
        <w:pStyle w:val="0"/>
        <w:ind w:leftChars="0" w:firstLine="0" w:firstLineChars="0"/>
        <w:rPr>
          <w:rFonts w:hint="eastAsia"/>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91440</wp:posOffset>
                </wp:positionH>
                <wp:positionV relativeFrom="paragraph">
                  <wp:posOffset>188595</wp:posOffset>
                </wp:positionV>
                <wp:extent cx="5196205" cy="26670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519620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表３：自殺者の主な自殺の特徴（平成２</w:t>
                            </w:r>
                            <w:r>
                              <w:rPr>
                                <w:rFonts w:hint="eastAsia" w:ascii="AR P丸ゴシック体E" w:hAnsi="AR P丸ゴシック体E" w:eastAsia="AR P丸ゴシック体E"/>
                              </w:rPr>
                              <w:t>7</w:t>
                            </w:r>
                            <w:r>
                              <w:rPr>
                                <w:rFonts w:hint="eastAsia" w:ascii="AR P丸ゴシック体E" w:hAnsi="AR P丸ゴシック体E" w:eastAsia="AR P丸ゴシック体E"/>
                              </w:rPr>
                              <w:t>～令和元年合計）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85pt;mso-position-vertical-relative:text;mso-position-horizontal-relative:text;position:absolute;height:21pt;mso-wrap-distance-top:0pt;width:409.15pt;mso-wrap-distance-left:16pt;margin-left:7.2pt;z-index:8;"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表３：自殺者の主な自殺の特徴（平成２</w:t>
                      </w:r>
                      <w:r>
                        <w:rPr>
                          <w:rFonts w:hint="eastAsia" w:ascii="AR P丸ゴシック体E" w:hAnsi="AR P丸ゴシック体E" w:eastAsia="AR P丸ゴシック体E"/>
                        </w:rPr>
                        <w:t>7</w:t>
                      </w:r>
                      <w:r>
                        <w:rPr>
                          <w:rFonts w:hint="eastAsia" w:ascii="AR P丸ゴシック体E" w:hAnsi="AR P丸ゴシック体E" w:eastAsia="AR P丸ゴシック体E"/>
                        </w:rPr>
                        <w:t>～令和元年合計）</w:t>
                      </w:r>
                    </w:p>
                  </w:txbxContent>
                </v:textbox>
                <v:imagedata o:title=""/>
                <w10:wrap type="none" anchorx="text" anchory="text"/>
              </v:shape>
            </w:pict>
          </mc:Fallback>
        </mc:AlternateContent>
      </w:r>
    </w:p>
    <w:p>
      <w:pPr>
        <w:pStyle w:val="0"/>
        <w:ind w:leftChars="0" w:firstLine="0" w:firstLineChars="0"/>
        <w:rPr>
          <w:rFonts w:hint="eastAsia"/>
        </w:rPr>
      </w:pPr>
    </w:p>
    <w:tbl>
      <w:tblPr>
        <w:tblStyle w:val="21"/>
        <w:tblW w:w="8499" w:type="dxa"/>
        <w:jc w:val="left"/>
        <w:tblInd w:w="236" w:type="dxa"/>
        <w:tblLayout w:type="fixed"/>
        <w:tblLook w:firstRow="1" w:lastRow="0" w:firstColumn="1" w:lastColumn="0" w:noHBand="0" w:noVBand="1" w:val="04A0"/>
      </w:tblPr>
      <w:tblGrid>
        <w:gridCol w:w="408"/>
        <w:gridCol w:w="1841"/>
        <w:gridCol w:w="1293"/>
        <w:gridCol w:w="818"/>
        <w:gridCol w:w="4139"/>
      </w:tblGrid>
      <w:tr>
        <w:trPr>
          <w:trHeight w:val="600" w:hRule="atLeast"/>
        </w:trPr>
        <w:tc>
          <w:tcPr>
            <w:tcW w:w="415" w:type="dxa"/>
            <w:tcBorders>
              <w:top w:val="nil"/>
              <w:left w:val="nil"/>
              <w:bottom w:val="single" w:color="auto" w:sz="4" w:space="0"/>
              <w:right w:val="single" w:color="auto" w:sz="4" w:space="0"/>
              <w:tl2br w:val="nil"/>
              <w:tr2bl w:val="nil"/>
            </w:tcBorders>
            <w:vAlign w:val="top"/>
          </w:tcPr>
          <w:p>
            <w:pPr>
              <w:pStyle w:val="0"/>
              <w:rPr>
                <w:rFonts w:hint="eastAsia"/>
              </w:rPr>
            </w:pPr>
          </w:p>
        </w:tc>
        <w:tc>
          <w:tcPr>
            <w:tcW w:w="191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djustRightInd w:val="0"/>
              <w:snapToGrid w:val="0"/>
              <w:jc w:val="center"/>
              <w:rPr>
                <w:rFonts w:hint="eastAsia"/>
              </w:rPr>
            </w:pPr>
            <w:r>
              <w:rPr>
                <w:rFonts w:hint="eastAsia"/>
              </w:rPr>
              <w:t>特性上位</w:t>
            </w:r>
          </w:p>
          <w:p>
            <w:pPr>
              <w:pStyle w:val="0"/>
              <w:adjustRightInd w:val="0"/>
              <w:snapToGrid w:val="0"/>
              <w:jc w:val="center"/>
              <w:rPr>
                <w:rFonts w:hint="eastAsia"/>
              </w:rPr>
            </w:pPr>
            <w:r>
              <w:rPr>
                <w:rFonts w:hint="eastAsia"/>
              </w:rPr>
              <w:t>3</w:t>
            </w:r>
            <w:r>
              <w:rPr>
                <w:rFonts w:hint="eastAsia"/>
              </w:rPr>
              <w:t>区分</w:t>
            </w:r>
          </w:p>
        </w:tc>
        <w:tc>
          <w:tcPr>
            <w:tcW w:w="1339" w:type="dxa"/>
            <w:shd w:val="clear" w:color="auto" w:themeFill="background1" w:themeFillTint="FF" w:themeFillShade="D9"/>
            <w:vAlign w:val="center"/>
          </w:tcPr>
          <w:p>
            <w:pPr>
              <w:pStyle w:val="0"/>
              <w:adjustRightInd w:val="0"/>
              <w:snapToGrid w:val="0"/>
              <w:jc w:val="center"/>
              <w:rPr>
                <w:rFonts w:hint="eastAsia"/>
                <w:sz w:val="22"/>
              </w:rPr>
            </w:pPr>
            <w:r>
              <w:rPr>
                <w:rFonts w:hint="eastAsia"/>
                <w:sz w:val="22"/>
              </w:rPr>
              <w:t>自殺者数</w:t>
            </w:r>
            <w:r>
              <w:rPr>
                <w:rFonts w:hint="eastAsia"/>
                <w:sz w:val="22"/>
              </w:rPr>
              <w:t>(5</w:t>
            </w:r>
            <w:r>
              <w:rPr>
                <w:rFonts w:hint="eastAsia"/>
                <w:sz w:val="22"/>
              </w:rPr>
              <w:t>年計）</w:t>
            </w:r>
          </w:p>
        </w:tc>
        <w:tc>
          <w:tcPr>
            <w:tcW w:w="844" w:type="dxa"/>
            <w:shd w:val="clear" w:color="auto" w:themeFill="background1" w:themeFillTint="FF" w:themeFillShade="D9"/>
            <w:vAlign w:val="center"/>
          </w:tcPr>
          <w:p>
            <w:pPr>
              <w:pStyle w:val="0"/>
              <w:jc w:val="center"/>
              <w:rPr>
                <w:rFonts w:hint="eastAsia"/>
              </w:rPr>
            </w:pPr>
            <w:r>
              <w:rPr>
                <w:rFonts w:hint="eastAsia"/>
              </w:rPr>
              <w:t>割合</w:t>
            </w:r>
          </w:p>
        </w:tc>
        <w:tc>
          <w:tcPr>
            <w:tcW w:w="4309" w:type="dxa"/>
            <w:shd w:val="clear" w:color="auto" w:themeFill="background1" w:themeFillTint="FF" w:themeFillShade="D9"/>
            <w:vAlign w:val="center"/>
          </w:tcPr>
          <w:p>
            <w:pPr>
              <w:pStyle w:val="0"/>
              <w:jc w:val="center"/>
              <w:rPr>
                <w:rFonts w:hint="eastAsia"/>
              </w:rPr>
            </w:pPr>
            <w:r>
              <w:rPr>
                <w:rFonts w:hint="eastAsia"/>
              </w:rPr>
              <w:t>背景にある主な自殺の危機経路</w:t>
            </w:r>
          </w:p>
        </w:tc>
      </w:tr>
      <w:tr>
        <w:trPr/>
        <w:tc>
          <w:tcPr>
            <w:tcW w:w="4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1</w:t>
            </w:r>
          </w:p>
        </w:tc>
        <w:tc>
          <w:tcPr>
            <w:tcW w:w="1911" w:type="dxa"/>
            <w:vAlign w:val="center"/>
          </w:tcPr>
          <w:p>
            <w:pPr>
              <w:pStyle w:val="0"/>
              <w:adjustRightInd w:val="0"/>
              <w:snapToGrid w:val="0"/>
              <w:jc w:val="both"/>
              <w:rPr>
                <w:rFonts w:hint="eastAsia"/>
              </w:rPr>
            </w:pPr>
            <w:r>
              <w:rPr>
                <w:rFonts w:hint="eastAsia"/>
              </w:rPr>
              <w:t>男性</w:t>
            </w:r>
            <w:r>
              <w:rPr>
                <w:rFonts w:hint="eastAsia"/>
              </w:rPr>
              <w:t>60</w:t>
            </w:r>
            <w:r>
              <w:rPr>
                <w:rFonts w:hint="eastAsia"/>
              </w:rPr>
              <w:t>歳以上</w:t>
            </w:r>
          </w:p>
          <w:p>
            <w:pPr>
              <w:pStyle w:val="0"/>
              <w:adjustRightInd w:val="0"/>
              <w:snapToGrid w:val="0"/>
              <w:jc w:val="both"/>
              <w:rPr>
                <w:rFonts w:hint="eastAsia"/>
              </w:rPr>
            </w:pPr>
            <w:r>
              <w:rPr>
                <w:rFonts w:hint="eastAsia"/>
              </w:rPr>
              <w:t>無職同居</w:t>
            </w:r>
          </w:p>
        </w:tc>
        <w:tc>
          <w:tcPr>
            <w:tcW w:w="1339" w:type="dxa"/>
            <w:vAlign w:val="center"/>
          </w:tcPr>
          <w:p>
            <w:pPr>
              <w:pStyle w:val="0"/>
              <w:jc w:val="center"/>
              <w:rPr>
                <w:rFonts w:hint="eastAsia"/>
              </w:rPr>
            </w:pPr>
            <w:r>
              <w:rPr>
                <w:rFonts w:hint="eastAsia"/>
              </w:rPr>
              <w:t>9</w:t>
            </w:r>
            <w:r>
              <w:rPr>
                <w:rFonts w:hint="eastAsia"/>
              </w:rPr>
              <w:t>人</w:t>
            </w:r>
          </w:p>
        </w:tc>
        <w:tc>
          <w:tcPr>
            <w:tcW w:w="844" w:type="dxa"/>
            <w:vAlign w:val="center"/>
          </w:tcPr>
          <w:p>
            <w:pPr>
              <w:pStyle w:val="0"/>
              <w:jc w:val="right"/>
              <w:rPr>
                <w:rFonts w:hint="eastAsia" w:ascii="ＭＳ 明朝" w:hAnsi="ＭＳ 明朝" w:eastAsia="ＭＳ 明朝"/>
              </w:rPr>
            </w:pPr>
            <w:r>
              <w:rPr>
                <w:rFonts w:hint="eastAsia" w:ascii="ＭＳ 明朝" w:hAnsi="ＭＳ 明朝" w:eastAsia="ＭＳ 明朝"/>
              </w:rPr>
              <w:t>11.5%</w:t>
            </w:r>
          </w:p>
        </w:tc>
        <w:tc>
          <w:tcPr>
            <w:tcW w:w="4309" w:type="dxa"/>
            <w:vAlign w:val="center"/>
          </w:tcPr>
          <w:p>
            <w:pPr>
              <w:pStyle w:val="0"/>
              <w:jc w:val="both"/>
              <w:rPr>
                <w:rFonts w:hint="eastAsia"/>
                <w:sz w:val="22"/>
              </w:rPr>
            </w:pPr>
            <w:r>
              <w:rPr>
                <w:rFonts w:hint="eastAsia"/>
                <w:sz w:val="22"/>
              </w:rPr>
              <w:t>失業（退職）→生活苦＋介護の悩み（疲れ）→身体疾患→自殺</w:t>
            </w:r>
          </w:p>
        </w:tc>
      </w:tr>
      <w:tr>
        <w:trPr>
          <w:trHeight w:val="797" w:hRule="atLeast"/>
        </w:trPr>
        <w:tc>
          <w:tcPr>
            <w:tcW w:w="415" w:type="dxa"/>
            <w:vAlign w:val="center"/>
          </w:tcPr>
          <w:p>
            <w:pPr>
              <w:pStyle w:val="0"/>
              <w:jc w:val="center"/>
              <w:rPr>
                <w:rFonts w:hint="eastAsia"/>
              </w:rPr>
            </w:pPr>
            <w:r>
              <w:rPr>
                <w:rFonts w:hint="eastAsia"/>
              </w:rPr>
              <w:t>2</w:t>
            </w:r>
          </w:p>
        </w:tc>
        <w:tc>
          <w:tcPr>
            <w:tcW w:w="1911" w:type="dxa"/>
            <w:vAlign w:val="center"/>
          </w:tcPr>
          <w:p>
            <w:pPr>
              <w:pStyle w:val="0"/>
              <w:adjustRightInd w:val="0"/>
              <w:snapToGrid w:val="0"/>
              <w:rPr>
                <w:rFonts w:hint="eastAsia"/>
              </w:rPr>
            </w:pPr>
            <w:r>
              <w:rPr>
                <w:rFonts w:hint="eastAsia"/>
              </w:rPr>
              <w:t>女性</w:t>
            </w:r>
            <w:r>
              <w:rPr>
                <w:rFonts w:hint="eastAsia"/>
              </w:rPr>
              <w:t>60</w:t>
            </w:r>
            <w:r>
              <w:rPr>
                <w:rFonts w:hint="eastAsia"/>
              </w:rPr>
              <w:t>歳以上</w:t>
            </w:r>
          </w:p>
          <w:p>
            <w:pPr>
              <w:pStyle w:val="0"/>
              <w:adjustRightInd w:val="0"/>
              <w:snapToGrid w:val="0"/>
              <w:rPr>
                <w:rFonts w:hint="eastAsia"/>
              </w:rPr>
            </w:pPr>
            <w:r>
              <w:rPr>
                <w:rFonts w:hint="eastAsia"/>
              </w:rPr>
              <w:t>無職同居</w:t>
            </w:r>
          </w:p>
        </w:tc>
        <w:tc>
          <w:tcPr>
            <w:tcW w:w="1339" w:type="dxa"/>
            <w:vAlign w:val="center"/>
          </w:tcPr>
          <w:p>
            <w:pPr>
              <w:pStyle w:val="0"/>
              <w:jc w:val="center"/>
              <w:rPr>
                <w:rFonts w:hint="eastAsia"/>
              </w:rPr>
            </w:pPr>
            <w:r>
              <w:rPr>
                <w:rFonts w:hint="eastAsia"/>
              </w:rPr>
              <w:t>8</w:t>
            </w:r>
            <w:r>
              <w:rPr>
                <w:rFonts w:hint="eastAsia"/>
              </w:rPr>
              <w:t>人</w:t>
            </w:r>
          </w:p>
        </w:tc>
        <w:tc>
          <w:tcPr>
            <w:tcW w:w="844" w:type="dxa"/>
            <w:vAlign w:val="center"/>
          </w:tcPr>
          <w:p>
            <w:pPr>
              <w:pStyle w:val="0"/>
              <w:jc w:val="right"/>
              <w:rPr>
                <w:rFonts w:hint="eastAsia" w:ascii="ＭＳ 明朝" w:hAnsi="ＭＳ 明朝" w:eastAsia="ＭＳ 明朝"/>
              </w:rPr>
            </w:pPr>
            <w:r>
              <w:rPr>
                <w:rFonts w:hint="eastAsia" w:ascii="ＭＳ 明朝" w:hAnsi="ＭＳ 明朝" w:eastAsia="ＭＳ 明朝"/>
              </w:rPr>
              <w:t>10.3%</w:t>
            </w:r>
          </w:p>
        </w:tc>
        <w:tc>
          <w:tcPr>
            <w:tcW w:w="4309" w:type="dxa"/>
            <w:vAlign w:val="center"/>
          </w:tcPr>
          <w:p>
            <w:pPr>
              <w:pStyle w:val="0"/>
              <w:rPr>
                <w:rFonts w:hint="eastAsia"/>
                <w:sz w:val="22"/>
              </w:rPr>
            </w:pPr>
            <w:r>
              <w:rPr>
                <w:rFonts w:hint="eastAsia"/>
                <w:sz w:val="22"/>
              </w:rPr>
              <w:t>身体疾患→病苦→うつ状態→自殺</w:t>
            </w:r>
          </w:p>
        </w:tc>
      </w:tr>
      <w:tr>
        <w:trPr/>
        <w:tc>
          <w:tcPr>
            <w:tcW w:w="415" w:type="dxa"/>
            <w:vAlign w:val="center"/>
          </w:tcPr>
          <w:p>
            <w:pPr>
              <w:pStyle w:val="0"/>
              <w:jc w:val="center"/>
              <w:rPr>
                <w:rFonts w:hint="eastAsia"/>
              </w:rPr>
            </w:pPr>
            <w:r>
              <w:rPr>
                <w:rFonts w:hint="eastAsia"/>
              </w:rPr>
              <w:t>3</w:t>
            </w:r>
          </w:p>
        </w:tc>
        <w:tc>
          <w:tcPr>
            <w:tcW w:w="1911" w:type="dxa"/>
            <w:vAlign w:val="center"/>
          </w:tcPr>
          <w:p>
            <w:pPr>
              <w:pStyle w:val="0"/>
              <w:adjustRightInd w:val="0"/>
              <w:snapToGrid w:val="0"/>
              <w:jc w:val="both"/>
              <w:rPr>
                <w:rFonts w:hint="eastAsia"/>
              </w:rPr>
            </w:pPr>
            <w:r>
              <w:rPr>
                <w:rFonts w:hint="eastAsia"/>
              </w:rPr>
              <w:t>男性</w:t>
            </w:r>
            <w:r>
              <w:rPr>
                <w:rFonts w:hint="eastAsia"/>
              </w:rPr>
              <w:t>40-59</w:t>
            </w:r>
            <w:r>
              <w:rPr>
                <w:rFonts w:hint="eastAsia"/>
              </w:rPr>
              <w:t>歳有職同居</w:t>
            </w:r>
          </w:p>
        </w:tc>
        <w:tc>
          <w:tcPr>
            <w:tcW w:w="1339" w:type="dxa"/>
            <w:vAlign w:val="center"/>
          </w:tcPr>
          <w:p>
            <w:pPr>
              <w:pStyle w:val="0"/>
              <w:jc w:val="center"/>
              <w:rPr>
                <w:rFonts w:hint="eastAsia"/>
              </w:rPr>
            </w:pPr>
            <w:r>
              <w:rPr>
                <w:rFonts w:hint="eastAsia"/>
              </w:rPr>
              <w:t>7</w:t>
            </w:r>
            <w:r>
              <w:rPr>
                <w:rFonts w:hint="eastAsia"/>
              </w:rPr>
              <w:t>人</w:t>
            </w:r>
          </w:p>
        </w:tc>
        <w:tc>
          <w:tcPr>
            <w:tcW w:w="844" w:type="dxa"/>
            <w:vAlign w:val="center"/>
          </w:tcPr>
          <w:p>
            <w:pPr>
              <w:pStyle w:val="0"/>
              <w:jc w:val="right"/>
              <w:rPr>
                <w:rFonts w:hint="eastAsia" w:ascii="ＭＳ 明朝" w:hAnsi="ＭＳ 明朝" w:eastAsia="ＭＳ 明朝"/>
              </w:rPr>
            </w:pPr>
            <w:r>
              <w:rPr>
                <w:rFonts w:hint="eastAsia" w:ascii="ＭＳ 明朝" w:hAnsi="ＭＳ 明朝" w:eastAsia="ＭＳ 明朝"/>
              </w:rPr>
              <w:t>9.0%</w:t>
            </w:r>
          </w:p>
        </w:tc>
        <w:tc>
          <w:tcPr>
            <w:tcW w:w="4309" w:type="dxa"/>
            <w:vAlign w:val="center"/>
          </w:tcPr>
          <w:p>
            <w:pPr>
              <w:pStyle w:val="0"/>
              <w:rPr>
                <w:rFonts w:hint="eastAsia"/>
                <w:sz w:val="22"/>
              </w:rPr>
            </w:pPr>
            <w:r>
              <w:rPr>
                <w:rFonts w:hint="eastAsia"/>
                <w:sz w:val="22"/>
              </w:rPr>
              <w:t>配置転換→過労→職場の人間関係の悩み＋仕事の失敗→うつ状態→自殺</w:t>
            </w:r>
          </w:p>
        </w:tc>
      </w:tr>
    </w:tbl>
    <w:p>
      <w:pPr>
        <w:pStyle w:val="0"/>
        <w:ind w:leftChars="0" w:firstLine="0" w:firstLineChars="0"/>
        <w:rPr>
          <w:rFonts w:hint="eastAsia"/>
        </w:rPr>
      </w:pPr>
      <w:r>
        <w:rPr>
          <w:rFonts w:hint="eastAsia"/>
          <w:sz w:val="20"/>
        </w:rPr>
        <w:t>　出典：箕面市地域実態プロファイル</w:t>
      </w:r>
      <w:r>
        <w:rPr>
          <w:rFonts w:hint="eastAsia"/>
          <w:sz w:val="20"/>
        </w:rPr>
        <w:t>2020</w:t>
      </w:r>
      <w:r>
        <w:rPr>
          <w:rFonts w:hint="eastAsia"/>
          <w:sz w:val="20"/>
        </w:rPr>
        <w:t>　厚生労働省「地域における自殺の基礎資料（自殺日</w:t>
      </w:r>
    </w:p>
    <w:p>
      <w:pPr>
        <w:pStyle w:val="0"/>
        <w:ind w:left="0" w:leftChars="0" w:firstLine="800" w:firstLineChars="400"/>
        <w:rPr>
          <w:rFonts w:hint="eastAsia"/>
        </w:rPr>
      </w:pPr>
      <w:r>
        <w:rPr>
          <w:rFonts w:hint="eastAsia"/>
          <w:sz w:val="20"/>
        </w:rPr>
        <w:t>・住居地）」より集計</w:t>
      </w:r>
    </w:p>
    <w:p>
      <w:pPr>
        <w:pStyle w:val="0"/>
        <w:ind w:leftChars="0" w:firstLine="0" w:firstLineChars="0"/>
        <w:rPr>
          <w:rFonts w:hint="eastAsia"/>
        </w:rPr>
      </w:pPr>
    </w:p>
    <w:p>
      <w:pPr>
        <w:pStyle w:val="0"/>
        <w:ind w:leftChars="0" w:firstLine="0" w:firstLineChars="0"/>
        <w:rPr>
          <w:rFonts w:hint="eastAsia"/>
        </w:rPr>
      </w:pPr>
    </w:p>
    <w:p>
      <w:pPr>
        <w:pStyle w:val="0"/>
        <w:rPr>
          <w:rFonts w:hint="eastAsia"/>
          <w:sz w:val="24"/>
        </w:rPr>
      </w:pPr>
      <w:r>
        <w:rPr>
          <w:rFonts w:hint="eastAsia" w:ascii="AR Pゴシック体M" w:hAnsi="AR Pゴシック体M" w:eastAsia="AR Pゴシック体M"/>
          <w:b w:val="1"/>
          <w:sz w:val="28"/>
        </w:rPr>
        <w:t>２－２－１　年齢階級別</w:t>
      </w:r>
    </w:p>
    <w:p>
      <w:pPr>
        <w:pStyle w:val="0"/>
        <w:rPr>
          <w:rFonts w:hint="eastAsia"/>
          <w:sz w:val="24"/>
        </w:rPr>
      </w:pPr>
    </w:p>
    <w:p>
      <w:pPr>
        <w:pStyle w:val="0"/>
        <w:ind w:firstLine="240" w:firstLineChars="100"/>
        <w:rPr>
          <w:rFonts w:hint="eastAsia"/>
          <w:sz w:val="22"/>
        </w:rPr>
      </w:pPr>
      <w:r>
        <w:rPr>
          <w:rFonts w:hint="eastAsia"/>
          <w:sz w:val="24"/>
        </w:rPr>
        <w:t>年齢階級別にみると、壮年期と６０歳以上のかたがそれぞれ総数の約４割を占めています。</w:t>
      </w:r>
    </w:p>
    <w:p>
      <w:pPr>
        <w:pStyle w:val="0"/>
        <w:ind w:left="0" w:leftChars="0" w:firstLine="240" w:firstLineChars="100"/>
        <w:rPr>
          <w:rFonts w:hint="eastAsia"/>
        </w:rPr>
      </w:pPr>
      <w:r>
        <w:rPr>
          <w:rFonts w:hint="eastAsia"/>
          <w:sz w:val="24"/>
        </w:rPr>
        <w:t>また、本市における死亡統計では対象数が少なく年度毎の数値に大きく変動が生じることから、令和元年度の大阪府の年齢階級別死亡順位を参考に年齢階級毎の死因を見てみました。表５のとおり、１０歳から５４歳までの幅広い年齢層で自殺が死因の３位以内に入っています。</w:t>
      </w: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222250</wp:posOffset>
                </wp:positionH>
                <wp:positionV relativeFrom="paragraph">
                  <wp:posOffset>135890</wp:posOffset>
                </wp:positionV>
                <wp:extent cx="4171950" cy="26670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4171950"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丸ゴシック体E" w:hAnsi="AR P丸ゴシック体E" w:eastAsia="AR P丸ゴシック体E"/>
                              </w:rPr>
                              <w:t>表４：本市年齢階級別自殺者数（平成２</w:t>
                            </w:r>
                            <w:r>
                              <w:rPr>
                                <w:rFonts w:hint="eastAsia" w:ascii="AR P丸ゴシック体E" w:hAnsi="AR P丸ゴシック体E" w:eastAsia="AR P丸ゴシック体E"/>
                              </w:rPr>
                              <w:t>7</w:t>
                            </w:r>
                            <w:r>
                              <w:rPr>
                                <w:rFonts w:hint="eastAsia" w:ascii="AR P丸ゴシック体E" w:hAnsi="AR P丸ゴシック体E" w:eastAsia="AR P丸ゴシック体E"/>
                              </w:rPr>
                              <w:t>～令和元年合計）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7pt;mso-position-vertical-relative:text;mso-position-horizontal-relative:text;position:absolute;height:21pt;mso-wrap-distance-top:0pt;width:328.5pt;mso-wrap-distance-left:16pt;margin-left:17.5pt;z-index:9;"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AR P丸ゴシック体E" w:hAnsi="AR P丸ゴシック体E" w:eastAsia="AR P丸ゴシック体E"/>
                        </w:rPr>
                        <w:t>表４：本市年齢階級別自殺者数（平成２</w:t>
                      </w:r>
                      <w:r>
                        <w:rPr>
                          <w:rFonts w:hint="eastAsia" w:ascii="AR P丸ゴシック体E" w:hAnsi="AR P丸ゴシック体E" w:eastAsia="AR P丸ゴシック体E"/>
                        </w:rPr>
                        <w:t>7</w:t>
                      </w:r>
                      <w:r>
                        <w:rPr>
                          <w:rFonts w:hint="eastAsia" w:ascii="AR P丸ゴシック体E" w:hAnsi="AR P丸ゴシック体E" w:eastAsia="AR P丸ゴシック体E"/>
                        </w:rPr>
                        <w:t>～令和元年合計）</w:t>
                      </w:r>
                    </w:p>
                  </w:txbxContent>
                </v:textbox>
                <v:imagedata o:title=""/>
                <w10:wrap type="none" anchorx="text" anchory="text"/>
              </v:shape>
            </w:pict>
          </mc:Fallback>
        </mc:AlternateContent>
      </w:r>
    </w:p>
    <w:p>
      <w:pPr>
        <w:pStyle w:val="0"/>
        <w:ind w:left="0" w:leftChars="0" w:firstLine="240" w:firstLineChars="100"/>
        <w:rPr>
          <w:rFonts w:hint="eastAsia"/>
        </w:rPr>
      </w:pPr>
      <w:r>
        <w:rPr>
          <w:rFonts w:hint="eastAsia"/>
        </w:rPr>
        <w:drawing>
          <wp:anchor distT="0" distB="0" distL="203200" distR="203200" simplePos="0" relativeHeight="24" behindDoc="0" locked="0" layoutInCell="1" hidden="0" allowOverlap="1">
            <wp:simplePos x="0" y="0"/>
            <wp:positionH relativeFrom="column">
              <wp:posOffset>152400</wp:posOffset>
            </wp:positionH>
            <wp:positionV relativeFrom="paragraph">
              <wp:posOffset>245745</wp:posOffset>
            </wp:positionV>
            <wp:extent cx="5760720" cy="821055"/>
            <wp:effectExtent l="0" t="0" r="0" b="0"/>
            <wp:wrapNone/>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6"/>
                    <a:stretch>
                      <a:fillRect/>
                    </a:stretch>
                  </pic:blipFill>
                  <pic:spPr>
                    <a:xfrm>
                      <a:off x="0" y="0"/>
                      <a:ext cx="5760720" cy="821055"/>
                    </a:xfrm>
                    <a:prstGeom prst="rect">
                      <a:avLst/>
                    </a:prstGeom>
                  </pic:spPr>
                </pic:pic>
              </a:graphicData>
            </a:graphic>
          </wp:anchor>
        </w:drawing>
      </w: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r>
        <w:rPr>
          <w:rFonts w:hint="eastAsia"/>
        </w:rPr>
        <mc:AlternateContent>
          <mc:Choice Requires="wps">
            <w:drawing>
              <wp:anchor distT="0" distB="0" distL="203200" distR="203200" simplePos="0" relativeHeight="24" behindDoc="0" locked="0" layoutInCell="1" hidden="0" allowOverlap="1">
                <wp:simplePos x="0" y="0"/>
                <wp:positionH relativeFrom="column">
                  <wp:posOffset>3237865</wp:posOffset>
                </wp:positionH>
                <wp:positionV relativeFrom="paragraph">
                  <wp:posOffset>101600</wp:posOffset>
                </wp:positionV>
                <wp:extent cx="2629535" cy="25400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pt;mso-position-vertical-relative:text;mso-position-horizontal-relative:text;position:absolute;height:20pt;mso-wrap-distance-top:0pt;width:207.05pt;mso-wrap-distance-left:16pt;margin-left:254.95pt;z-index:24;"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p>
    <w:p>
      <w:pPr>
        <w:pStyle w:val="0"/>
        <w:ind w:left="0" w:leftChars="0" w:firstLine="240" w:firstLineChars="100"/>
        <w:rPr>
          <w:rFonts w:hint="eastAsia"/>
        </w:rPr>
      </w:pPr>
    </w:p>
    <w:p>
      <w:pPr>
        <w:pStyle w:val="0"/>
        <w:ind w:left="0" w:leftChars="0" w:firstLine="240" w:firstLineChars="100"/>
        <w:rPr>
          <w:rFonts w:hint="eastAsia"/>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182880</wp:posOffset>
                </wp:positionH>
                <wp:positionV relativeFrom="paragraph">
                  <wp:posOffset>84455</wp:posOffset>
                </wp:positionV>
                <wp:extent cx="4339590" cy="30099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4339590" cy="30099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図３：年齢階級別自殺者割合比較　（平成</w:t>
                            </w:r>
                            <w:r>
                              <w:rPr>
                                <w:rFonts w:hint="eastAsia" w:ascii="AR P丸ゴシック体E" w:hAnsi="AR P丸ゴシック体E" w:eastAsia="AR P丸ゴシック体E"/>
                              </w:rPr>
                              <w:t>27</w:t>
                            </w:r>
                            <w:r>
                              <w:rPr>
                                <w:rFonts w:hint="eastAsia" w:ascii="AR P丸ゴシック体E" w:hAnsi="AR P丸ゴシック体E" w:eastAsia="AR P丸ゴシック体E"/>
                              </w:rPr>
                              <w:t>年～令和元年）</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65pt;mso-position-vertical-relative:text;mso-position-horizontal-relative:text;position:absolute;height:23.7pt;mso-wrap-distance-top:0pt;width:341.7pt;mso-wrap-distance-left:16pt;margin-left:14.4pt;z-index:11;" o:spid="_x0000_s103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図３：年齢階級別自殺者割合比較　（平成</w:t>
                      </w:r>
                      <w:r>
                        <w:rPr>
                          <w:rFonts w:hint="eastAsia" w:ascii="AR P丸ゴシック体E" w:hAnsi="AR P丸ゴシック体E" w:eastAsia="AR P丸ゴシック体E"/>
                        </w:rPr>
                        <w:t>27</w:t>
                      </w:r>
                      <w:r>
                        <w:rPr>
                          <w:rFonts w:hint="eastAsia" w:ascii="AR P丸ゴシック体E" w:hAnsi="AR P丸ゴシック体E" w:eastAsia="AR P丸ゴシック体E"/>
                        </w:rPr>
                        <w:t>年～令和元年）</w:t>
                      </w:r>
                    </w:p>
                  </w:txbxContent>
                </v:textbox>
                <v:imagedata o:title=""/>
                <w10:wrap type="none" anchorx="text" anchory="text"/>
              </v:shape>
            </w:pict>
          </mc:Fallback>
        </mc:AlternateContent>
      </w:r>
    </w:p>
    <w:p>
      <w:pPr>
        <w:pStyle w:val="0"/>
        <w:ind w:left="0" w:leftChars="0" w:firstLine="240" w:firstLineChars="100"/>
        <w:rPr>
          <w:rFonts w:hint="eastAsia"/>
        </w:rPr>
      </w:pPr>
    </w:p>
    <w:p>
      <w:pPr>
        <w:pStyle w:val="0"/>
        <w:ind w:left="0" w:leftChars="0" w:firstLine="240" w:firstLineChars="100"/>
        <w:rPr>
          <w:rFonts w:hint="eastAsia"/>
        </w:rPr>
      </w:pPr>
      <w:r>
        <w:rPr>
          <w:rFonts w:hint="eastAsia"/>
        </w:rPr>
        <w:drawing>
          <wp:anchor distT="0" distB="0" distL="203200" distR="203200" simplePos="0" relativeHeight="24" behindDoc="0" locked="0" layoutInCell="1" hidden="0" allowOverlap="1">
            <wp:simplePos x="0" y="0"/>
            <wp:positionH relativeFrom="column">
              <wp:posOffset>152400</wp:posOffset>
            </wp:positionH>
            <wp:positionV relativeFrom="paragraph">
              <wp:posOffset>-1905</wp:posOffset>
            </wp:positionV>
            <wp:extent cx="5760720" cy="3124200"/>
            <wp:effectExtent l="0" t="0" r="0" b="0"/>
            <wp:wrapNone/>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7"/>
                    <a:stretch>
                      <a:fillRect/>
                    </a:stretch>
                  </pic:blipFill>
                  <pic:spPr>
                    <a:xfrm>
                      <a:off x="0" y="0"/>
                      <a:ext cx="5760720" cy="3124200"/>
                    </a:xfrm>
                    <a:prstGeom prst="rect">
                      <a:avLst/>
                    </a:prstGeom>
                  </pic:spPr>
                </pic:pic>
              </a:graphicData>
            </a:graphic>
          </wp:anchor>
        </w:drawing>
      </w: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3211195</wp:posOffset>
                </wp:positionH>
                <wp:positionV relativeFrom="paragraph">
                  <wp:posOffset>193040</wp:posOffset>
                </wp:positionV>
                <wp:extent cx="2629535" cy="254000"/>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2pt;mso-position-vertical-relative:text;mso-position-horizontal-relative:text;position:absolute;height:20pt;mso-wrap-distance-top:0pt;width:207.05pt;mso-wrap-distance-left:16pt;margin-left:252.85pt;z-index:10;" o:spid="_x0000_s1039"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p>
    <w:p>
      <w:pPr>
        <w:pStyle w:val="0"/>
        <w:ind w:left="0" w:leftChars="0" w:firstLine="240" w:firstLineChars="100"/>
        <w:rPr>
          <w:rFonts w:hint="eastAsia"/>
        </w:rPr>
      </w:pPr>
      <w:r>
        <w:rPr>
          <w:rFonts w:hint="eastAsia"/>
        </w:rPr>
        <w:br w:type="page"/>
      </w:r>
    </w:p>
    <w:p>
      <w:pPr>
        <w:pStyle w:val="0"/>
        <w:ind w:leftChars="0" w:firstLine="0" w:firstLineChars="0"/>
        <w:rPr>
          <w:rFonts w:hint="eastAsia"/>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76200</wp:posOffset>
                </wp:positionH>
                <wp:positionV relativeFrom="paragraph">
                  <wp:posOffset>-59055</wp:posOffset>
                </wp:positionV>
                <wp:extent cx="4819650" cy="266700"/>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4819650"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表５：年齢階級別死因順位（令和元年度　大阪府統計）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6500000000000004pt;mso-position-vertical-relative:text;mso-position-horizontal-relative:text;position:absolute;height:21pt;mso-wrap-distance-top:0pt;width:379.5pt;mso-wrap-distance-left:16pt;margin-left:6pt;z-index:12;" o:spid="_x0000_s104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表５：年齢階級別死因順位（令和元年度　大阪府統計）</w:t>
                      </w:r>
                    </w:p>
                  </w:txbxContent>
                </v:textbox>
                <v:imagedata o:title=""/>
                <w10:wrap type="none" anchorx="text" anchory="text"/>
              </v:shape>
            </w:pict>
          </mc:Fallback>
        </mc:AlternateContent>
      </w:r>
    </w:p>
    <w:tbl>
      <w:tblPr>
        <w:tblStyle w:val="21"/>
        <w:tblpPr w:leftFromText="0" w:rightFromText="0" w:topFromText="0" w:bottomFromText="0" w:vertAnchor="text" w:horzAnchor="margin" w:tblpX="329" w:tblpY="194"/>
        <w:tblOverlap w:val="never"/>
        <w:tblW w:w="0" w:type="auto"/>
        <w:tblLayout w:type="fixed"/>
        <w:tblLook w:firstRow="1" w:lastRow="0" w:firstColumn="1" w:lastColumn="0" w:noHBand="0" w:noVBand="1" w:val="04A0"/>
      </w:tblPr>
      <w:tblGrid>
        <w:gridCol w:w="1045"/>
        <w:gridCol w:w="2520"/>
        <w:gridCol w:w="2520"/>
        <w:gridCol w:w="2419"/>
      </w:tblGrid>
      <w:tr>
        <w:trPr/>
        <w:tc>
          <w:tcPr>
            <w:tcW w:w="1045" w:type="dxa"/>
            <w:shd w:val="clear" w:color="auto" w:themeFill="background1" w:themeFillTint="FF" w:themeFillShade="D9"/>
            <w:vAlign w:val="center"/>
          </w:tcPr>
          <w:p>
            <w:pPr>
              <w:pStyle w:val="0"/>
              <w:jc w:val="center"/>
              <w:rPr>
                <w:rFonts w:hint="eastAsia"/>
                <w:sz w:val="21"/>
              </w:rPr>
            </w:pPr>
            <w:r>
              <w:rPr>
                <w:rFonts w:hint="eastAsia"/>
                <w:sz w:val="21"/>
              </w:rPr>
              <w:t>年齢</w:t>
            </w:r>
          </w:p>
        </w:tc>
        <w:tc>
          <w:tcPr>
            <w:tcW w:w="2520" w:type="dxa"/>
            <w:shd w:val="clear" w:color="auto" w:themeFill="background1" w:themeFillTint="FF" w:themeFillShade="D9"/>
            <w:vAlign w:val="center"/>
          </w:tcPr>
          <w:p>
            <w:pPr>
              <w:pStyle w:val="0"/>
              <w:jc w:val="center"/>
              <w:rPr>
                <w:rFonts w:hint="eastAsia"/>
                <w:sz w:val="21"/>
              </w:rPr>
            </w:pPr>
            <w:r>
              <w:rPr>
                <w:rFonts w:hint="eastAsia"/>
                <w:sz w:val="21"/>
              </w:rPr>
              <w:t>1</w:t>
            </w:r>
            <w:r>
              <w:rPr>
                <w:rFonts w:hint="eastAsia"/>
                <w:sz w:val="21"/>
              </w:rPr>
              <w:t>位</w:t>
            </w:r>
          </w:p>
        </w:tc>
        <w:tc>
          <w:tcPr>
            <w:tcW w:w="2520" w:type="dxa"/>
            <w:shd w:val="clear" w:color="auto" w:themeFill="background1" w:themeFillTint="FF" w:themeFillShade="D9"/>
            <w:vAlign w:val="center"/>
          </w:tcPr>
          <w:p>
            <w:pPr>
              <w:pStyle w:val="0"/>
              <w:jc w:val="center"/>
              <w:rPr>
                <w:rFonts w:hint="eastAsia"/>
                <w:sz w:val="21"/>
              </w:rPr>
            </w:pPr>
            <w:r>
              <w:rPr>
                <w:rFonts w:hint="eastAsia"/>
                <w:sz w:val="21"/>
              </w:rPr>
              <w:t>2</w:t>
            </w:r>
            <w:r>
              <w:rPr>
                <w:rFonts w:hint="eastAsia"/>
                <w:sz w:val="21"/>
              </w:rPr>
              <w:t>位</w:t>
            </w:r>
          </w:p>
        </w:tc>
        <w:tc>
          <w:tcPr>
            <w:tcW w:w="2419" w:type="dxa"/>
            <w:shd w:val="clear" w:color="auto" w:themeFill="background1" w:themeFillTint="FF" w:themeFillShade="D9"/>
            <w:vAlign w:val="center"/>
          </w:tcPr>
          <w:p>
            <w:pPr>
              <w:pStyle w:val="0"/>
              <w:jc w:val="center"/>
              <w:rPr>
                <w:rFonts w:hint="eastAsia"/>
                <w:sz w:val="21"/>
              </w:rPr>
            </w:pPr>
            <w:r>
              <w:rPr>
                <w:rFonts w:hint="eastAsia"/>
                <w:sz w:val="21"/>
              </w:rPr>
              <w:t>3</w:t>
            </w:r>
            <w:r>
              <w:rPr>
                <w:rFonts w:hint="eastAsia"/>
                <w:sz w:val="21"/>
              </w:rPr>
              <w:t>位</w:t>
            </w:r>
          </w:p>
        </w:tc>
      </w:tr>
      <w:tr>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0</w:t>
            </w:r>
          </w:p>
        </w:tc>
        <w:tc>
          <w:tcPr>
            <w:tcW w:w="2520" w:type="dxa"/>
            <w:vAlign w:val="top"/>
          </w:tcPr>
          <w:p>
            <w:pPr>
              <w:pStyle w:val="0"/>
              <w:adjustRightInd w:val="0"/>
              <w:snapToGrid w:val="0"/>
              <w:rPr>
                <w:rFonts w:hint="eastAsia"/>
                <w:sz w:val="21"/>
              </w:rPr>
            </w:pPr>
            <w:r>
              <w:rPr>
                <w:rFonts w:hint="eastAsia"/>
                <w:sz w:val="21"/>
              </w:rPr>
              <w:t>先天奇形、変形及び染色体異常</w:t>
            </w:r>
          </w:p>
        </w:tc>
        <w:tc>
          <w:tcPr>
            <w:tcW w:w="2520" w:type="dxa"/>
            <w:vAlign w:val="center"/>
          </w:tcPr>
          <w:p>
            <w:pPr>
              <w:pStyle w:val="0"/>
              <w:adjustRightInd w:val="0"/>
              <w:snapToGrid w:val="0"/>
              <w:jc w:val="left"/>
              <w:rPr>
                <w:rFonts w:hint="eastAsia"/>
                <w:sz w:val="21"/>
              </w:rPr>
            </w:pPr>
            <w:r>
              <w:rPr>
                <w:rFonts w:hint="eastAsia"/>
                <w:sz w:val="21"/>
              </w:rPr>
              <w:t>周産期に発症した病態</w:t>
            </w:r>
          </w:p>
        </w:tc>
        <w:tc>
          <w:tcPr>
            <w:tcW w:w="2419" w:type="dxa"/>
            <w:vAlign w:val="center"/>
          </w:tcPr>
          <w:p>
            <w:pPr>
              <w:pStyle w:val="0"/>
              <w:adjustRightInd w:val="0"/>
              <w:snapToGrid w:val="0"/>
              <w:jc w:val="left"/>
              <w:rPr>
                <w:rFonts w:hint="eastAsia"/>
                <w:sz w:val="21"/>
              </w:rPr>
            </w:pPr>
            <w:r>
              <w:rPr>
                <w:rFonts w:hint="eastAsia"/>
                <w:sz w:val="21"/>
              </w:rPr>
              <w:t>不慮の事故</w:t>
            </w:r>
          </w:p>
        </w:tc>
      </w:tr>
      <w:tr>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1</w:t>
            </w:r>
            <w:r>
              <w:rPr>
                <w:rFonts w:hint="eastAsia" w:ascii="ＭＳ 明朝" w:hAnsi="ＭＳ 明朝" w:eastAsia="ＭＳ 明朝"/>
                <w:sz w:val="21"/>
              </w:rPr>
              <w:t>～</w:t>
            </w:r>
            <w:r>
              <w:rPr>
                <w:rFonts w:hint="eastAsia" w:ascii="ＭＳ 明朝" w:hAnsi="ＭＳ 明朝" w:eastAsia="ＭＳ 明朝"/>
                <w:sz w:val="21"/>
              </w:rPr>
              <w:t>4</w:t>
            </w:r>
          </w:p>
        </w:tc>
        <w:tc>
          <w:tcPr>
            <w:tcW w:w="2520" w:type="dxa"/>
            <w:vAlign w:val="top"/>
          </w:tcPr>
          <w:p>
            <w:pPr>
              <w:pStyle w:val="0"/>
              <w:adjustRightInd w:val="0"/>
              <w:snapToGrid w:val="0"/>
              <w:rPr>
                <w:rFonts w:hint="eastAsia"/>
                <w:sz w:val="21"/>
              </w:rPr>
            </w:pPr>
            <w:r>
              <w:rPr>
                <w:rFonts w:hint="eastAsia"/>
                <w:sz w:val="21"/>
              </w:rPr>
              <w:t>先天奇形、変形及び染色体異常</w:t>
            </w:r>
          </w:p>
        </w:tc>
        <w:tc>
          <w:tcPr>
            <w:tcW w:w="2520" w:type="dxa"/>
            <w:vAlign w:val="center"/>
          </w:tcPr>
          <w:p>
            <w:pPr>
              <w:pStyle w:val="0"/>
              <w:adjustRightInd w:val="0"/>
              <w:snapToGrid w:val="0"/>
              <w:jc w:val="left"/>
              <w:rPr>
                <w:rFonts w:hint="eastAsia"/>
                <w:sz w:val="21"/>
              </w:rPr>
            </w:pPr>
            <w:r>
              <w:rPr>
                <w:rFonts w:hint="eastAsia"/>
                <w:sz w:val="21"/>
              </w:rPr>
              <w:t>不慮の事故</w:t>
            </w:r>
          </w:p>
        </w:tc>
        <w:tc>
          <w:tcPr>
            <w:tcW w:w="2419" w:type="dxa"/>
            <w:vAlign w:val="center"/>
          </w:tcPr>
          <w:p>
            <w:pPr>
              <w:pStyle w:val="0"/>
              <w:adjustRightInd w:val="0"/>
              <w:snapToGrid w:val="0"/>
              <w:jc w:val="left"/>
              <w:rPr>
                <w:rFonts w:hint="eastAsia"/>
                <w:sz w:val="21"/>
              </w:rPr>
            </w:pPr>
            <w:r>
              <w:rPr>
                <w:rFonts w:hint="eastAsia"/>
                <w:sz w:val="21"/>
              </w:rPr>
              <w:t>腸管感染症</w:t>
            </w:r>
          </w:p>
        </w:tc>
      </w:tr>
      <w:tr>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5</w:t>
            </w:r>
            <w:r>
              <w:rPr>
                <w:rFonts w:hint="eastAsia" w:ascii="ＭＳ 明朝" w:hAnsi="ＭＳ 明朝" w:eastAsia="ＭＳ 明朝"/>
                <w:sz w:val="21"/>
              </w:rPr>
              <w:t>～</w:t>
            </w:r>
            <w:r>
              <w:rPr>
                <w:rFonts w:hint="eastAsia" w:ascii="ＭＳ 明朝" w:hAnsi="ＭＳ 明朝" w:eastAsia="ＭＳ 明朝"/>
                <w:sz w:val="21"/>
              </w:rPr>
              <w:t>9</w:t>
            </w:r>
          </w:p>
        </w:tc>
        <w:tc>
          <w:tcPr>
            <w:tcW w:w="2520" w:type="dxa"/>
            <w:vAlign w:val="center"/>
          </w:tcPr>
          <w:p>
            <w:pPr>
              <w:pStyle w:val="0"/>
              <w:adjustRightInd w:val="0"/>
              <w:snapToGrid w:val="0"/>
              <w:jc w:val="left"/>
              <w:rPr>
                <w:rFonts w:hint="eastAsia"/>
                <w:sz w:val="21"/>
              </w:rPr>
            </w:pPr>
            <w:r>
              <w:rPr>
                <w:rFonts w:hint="eastAsia"/>
                <w:sz w:val="21"/>
              </w:rPr>
              <w:t>不慮の事故</w:t>
            </w:r>
          </w:p>
        </w:tc>
        <w:tc>
          <w:tcPr>
            <w:tcW w:w="2520" w:type="dxa"/>
            <w:vAlign w:val="top"/>
          </w:tcPr>
          <w:p>
            <w:pPr>
              <w:pStyle w:val="0"/>
              <w:adjustRightInd w:val="0"/>
              <w:snapToGrid w:val="0"/>
              <w:rPr>
                <w:rFonts w:hint="eastAsia"/>
                <w:sz w:val="21"/>
              </w:rPr>
            </w:pPr>
            <w:r>
              <w:rPr>
                <w:rFonts w:hint="eastAsia"/>
                <w:sz w:val="21"/>
              </w:rPr>
              <w:t>先天奇形、変形及び染色体異常</w:t>
            </w:r>
          </w:p>
        </w:tc>
        <w:tc>
          <w:tcPr>
            <w:tcW w:w="2419" w:type="dxa"/>
            <w:vAlign w:val="center"/>
          </w:tcPr>
          <w:p>
            <w:pPr>
              <w:pStyle w:val="0"/>
              <w:adjustRightInd w:val="0"/>
              <w:snapToGrid w:val="0"/>
              <w:jc w:val="left"/>
              <w:rPr>
                <w:rFonts w:hint="eastAsia"/>
                <w:sz w:val="21"/>
              </w:rPr>
            </w:pPr>
            <w:r>
              <w:rPr>
                <w:rFonts w:hint="eastAsia"/>
                <w:sz w:val="21"/>
              </w:rPr>
              <w:t>悪性新生物</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10</w:t>
            </w:r>
            <w:r>
              <w:rPr>
                <w:rFonts w:hint="eastAsia" w:ascii="ＭＳ 明朝" w:hAnsi="ＭＳ 明朝" w:eastAsia="ＭＳ 明朝"/>
                <w:sz w:val="21"/>
              </w:rPr>
              <w:t>～</w:t>
            </w:r>
            <w:r>
              <w:rPr>
                <w:rFonts w:hint="eastAsia" w:ascii="ＭＳ 明朝" w:hAnsi="ＭＳ 明朝" w:eastAsia="ＭＳ 明朝"/>
                <w:sz w:val="21"/>
              </w:rPr>
              <w:t>14</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不慮の事故</w:t>
            </w:r>
          </w:p>
        </w:tc>
        <w:tc>
          <w:tcPr>
            <w:tcW w:w="2419" w:type="dxa"/>
            <w:vAlign w:val="center"/>
          </w:tcPr>
          <w:p>
            <w:pPr>
              <w:pStyle w:val="0"/>
              <w:jc w:val="both"/>
              <w:rPr>
                <w:rFonts w:hint="eastAsia"/>
                <w:sz w:val="21"/>
              </w:rPr>
            </w:pPr>
            <w:r>
              <w:rPr>
                <w:rFonts w:hint="eastAsia"/>
                <w:sz w:val="21"/>
              </w:rPr>
              <w:t>悪性新生物</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15</w:t>
            </w:r>
            <w:r>
              <w:rPr>
                <w:rFonts w:hint="eastAsia" w:ascii="ＭＳ 明朝" w:hAnsi="ＭＳ 明朝" w:eastAsia="ＭＳ 明朝"/>
                <w:sz w:val="21"/>
              </w:rPr>
              <w:t>～</w:t>
            </w:r>
            <w:r>
              <w:rPr>
                <w:rFonts w:hint="eastAsia" w:ascii="ＭＳ 明朝" w:hAnsi="ＭＳ 明朝" w:eastAsia="ＭＳ 明朝"/>
                <w:sz w:val="21"/>
              </w:rPr>
              <w:t>19</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悪性新生物</w:t>
            </w:r>
          </w:p>
        </w:tc>
        <w:tc>
          <w:tcPr>
            <w:tcW w:w="2419" w:type="dxa"/>
            <w:vAlign w:val="center"/>
          </w:tcPr>
          <w:p>
            <w:pPr>
              <w:pStyle w:val="0"/>
              <w:jc w:val="both"/>
              <w:rPr>
                <w:rFonts w:hint="eastAsia"/>
                <w:sz w:val="21"/>
              </w:rPr>
            </w:pPr>
            <w:r>
              <w:rPr>
                <w:rFonts w:hint="eastAsia"/>
                <w:sz w:val="21"/>
              </w:rPr>
              <w:t>不慮の事故</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20</w:t>
            </w:r>
            <w:r>
              <w:rPr>
                <w:rFonts w:hint="eastAsia" w:ascii="ＭＳ 明朝" w:hAnsi="ＭＳ 明朝" w:eastAsia="ＭＳ 明朝"/>
                <w:sz w:val="21"/>
              </w:rPr>
              <w:t>～</w:t>
            </w:r>
            <w:r>
              <w:rPr>
                <w:rFonts w:hint="eastAsia" w:ascii="ＭＳ 明朝" w:hAnsi="ＭＳ 明朝" w:eastAsia="ＭＳ 明朝"/>
                <w:sz w:val="21"/>
              </w:rPr>
              <w:t>24</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不慮の事故</w:t>
            </w:r>
          </w:p>
        </w:tc>
        <w:tc>
          <w:tcPr>
            <w:tcW w:w="2419" w:type="dxa"/>
            <w:vAlign w:val="center"/>
          </w:tcPr>
          <w:p>
            <w:pPr>
              <w:pStyle w:val="0"/>
              <w:jc w:val="both"/>
              <w:rPr>
                <w:rFonts w:hint="eastAsia"/>
                <w:sz w:val="21"/>
              </w:rPr>
            </w:pPr>
            <w:r>
              <w:rPr>
                <w:rFonts w:hint="eastAsia"/>
                <w:sz w:val="21"/>
              </w:rPr>
              <w:t>心疾患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25</w:t>
            </w:r>
            <w:r>
              <w:rPr>
                <w:rFonts w:hint="eastAsia" w:ascii="ＭＳ 明朝" w:hAnsi="ＭＳ 明朝" w:eastAsia="ＭＳ 明朝"/>
                <w:sz w:val="21"/>
              </w:rPr>
              <w:t>～</w:t>
            </w:r>
            <w:r>
              <w:rPr>
                <w:rFonts w:hint="eastAsia" w:ascii="ＭＳ 明朝" w:hAnsi="ＭＳ 明朝" w:eastAsia="ＭＳ 明朝"/>
                <w:sz w:val="21"/>
              </w:rPr>
              <w:t>29</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悪性新生物</w:t>
            </w:r>
          </w:p>
        </w:tc>
        <w:tc>
          <w:tcPr>
            <w:tcW w:w="2419" w:type="dxa"/>
            <w:vAlign w:val="center"/>
          </w:tcPr>
          <w:p>
            <w:pPr>
              <w:pStyle w:val="0"/>
              <w:jc w:val="both"/>
              <w:rPr>
                <w:rFonts w:hint="eastAsia"/>
                <w:sz w:val="21"/>
              </w:rPr>
            </w:pPr>
            <w:r>
              <w:rPr>
                <w:rFonts w:hint="eastAsia"/>
                <w:sz w:val="21"/>
              </w:rPr>
              <w:t>不慮の事故</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30</w:t>
            </w:r>
            <w:r>
              <w:rPr>
                <w:rFonts w:hint="eastAsia" w:ascii="ＭＳ 明朝" w:hAnsi="ＭＳ 明朝" w:eastAsia="ＭＳ 明朝"/>
                <w:sz w:val="21"/>
              </w:rPr>
              <w:t>～</w:t>
            </w:r>
            <w:r>
              <w:rPr>
                <w:rFonts w:hint="eastAsia" w:ascii="ＭＳ 明朝" w:hAnsi="ＭＳ 明朝" w:eastAsia="ＭＳ 明朝"/>
                <w:sz w:val="21"/>
              </w:rPr>
              <w:t>34</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悪性新生物</w:t>
            </w:r>
          </w:p>
        </w:tc>
        <w:tc>
          <w:tcPr>
            <w:tcW w:w="2419" w:type="dxa"/>
            <w:vAlign w:val="center"/>
          </w:tcPr>
          <w:p>
            <w:pPr>
              <w:pStyle w:val="0"/>
              <w:jc w:val="both"/>
              <w:rPr>
                <w:rFonts w:hint="eastAsia"/>
                <w:sz w:val="21"/>
              </w:rPr>
            </w:pPr>
            <w:r>
              <w:rPr>
                <w:rFonts w:hint="eastAsia"/>
                <w:sz w:val="21"/>
              </w:rPr>
              <w:t>心疾患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35</w:t>
            </w:r>
            <w:r>
              <w:rPr>
                <w:rFonts w:hint="eastAsia" w:ascii="ＭＳ 明朝" w:hAnsi="ＭＳ 明朝" w:eastAsia="ＭＳ 明朝"/>
                <w:sz w:val="21"/>
              </w:rPr>
              <w:t>～</w:t>
            </w:r>
            <w:r>
              <w:rPr>
                <w:rFonts w:hint="eastAsia" w:ascii="ＭＳ 明朝" w:hAnsi="ＭＳ 明朝" w:eastAsia="ＭＳ 明朝"/>
                <w:sz w:val="21"/>
              </w:rPr>
              <w:t>39</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520" w:type="dxa"/>
            <w:vAlign w:val="center"/>
          </w:tcPr>
          <w:p>
            <w:pPr>
              <w:pStyle w:val="0"/>
              <w:jc w:val="both"/>
              <w:rPr>
                <w:rFonts w:hint="eastAsia"/>
                <w:sz w:val="21"/>
              </w:rPr>
            </w:pPr>
            <w:r>
              <w:rPr>
                <w:rFonts w:hint="eastAsia"/>
                <w:sz w:val="21"/>
              </w:rPr>
              <w:t>悪性新生物</w:t>
            </w:r>
          </w:p>
        </w:tc>
        <w:tc>
          <w:tcPr>
            <w:tcW w:w="2419" w:type="dxa"/>
            <w:vAlign w:val="center"/>
          </w:tcPr>
          <w:p>
            <w:pPr>
              <w:pStyle w:val="0"/>
              <w:jc w:val="both"/>
              <w:rPr>
                <w:rFonts w:hint="eastAsia"/>
                <w:sz w:val="21"/>
              </w:rPr>
            </w:pPr>
            <w:r>
              <w:rPr>
                <w:rFonts w:hint="eastAsia"/>
                <w:sz w:val="21"/>
              </w:rPr>
              <w:t>心疾患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40</w:t>
            </w:r>
            <w:r>
              <w:rPr>
                <w:rFonts w:hint="eastAsia" w:ascii="ＭＳ 明朝" w:hAnsi="ＭＳ 明朝" w:eastAsia="ＭＳ 明朝"/>
                <w:sz w:val="21"/>
              </w:rPr>
              <w:t>～</w:t>
            </w:r>
            <w:r>
              <w:rPr>
                <w:rFonts w:hint="eastAsia" w:ascii="ＭＳ 明朝" w:hAnsi="ＭＳ 明朝" w:eastAsia="ＭＳ 明朝"/>
                <w:sz w:val="21"/>
              </w:rPr>
              <w:t>44</w:t>
            </w:r>
          </w:p>
        </w:tc>
        <w:tc>
          <w:tcPr>
            <w:tcW w:w="2520" w:type="dxa"/>
            <w:vAlign w:val="center"/>
          </w:tcPr>
          <w:p>
            <w:pPr>
              <w:pStyle w:val="0"/>
              <w:jc w:val="both"/>
              <w:rPr>
                <w:rFonts w:hint="eastAsia"/>
                <w:sz w:val="21"/>
              </w:rPr>
            </w:pPr>
            <w:r>
              <w:rPr>
                <w:rFonts w:hint="eastAsia"/>
                <w:sz w:val="21"/>
              </w:rPr>
              <w:t>悪性新生物</w:t>
            </w:r>
          </w:p>
        </w:tc>
        <w:tc>
          <w:tcPr>
            <w:tcW w:w="2520" w:type="dxa"/>
            <w:shd w:val="clear" w:color="auto" w:themeFill="accent6" w:themeFillTint="99" w:themeFillShade="FF"/>
            <w:vAlign w:val="center"/>
          </w:tcPr>
          <w:p>
            <w:pPr>
              <w:pStyle w:val="0"/>
              <w:jc w:val="both"/>
              <w:rPr>
                <w:rFonts w:hint="eastAsia"/>
                <w:sz w:val="21"/>
              </w:rPr>
            </w:pPr>
            <w:r>
              <w:rPr>
                <w:rFonts w:hint="eastAsia"/>
                <w:sz w:val="21"/>
              </w:rPr>
              <w:t>自殺</w:t>
            </w:r>
          </w:p>
        </w:tc>
        <w:tc>
          <w:tcPr>
            <w:tcW w:w="2419" w:type="dxa"/>
            <w:vAlign w:val="center"/>
          </w:tcPr>
          <w:p>
            <w:pPr>
              <w:pStyle w:val="0"/>
              <w:jc w:val="both"/>
              <w:rPr>
                <w:rFonts w:hint="eastAsia"/>
                <w:sz w:val="21"/>
              </w:rPr>
            </w:pPr>
            <w:r>
              <w:rPr>
                <w:rFonts w:hint="eastAsia"/>
                <w:sz w:val="21"/>
              </w:rPr>
              <w:t>心疾患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45</w:t>
            </w:r>
            <w:r>
              <w:rPr>
                <w:rFonts w:hint="eastAsia" w:ascii="ＭＳ 明朝" w:hAnsi="ＭＳ 明朝" w:eastAsia="ＭＳ 明朝"/>
                <w:sz w:val="21"/>
              </w:rPr>
              <w:t>～</w:t>
            </w:r>
            <w:r>
              <w:rPr>
                <w:rFonts w:hint="eastAsia" w:ascii="ＭＳ 明朝" w:hAnsi="ＭＳ 明朝" w:eastAsia="ＭＳ 明朝"/>
                <w:sz w:val="21"/>
              </w:rPr>
              <w:t>49</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shd w:val="clear" w:color="auto" w:themeFill="accent6" w:themeFillTint="99" w:themeFillShade="FF"/>
            <w:vAlign w:val="center"/>
          </w:tcPr>
          <w:p>
            <w:pPr>
              <w:pStyle w:val="0"/>
              <w:jc w:val="both"/>
              <w:rPr>
                <w:rFonts w:hint="eastAsia"/>
                <w:sz w:val="21"/>
              </w:rPr>
            </w:pPr>
            <w:r>
              <w:rPr>
                <w:rFonts w:hint="eastAsia"/>
                <w:sz w:val="21"/>
              </w:rPr>
              <w:t>自殺</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50</w:t>
            </w:r>
            <w:r>
              <w:rPr>
                <w:rFonts w:hint="eastAsia" w:ascii="ＭＳ 明朝" w:hAnsi="ＭＳ 明朝" w:eastAsia="ＭＳ 明朝"/>
                <w:sz w:val="21"/>
              </w:rPr>
              <w:t>～</w:t>
            </w:r>
            <w:r>
              <w:rPr>
                <w:rFonts w:hint="eastAsia" w:ascii="ＭＳ 明朝" w:hAnsi="ＭＳ 明朝" w:eastAsia="ＭＳ 明朝"/>
                <w:sz w:val="21"/>
              </w:rPr>
              <w:t>54</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shd w:val="clear" w:color="auto" w:themeFill="accent6" w:themeFillTint="99" w:themeFillShade="FF"/>
            <w:vAlign w:val="center"/>
          </w:tcPr>
          <w:p>
            <w:pPr>
              <w:pStyle w:val="0"/>
              <w:jc w:val="both"/>
              <w:rPr>
                <w:rFonts w:hint="eastAsia"/>
                <w:sz w:val="21"/>
              </w:rPr>
            </w:pPr>
            <w:r>
              <w:rPr>
                <w:rFonts w:hint="eastAsia"/>
                <w:sz w:val="21"/>
              </w:rPr>
              <w:t>自殺</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55</w:t>
            </w:r>
            <w:r>
              <w:rPr>
                <w:rFonts w:hint="eastAsia" w:ascii="ＭＳ 明朝" w:hAnsi="ＭＳ 明朝" w:eastAsia="ＭＳ 明朝"/>
                <w:sz w:val="21"/>
              </w:rPr>
              <w:t>～</w:t>
            </w:r>
            <w:r>
              <w:rPr>
                <w:rFonts w:hint="eastAsia" w:ascii="ＭＳ 明朝" w:hAnsi="ＭＳ 明朝" w:eastAsia="ＭＳ 明朝"/>
                <w:sz w:val="21"/>
              </w:rPr>
              <w:t>59</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脳血管疾患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60</w:t>
            </w:r>
            <w:r>
              <w:rPr>
                <w:rFonts w:hint="eastAsia" w:ascii="ＭＳ 明朝" w:hAnsi="ＭＳ 明朝" w:eastAsia="ＭＳ 明朝"/>
                <w:sz w:val="21"/>
              </w:rPr>
              <w:t>～</w:t>
            </w:r>
            <w:r>
              <w:rPr>
                <w:rFonts w:hint="eastAsia" w:ascii="ＭＳ 明朝" w:hAnsi="ＭＳ 明朝" w:eastAsia="ＭＳ 明朝"/>
                <w:sz w:val="21"/>
              </w:rPr>
              <w:t>64</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脳血管疾患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65</w:t>
            </w:r>
            <w:r>
              <w:rPr>
                <w:rFonts w:hint="eastAsia" w:ascii="ＭＳ 明朝" w:hAnsi="ＭＳ 明朝" w:eastAsia="ＭＳ 明朝"/>
                <w:sz w:val="21"/>
              </w:rPr>
              <w:t>～</w:t>
            </w:r>
            <w:r>
              <w:rPr>
                <w:rFonts w:hint="eastAsia" w:ascii="ＭＳ 明朝" w:hAnsi="ＭＳ 明朝" w:eastAsia="ＭＳ 明朝"/>
                <w:sz w:val="21"/>
              </w:rPr>
              <w:t>69</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脳血管疾患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70</w:t>
            </w:r>
            <w:r>
              <w:rPr>
                <w:rFonts w:hint="eastAsia" w:ascii="ＭＳ 明朝" w:hAnsi="ＭＳ 明朝" w:eastAsia="ＭＳ 明朝"/>
                <w:sz w:val="21"/>
              </w:rPr>
              <w:t>～</w:t>
            </w:r>
            <w:r>
              <w:rPr>
                <w:rFonts w:hint="eastAsia" w:ascii="ＭＳ 明朝" w:hAnsi="ＭＳ 明朝" w:eastAsia="ＭＳ 明朝"/>
                <w:sz w:val="21"/>
              </w:rPr>
              <w:t>74</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脳血管疾患</w:t>
            </w:r>
          </w:p>
        </w:tc>
      </w:tr>
      <w:tr>
        <w:trPr>
          <w:trHeight w:val="454" w:hRule="atLeast"/>
        </w:trPr>
        <w:tc>
          <w:tcPr>
            <w:tcW w:w="1045"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75</w:t>
            </w:r>
            <w:r>
              <w:rPr>
                <w:rFonts w:hint="eastAsia" w:ascii="ＭＳ 明朝" w:hAnsi="ＭＳ 明朝" w:eastAsia="ＭＳ 明朝"/>
                <w:sz w:val="21"/>
              </w:rPr>
              <w:t>～</w:t>
            </w:r>
            <w:r>
              <w:rPr>
                <w:rFonts w:hint="eastAsia" w:ascii="ＭＳ 明朝" w:hAnsi="ＭＳ 明朝" w:eastAsia="ＭＳ 明朝"/>
                <w:sz w:val="21"/>
              </w:rPr>
              <w:t>79</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肺炎</w:t>
            </w:r>
          </w:p>
        </w:tc>
      </w:tr>
      <w:tr>
        <w:trPr>
          <w:trHeight w:val="454" w:hRule="atLeast"/>
        </w:trPr>
        <w:tc>
          <w:tcPr>
            <w:tcW w:w="1045" w:type="dxa"/>
            <w:vAlign w:val="center"/>
          </w:tcPr>
          <w:p>
            <w:pPr>
              <w:pStyle w:val="0"/>
              <w:jc w:val="center"/>
              <w:rPr>
                <w:rFonts w:hint="eastAsia"/>
                <w:sz w:val="21"/>
              </w:rPr>
            </w:pPr>
            <w:r>
              <w:rPr>
                <w:rFonts w:hint="eastAsia"/>
                <w:sz w:val="21"/>
              </w:rPr>
              <w:t>80</w:t>
            </w:r>
            <w:r>
              <w:rPr>
                <w:rFonts w:hint="eastAsia"/>
                <w:sz w:val="21"/>
              </w:rPr>
              <w:t>～</w:t>
            </w:r>
            <w:r>
              <w:rPr>
                <w:rFonts w:hint="eastAsia"/>
                <w:sz w:val="21"/>
              </w:rPr>
              <w:t>84</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肺炎</w:t>
            </w:r>
          </w:p>
        </w:tc>
      </w:tr>
      <w:tr>
        <w:trPr>
          <w:trHeight w:val="454" w:hRule="atLeast"/>
        </w:trPr>
        <w:tc>
          <w:tcPr>
            <w:tcW w:w="1045" w:type="dxa"/>
            <w:vAlign w:val="center"/>
          </w:tcPr>
          <w:p>
            <w:pPr>
              <w:pStyle w:val="0"/>
              <w:jc w:val="center"/>
              <w:rPr>
                <w:rFonts w:hint="eastAsia"/>
                <w:sz w:val="21"/>
              </w:rPr>
            </w:pPr>
            <w:r>
              <w:rPr>
                <w:rFonts w:hint="eastAsia"/>
                <w:sz w:val="21"/>
              </w:rPr>
              <w:t>85</w:t>
            </w:r>
            <w:r>
              <w:rPr>
                <w:rFonts w:hint="eastAsia"/>
                <w:sz w:val="21"/>
              </w:rPr>
              <w:t>～</w:t>
            </w:r>
            <w:r>
              <w:rPr>
                <w:rFonts w:hint="eastAsia"/>
                <w:sz w:val="21"/>
              </w:rPr>
              <w:t>89</w:t>
            </w:r>
          </w:p>
        </w:tc>
        <w:tc>
          <w:tcPr>
            <w:tcW w:w="2520" w:type="dxa"/>
            <w:vAlign w:val="center"/>
          </w:tcPr>
          <w:p>
            <w:pPr>
              <w:pStyle w:val="0"/>
              <w:jc w:val="both"/>
              <w:rPr>
                <w:rFonts w:hint="eastAsia"/>
                <w:sz w:val="21"/>
              </w:rPr>
            </w:pPr>
            <w:r>
              <w:rPr>
                <w:rFonts w:hint="eastAsia"/>
                <w:sz w:val="21"/>
              </w:rPr>
              <w:t>悪性新生物</w:t>
            </w:r>
          </w:p>
        </w:tc>
        <w:tc>
          <w:tcPr>
            <w:tcW w:w="2520" w:type="dxa"/>
            <w:vAlign w:val="center"/>
          </w:tcPr>
          <w:p>
            <w:pPr>
              <w:pStyle w:val="0"/>
              <w:jc w:val="both"/>
              <w:rPr>
                <w:rFonts w:hint="eastAsia"/>
                <w:sz w:val="21"/>
              </w:rPr>
            </w:pPr>
            <w:r>
              <w:rPr>
                <w:rFonts w:hint="eastAsia"/>
                <w:sz w:val="21"/>
              </w:rPr>
              <w:t>心疾患</w:t>
            </w:r>
          </w:p>
        </w:tc>
        <w:tc>
          <w:tcPr>
            <w:tcW w:w="2419" w:type="dxa"/>
            <w:vAlign w:val="center"/>
          </w:tcPr>
          <w:p>
            <w:pPr>
              <w:pStyle w:val="0"/>
              <w:jc w:val="both"/>
              <w:rPr>
                <w:rFonts w:hint="eastAsia"/>
                <w:sz w:val="21"/>
              </w:rPr>
            </w:pPr>
            <w:r>
              <w:rPr>
                <w:rFonts w:hint="eastAsia"/>
                <w:sz w:val="21"/>
              </w:rPr>
              <w:t>肺炎</w:t>
            </w:r>
          </w:p>
        </w:tc>
      </w:tr>
      <w:tr>
        <w:trPr>
          <w:trHeight w:val="454" w:hRule="atLeast"/>
        </w:trPr>
        <w:tc>
          <w:tcPr>
            <w:tcW w:w="1045" w:type="dxa"/>
            <w:vAlign w:val="center"/>
          </w:tcPr>
          <w:p>
            <w:pPr>
              <w:pStyle w:val="0"/>
              <w:jc w:val="center"/>
              <w:rPr>
                <w:rFonts w:hint="eastAsia"/>
                <w:sz w:val="21"/>
              </w:rPr>
            </w:pPr>
            <w:r>
              <w:rPr>
                <w:rFonts w:hint="eastAsia"/>
                <w:sz w:val="21"/>
              </w:rPr>
              <w:t>90</w:t>
            </w:r>
            <w:r>
              <w:rPr>
                <w:rFonts w:hint="eastAsia"/>
                <w:sz w:val="21"/>
              </w:rPr>
              <w:t>以上</w:t>
            </w:r>
          </w:p>
        </w:tc>
        <w:tc>
          <w:tcPr>
            <w:tcW w:w="2520" w:type="dxa"/>
            <w:vAlign w:val="center"/>
          </w:tcPr>
          <w:p>
            <w:pPr>
              <w:pStyle w:val="0"/>
              <w:jc w:val="both"/>
              <w:rPr>
                <w:rFonts w:hint="eastAsia"/>
                <w:sz w:val="21"/>
              </w:rPr>
            </w:pPr>
            <w:r>
              <w:rPr>
                <w:rFonts w:hint="eastAsia"/>
                <w:sz w:val="21"/>
              </w:rPr>
              <w:t>心疾患</w:t>
            </w:r>
          </w:p>
        </w:tc>
        <w:tc>
          <w:tcPr>
            <w:tcW w:w="2520" w:type="dxa"/>
            <w:vAlign w:val="center"/>
          </w:tcPr>
          <w:p>
            <w:pPr>
              <w:pStyle w:val="0"/>
              <w:jc w:val="both"/>
              <w:rPr>
                <w:rFonts w:hint="eastAsia"/>
                <w:sz w:val="21"/>
              </w:rPr>
            </w:pPr>
            <w:r>
              <w:rPr>
                <w:rFonts w:hint="eastAsia"/>
                <w:sz w:val="21"/>
              </w:rPr>
              <w:t>老衰</w:t>
            </w:r>
          </w:p>
        </w:tc>
        <w:tc>
          <w:tcPr>
            <w:tcW w:w="2419" w:type="dxa"/>
            <w:vAlign w:val="center"/>
          </w:tcPr>
          <w:p>
            <w:pPr>
              <w:pStyle w:val="0"/>
              <w:jc w:val="both"/>
              <w:rPr>
                <w:rFonts w:hint="eastAsia"/>
                <w:sz w:val="21"/>
              </w:rPr>
            </w:pPr>
            <w:r>
              <w:rPr>
                <w:rFonts w:hint="eastAsia"/>
                <w:sz w:val="21"/>
              </w:rPr>
              <w:t>悪性新生物</w:t>
            </w: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sz w:val="24"/>
        </w:rPr>
      </w:pPr>
      <w:r>
        <w:rPr>
          <w:rFonts w:hint="eastAsia" w:ascii="AR Pゴシック体M" w:hAnsi="AR Pゴシック体M" w:eastAsia="AR Pゴシック体M"/>
          <w:b w:val="1"/>
          <w:sz w:val="28"/>
        </w:rPr>
        <w:t>２－２－２　職業別</w:t>
      </w:r>
    </w:p>
    <w:p>
      <w:pPr>
        <w:pStyle w:val="0"/>
        <w:ind w:leftChars="0" w:firstLine="0" w:firstLineChars="0"/>
        <w:rPr>
          <w:rFonts w:hint="eastAsia"/>
          <w:sz w:val="24"/>
        </w:rPr>
      </w:pPr>
    </w:p>
    <w:p>
      <w:pPr>
        <w:pStyle w:val="0"/>
        <w:ind w:leftChars="0" w:firstLine="0" w:firstLineChars="0"/>
        <w:rPr>
          <w:rFonts w:hint="eastAsia"/>
        </w:rPr>
      </w:pPr>
      <w:r>
        <w:rPr>
          <w:rFonts w:hint="eastAsia"/>
          <w:sz w:val="24"/>
        </w:rPr>
        <w:t>　平成２７年から令和元年の自殺者の割合を職業別にみると、本市は無職者（「学生・生徒等」と「主婦」、「失業者」、「年金･雇用保険等生活者」、「その他の無職者」の合計）の割合は６９．３％となっており、大阪府と比べ若干低くくなっていますが、全国の６３．３％よりは高い状況となっています。特に年金・雇用保険等失業者の割合が高い傾向にあります。</w:t>
      </w:r>
    </w:p>
    <w:p>
      <w:pPr>
        <w:pStyle w:val="0"/>
        <w:ind w:leftChars="0" w:firstLine="0" w:firstLineChars="0"/>
        <w:rPr>
          <w:rFonts w:hint="eastAsia"/>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16510</wp:posOffset>
                </wp:positionH>
                <wp:positionV relativeFrom="paragraph">
                  <wp:posOffset>189230</wp:posOffset>
                </wp:positionV>
                <wp:extent cx="2819400" cy="266700"/>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wps:spPr>
                        <a:xfrm>
                          <a:off x="0" y="0"/>
                          <a:ext cx="2819400"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図４：自殺者における職業割合</w:t>
                            </w: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9pt;mso-position-vertical-relative:text;mso-position-horizontal-relative:text;position:absolute;height:21pt;mso-wrap-distance-top:0pt;width:222pt;mso-wrap-distance-left:16pt;margin-left:1.3pt;z-index:13;" o:spid="_x0000_s104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図４：自殺者における職業割合</w:t>
                      </w: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rPr>
                      </w:pPr>
                    </w:p>
                  </w:txbxContent>
                </v:textbox>
                <v:imagedata o:title=""/>
                <w10:wrap type="none" anchorx="text" anchory="text"/>
              </v:shape>
            </w:pict>
          </mc:Fallback>
        </mc:AlternateContent>
      </w:r>
    </w:p>
    <w:p>
      <w:pPr>
        <w:pStyle w:val="0"/>
        <w:ind w:leftChars="0" w:firstLine="0" w:firstLineChars="0"/>
        <w:jc w:val="left"/>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2723515</wp:posOffset>
                </wp:positionH>
                <wp:positionV relativeFrom="paragraph">
                  <wp:posOffset>2695575</wp:posOffset>
                </wp:positionV>
                <wp:extent cx="2629535" cy="254000"/>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2.25pt;mso-position-vertical-relative:text;mso-position-horizontal-relative:text;position:absolute;height:20pt;mso-wrap-distance-top:0pt;width:207.05pt;mso-wrap-distance-left:16pt;margin-left:214.45pt;z-index:14;" o:spid="_x0000_s1042"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r>
        <w:rPr>
          <w:rFonts w:hint="eastAsia"/>
        </w:rPr>
        <w:drawing>
          <wp:inline distT="0" distB="0" distL="203200" distR="203200">
            <wp:extent cx="5616575" cy="2700020"/>
            <wp:effectExtent l="0" t="0" r="0" b="0"/>
            <wp:docPr id="1043" name="オブジェクト 0"/>
            <a:graphic xmlns:a="http://schemas.openxmlformats.org/drawingml/2006/main">
              <a:graphicData uri="http://schemas.openxmlformats.org/drawingml/2006/chart">
                <c:chart xmlns:c="http://schemas.openxmlformats.org/drawingml/2006/chart" r:id="rId8"/>
              </a:graphicData>
            </a:graphic>
          </wp:inline>
        </w:drawing>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sz w:val="28"/>
        </w:rPr>
      </w:pPr>
      <w:r>
        <w:rPr>
          <w:rFonts w:hint="eastAsia" w:ascii="AR Pゴシック体M" w:hAnsi="AR Pゴシック体M" w:eastAsia="AR Pゴシック体M"/>
          <w:b w:val="1"/>
          <w:sz w:val="28"/>
        </w:rPr>
        <w:t>２－２－３　同居人の有無</w:t>
      </w:r>
    </w:p>
    <w:p>
      <w:pPr>
        <w:pStyle w:val="0"/>
        <w:ind w:leftChars="0" w:firstLine="0" w:firstLineChars="0"/>
        <w:rPr>
          <w:rFonts w:hint="eastAsia"/>
          <w:sz w:val="28"/>
        </w:rPr>
      </w:pPr>
    </w:p>
    <w:p>
      <w:pPr>
        <w:pStyle w:val="0"/>
        <w:ind w:leftChars="0" w:firstLine="0" w:firstLineChars="0"/>
        <w:rPr>
          <w:rFonts w:hint="eastAsia"/>
        </w:rPr>
      </w:pPr>
      <w:r>
        <w:rPr>
          <w:rFonts w:hint="eastAsia"/>
          <w:sz w:val="24"/>
        </w:rPr>
        <w:t>　平成２７年から令和元年の自殺者の割合を同居人の有無別に見ると、男女の合計では、同居人ありの割合は、大阪府と同程度ですが、全国と比べると独居の割合が高くなっています。</w:t>
      </w:r>
    </w:p>
    <w:p>
      <w:pPr>
        <w:pStyle w:val="0"/>
        <w:ind w:left="0" w:leftChars="0" w:firstLine="240" w:firstLineChars="100"/>
        <w:rPr>
          <w:rFonts w:hint="eastAsia"/>
        </w:rPr>
      </w:pPr>
      <w:r>
        <w:rPr>
          <w:rFonts w:hint="eastAsia"/>
          <w:sz w:val="24"/>
        </w:rPr>
        <w:t>なお、本市では女性に比べ男性のほうが、独居のかたの死亡割合が高くなっています。</w:t>
      </w:r>
    </w:p>
    <w:p>
      <w:pPr>
        <w:pStyle w:val="0"/>
        <w:ind w:left="0" w:leftChars="0" w:firstLine="240" w:firstLineChars="10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0</wp:posOffset>
                </wp:positionH>
                <wp:positionV relativeFrom="paragraph">
                  <wp:posOffset>47625</wp:posOffset>
                </wp:positionV>
                <wp:extent cx="5346700" cy="266700"/>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wps:spPr>
                        <a:xfrm>
                          <a:off x="0" y="0"/>
                          <a:ext cx="5346700" cy="2667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図５：自殺者における同居人の有無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5pt;mso-position-vertical-relative:text;mso-position-horizontal-relative:text;position:absolute;height:21pt;mso-wrap-distance-top:0pt;width:421pt;mso-wrap-distance-left:16pt;margin-left:0pt;z-index:15;" o:spid="_x0000_s1044"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図５：自殺者における同居人の有無</w:t>
                      </w:r>
                    </w:p>
                  </w:txbxContent>
                </v:textbox>
                <v:imagedata o:title=""/>
                <w10:wrap type="none" anchorx="text" anchory="text"/>
              </v:shape>
            </w:pict>
          </mc:Fallback>
        </mc:AlternateContent>
      </w:r>
    </w:p>
    <w:p>
      <w:pPr>
        <w:pStyle w:val="0"/>
        <w:ind w:leftChars="0" w:firstLine="0" w:firstLineChars="0"/>
        <w:rPr>
          <w:rFonts w:hint="eastAsia"/>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3081655</wp:posOffset>
                </wp:positionH>
                <wp:positionV relativeFrom="paragraph">
                  <wp:posOffset>1898650</wp:posOffset>
                </wp:positionV>
                <wp:extent cx="2629535" cy="254000"/>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9.5pt;mso-position-vertical-relative:text;mso-position-horizontal-relative:text;position:absolute;height:20pt;mso-wrap-distance-top:0pt;width:207.05pt;mso-wrap-distance-left:16pt;margin-left:242.65pt;z-index:16;" o:spid="_x0000_s1045"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r>
        <w:rPr>
          <w:rFonts w:hint="eastAsia"/>
        </w:rPr>
        <w:drawing>
          <wp:inline distT="0" distB="0" distL="203200" distR="203200">
            <wp:extent cx="5708015" cy="1819275"/>
            <wp:effectExtent l="0" t="0" r="0" b="0"/>
            <wp:docPr id="1046" name="オブジェクト 0"/>
            <a:graphic xmlns:a="http://schemas.openxmlformats.org/drawingml/2006/main">
              <a:graphicData uri="http://schemas.openxmlformats.org/drawingml/2006/chart">
                <c:chart xmlns:c="http://schemas.openxmlformats.org/drawingml/2006/chart" r:id="rId9"/>
              </a:graphicData>
            </a:graphic>
          </wp:inline>
        </w:drawing>
      </w:r>
    </w:p>
    <w:p>
      <w:pPr>
        <w:pStyle w:val="0"/>
        <w:ind w:leftChars="0" w:firstLine="0" w:firstLineChars="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２－２－４　自殺の原因（危機経路）</w:t>
      </w:r>
    </w:p>
    <w:p>
      <w:pPr>
        <w:pStyle w:val="0"/>
        <w:ind w:leftChars="0" w:firstLine="0" w:firstLineChars="0"/>
        <w:rPr>
          <w:rFonts w:hint="eastAsia" w:ascii="AR Pゴシック体M" w:hAnsi="AR Pゴシック体M" w:eastAsia="AR Pゴシック体M"/>
          <w:b w:val="1"/>
          <w:sz w:val="28"/>
        </w:rPr>
      </w:pPr>
    </w:p>
    <w:p>
      <w:pPr>
        <w:pStyle w:val="0"/>
        <w:ind w:leftChars="0" w:firstLine="0" w:firstLineChars="0"/>
        <w:rPr>
          <w:rFonts w:hint="eastAsia"/>
        </w:rPr>
      </w:pPr>
      <w:r>
        <w:rPr>
          <w:rFonts w:hint="eastAsia"/>
          <w:sz w:val="24"/>
        </w:rPr>
        <w:t>　本市の自殺の原因は、大阪府・全国と同じ傾向であり、男女とも「健康問題」が最も多く、次いで「経済・生活問題」、「家庭問題」と続きます。女性では、「家庭問題」や「男女問題」など人間関係に関わる問題が多くなっています。</w:t>
      </w:r>
    </w:p>
    <w:p>
      <w:pPr>
        <w:pStyle w:val="0"/>
        <w:ind w:leftChars="0" w:firstLine="0" w:firstLineChars="0"/>
        <w:rPr>
          <w:rFonts w:hint="eastAsia"/>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-60960</wp:posOffset>
                </wp:positionH>
                <wp:positionV relativeFrom="paragraph">
                  <wp:posOffset>234315</wp:posOffset>
                </wp:positionV>
                <wp:extent cx="2667000" cy="266700"/>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wps:spPr>
                        <a:xfrm>
                          <a:off x="0" y="0"/>
                          <a:ext cx="2667000"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表６：自殺の原因</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45pt;mso-position-vertical-relative:text;mso-position-horizontal-relative:text;position:absolute;height:21pt;mso-wrap-distance-top:0pt;width:210pt;mso-wrap-distance-left:16pt;margin-left:-4.8pt;z-index:17;" o:spid="_x0000_s104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表６：自殺の原因</w:t>
                      </w:r>
                    </w:p>
                  </w:txbxContent>
                </v:textbox>
                <v:imagedata o:title=""/>
                <w10:wrap type="none" anchorx="text" anchory="text"/>
              </v:shape>
            </w:pict>
          </mc:Fallback>
        </mc:AlternateContent>
      </w:r>
    </w:p>
    <w:p>
      <w:pPr>
        <w:pStyle w:val="0"/>
        <w:ind w:leftChars="0" w:firstLine="0" w:firstLineChars="0"/>
        <w:rPr>
          <w:rFonts w:hint="eastAsia"/>
        </w:rPr>
      </w:pPr>
    </w:p>
    <w:tbl>
      <w:tblPr>
        <w:tblStyle w:val="21"/>
        <w:tblW w:w="8499" w:type="dxa"/>
        <w:tblInd w:w="0" w:type="dxa"/>
        <w:tblLayout w:type="fixed"/>
        <w:tblLook w:firstRow="1" w:lastRow="0" w:firstColumn="1" w:lastColumn="0" w:noHBand="0" w:noVBand="1" w:val="04A0"/>
      </w:tblPr>
      <w:tblGrid>
        <w:gridCol w:w="779"/>
        <w:gridCol w:w="1544"/>
        <w:gridCol w:w="1544"/>
        <w:gridCol w:w="1544"/>
        <w:gridCol w:w="1544"/>
        <w:gridCol w:w="1544"/>
      </w:tblGrid>
      <w:tr>
        <w:trPr>
          <w:trHeight w:val="330" w:hRule="atLeast"/>
        </w:trPr>
        <w:tc>
          <w:tcPr>
            <w:tcW w:w="835" w:type="dxa"/>
            <w:tcBorders>
              <w:top w:val="nil"/>
              <w:left w:val="nil"/>
              <w:bottom w:val="single" w:color="auto" w:sz="4" w:space="0"/>
              <w:right w:val="single" w:color="auto" w:sz="4" w:space="0"/>
              <w:tl2br w:val="nil"/>
              <w:tr2bl w:val="nil"/>
            </w:tcBorders>
            <w:vAlign w:val="center"/>
          </w:tcPr>
          <w:p>
            <w:pPr>
              <w:pStyle w:val="0"/>
              <w:jc w:val="center"/>
              <w:rPr>
                <w:rFonts w:hint="eastAsia"/>
              </w:rPr>
            </w:pP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市全体</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市男性</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市女性</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府全体</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国全体</w:t>
            </w:r>
          </w:p>
        </w:tc>
      </w:tr>
      <w:tr>
        <w:trPr>
          <w:trHeight w:val="800" w:hRule="atLeast"/>
        </w:trPr>
        <w:tc>
          <w:tcPr>
            <w:tcW w:w="8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位</w:t>
            </w:r>
          </w:p>
        </w:tc>
        <w:tc>
          <w:tcPr>
            <w:tcW w:w="1680" w:type="dxa"/>
            <w:vAlign w:val="center"/>
          </w:tcPr>
          <w:p>
            <w:pPr>
              <w:pStyle w:val="0"/>
              <w:jc w:val="center"/>
              <w:rPr>
                <w:rFonts w:hint="eastAsia"/>
              </w:rPr>
            </w:pPr>
            <w:r>
              <w:rPr>
                <w:rFonts w:hint="eastAsia"/>
              </w:rPr>
              <w:t>健康問題</w:t>
            </w:r>
          </w:p>
        </w:tc>
        <w:tc>
          <w:tcPr>
            <w:tcW w:w="1680" w:type="dxa"/>
            <w:vAlign w:val="center"/>
          </w:tcPr>
          <w:p>
            <w:pPr>
              <w:pStyle w:val="0"/>
              <w:jc w:val="center"/>
              <w:rPr>
                <w:rFonts w:hint="eastAsia"/>
              </w:rPr>
            </w:pPr>
            <w:r>
              <w:rPr>
                <w:rFonts w:hint="eastAsia"/>
              </w:rPr>
              <w:t>健康問題</w:t>
            </w:r>
          </w:p>
        </w:tc>
        <w:tc>
          <w:tcPr>
            <w:tcW w:w="1680" w:type="dxa"/>
            <w:vAlign w:val="center"/>
          </w:tcPr>
          <w:p>
            <w:pPr>
              <w:pStyle w:val="0"/>
              <w:jc w:val="center"/>
              <w:rPr>
                <w:rFonts w:hint="eastAsia"/>
              </w:rPr>
            </w:pPr>
            <w:r>
              <w:rPr>
                <w:rFonts w:hint="eastAsia"/>
              </w:rPr>
              <w:t>健康問題</w:t>
            </w:r>
          </w:p>
        </w:tc>
        <w:tc>
          <w:tcPr>
            <w:tcW w:w="1680" w:type="dxa"/>
            <w:vAlign w:val="center"/>
          </w:tcPr>
          <w:p>
            <w:pPr>
              <w:pStyle w:val="0"/>
              <w:jc w:val="center"/>
              <w:rPr>
                <w:rFonts w:hint="eastAsia"/>
              </w:rPr>
            </w:pPr>
            <w:r>
              <w:rPr>
                <w:rFonts w:hint="eastAsia"/>
              </w:rPr>
              <w:t>健康問題</w:t>
            </w:r>
          </w:p>
        </w:tc>
        <w:tc>
          <w:tcPr>
            <w:tcW w:w="1680" w:type="dxa"/>
            <w:vAlign w:val="center"/>
          </w:tcPr>
          <w:p>
            <w:pPr>
              <w:pStyle w:val="0"/>
              <w:jc w:val="center"/>
              <w:rPr>
                <w:rFonts w:hint="eastAsia"/>
              </w:rPr>
            </w:pPr>
            <w:r>
              <w:rPr>
                <w:rFonts w:hint="eastAsia"/>
              </w:rPr>
              <w:t>健康問題</w:t>
            </w:r>
          </w:p>
        </w:tc>
      </w:tr>
      <w:tr>
        <w:trPr/>
        <w:tc>
          <w:tcPr>
            <w:tcW w:w="835" w:type="dxa"/>
            <w:vAlign w:val="center"/>
          </w:tcPr>
          <w:p>
            <w:pPr>
              <w:pStyle w:val="0"/>
              <w:jc w:val="center"/>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位</w:t>
            </w:r>
          </w:p>
        </w:tc>
        <w:tc>
          <w:tcPr>
            <w:tcW w:w="1680" w:type="dxa"/>
            <w:vAlign w:val="center"/>
          </w:tcPr>
          <w:p>
            <w:pPr>
              <w:pStyle w:val="0"/>
              <w:jc w:val="center"/>
              <w:rPr>
                <w:rFonts w:hint="eastAsia"/>
              </w:rPr>
            </w:pPr>
            <w:r>
              <w:rPr>
                <w:rFonts w:hint="eastAsia"/>
              </w:rPr>
              <w:t>経済・生活問題</w:t>
            </w:r>
          </w:p>
        </w:tc>
        <w:tc>
          <w:tcPr>
            <w:tcW w:w="1680" w:type="dxa"/>
            <w:vAlign w:val="center"/>
          </w:tcPr>
          <w:p>
            <w:pPr>
              <w:pStyle w:val="0"/>
              <w:jc w:val="center"/>
              <w:rPr>
                <w:rFonts w:hint="eastAsia"/>
              </w:rPr>
            </w:pPr>
            <w:r>
              <w:rPr>
                <w:rFonts w:hint="eastAsia"/>
              </w:rPr>
              <w:t>経済・生活問題</w:t>
            </w:r>
          </w:p>
        </w:tc>
        <w:tc>
          <w:tcPr>
            <w:tcW w:w="1680" w:type="dxa"/>
            <w:vAlign w:val="center"/>
          </w:tcPr>
          <w:p>
            <w:pPr>
              <w:pStyle w:val="0"/>
              <w:jc w:val="center"/>
              <w:rPr>
                <w:rFonts w:hint="eastAsia"/>
              </w:rPr>
            </w:pPr>
            <w:r>
              <w:rPr>
                <w:rFonts w:hint="eastAsia"/>
              </w:rPr>
              <w:t>家庭問題</w:t>
            </w:r>
          </w:p>
        </w:tc>
        <w:tc>
          <w:tcPr>
            <w:tcW w:w="1680" w:type="dxa"/>
            <w:vAlign w:val="center"/>
          </w:tcPr>
          <w:p>
            <w:pPr>
              <w:pStyle w:val="0"/>
              <w:jc w:val="center"/>
              <w:rPr>
                <w:rFonts w:hint="eastAsia"/>
              </w:rPr>
            </w:pPr>
            <w:r>
              <w:rPr>
                <w:rFonts w:hint="eastAsia"/>
              </w:rPr>
              <w:t>経済・生活問題</w:t>
            </w:r>
          </w:p>
        </w:tc>
        <w:tc>
          <w:tcPr>
            <w:tcW w:w="1680" w:type="dxa"/>
            <w:vAlign w:val="center"/>
          </w:tcPr>
          <w:p>
            <w:pPr>
              <w:pStyle w:val="0"/>
              <w:jc w:val="center"/>
              <w:rPr>
                <w:rFonts w:hint="eastAsia"/>
              </w:rPr>
            </w:pPr>
            <w:r>
              <w:rPr>
                <w:rFonts w:hint="eastAsia"/>
              </w:rPr>
              <w:t>経済・生活問題</w:t>
            </w:r>
          </w:p>
        </w:tc>
      </w:tr>
      <w:tr>
        <w:trPr>
          <w:trHeight w:val="810" w:hRule="atLeast"/>
        </w:trPr>
        <w:tc>
          <w:tcPr>
            <w:tcW w:w="835" w:type="dxa"/>
            <w:vAlign w:val="center"/>
          </w:tcPr>
          <w:p>
            <w:pPr>
              <w:pStyle w:val="0"/>
              <w:jc w:val="center"/>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位</w:t>
            </w:r>
          </w:p>
        </w:tc>
        <w:tc>
          <w:tcPr>
            <w:tcW w:w="1680" w:type="dxa"/>
            <w:vAlign w:val="center"/>
          </w:tcPr>
          <w:p>
            <w:pPr>
              <w:pStyle w:val="0"/>
              <w:jc w:val="center"/>
              <w:rPr>
                <w:rFonts w:hint="eastAsia"/>
              </w:rPr>
            </w:pPr>
            <w:r>
              <w:rPr>
                <w:rFonts w:hint="eastAsia"/>
              </w:rPr>
              <w:t>家庭問題</w:t>
            </w:r>
          </w:p>
        </w:tc>
        <w:tc>
          <w:tcPr>
            <w:tcW w:w="1680" w:type="dxa"/>
            <w:vAlign w:val="center"/>
          </w:tcPr>
          <w:p>
            <w:pPr>
              <w:pStyle w:val="0"/>
              <w:jc w:val="center"/>
              <w:rPr>
                <w:rFonts w:hint="eastAsia"/>
              </w:rPr>
            </w:pPr>
            <w:r>
              <w:rPr>
                <w:rFonts w:hint="eastAsia"/>
              </w:rPr>
              <w:t>家庭問題</w:t>
            </w:r>
          </w:p>
        </w:tc>
        <w:tc>
          <w:tcPr>
            <w:tcW w:w="1680" w:type="dxa"/>
            <w:vAlign w:val="center"/>
          </w:tcPr>
          <w:p>
            <w:pPr>
              <w:pStyle w:val="0"/>
              <w:jc w:val="center"/>
              <w:rPr>
                <w:rFonts w:hint="eastAsia"/>
              </w:rPr>
            </w:pPr>
            <w:r>
              <w:rPr>
                <w:rFonts w:hint="eastAsia"/>
              </w:rPr>
              <w:t>男女問題</w:t>
            </w:r>
          </w:p>
        </w:tc>
        <w:tc>
          <w:tcPr>
            <w:tcW w:w="1680" w:type="dxa"/>
            <w:vAlign w:val="center"/>
          </w:tcPr>
          <w:p>
            <w:pPr>
              <w:pStyle w:val="0"/>
              <w:jc w:val="center"/>
              <w:rPr>
                <w:rFonts w:hint="eastAsia"/>
              </w:rPr>
            </w:pPr>
            <w:r>
              <w:rPr>
                <w:rFonts w:hint="eastAsia"/>
              </w:rPr>
              <w:t>家庭問題</w:t>
            </w:r>
          </w:p>
        </w:tc>
        <w:tc>
          <w:tcPr>
            <w:tcW w:w="1680" w:type="dxa"/>
            <w:vAlign w:val="center"/>
          </w:tcPr>
          <w:p>
            <w:pPr>
              <w:pStyle w:val="0"/>
              <w:jc w:val="center"/>
              <w:rPr>
                <w:rFonts w:hint="eastAsia"/>
              </w:rPr>
            </w:pPr>
            <w:r>
              <w:rPr>
                <w:rFonts w:hint="eastAsia"/>
              </w:rPr>
              <w:t>家庭問題</w:t>
            </w:r>
          </w:p>
        </w:tc>
      </w:tr>
    </w:tbl>
    <w:p>
      <w:pPr>
        <w:pStyle w:val="0"/>
        <w:ind w:leftChars="0" w:firstLine="0" w:firstLineChars="0"/>
        <w:rPr>
          <w:rFonts w:hint="eastAsia"/>
        </w:rPr>
      </w:pPr>
      <w:r>
        <w:rPr>
          <w:rFonts w:hint="eastAsia"/>
        </w:rPr>
        <mc:AlternateContent>
          <mc:Choice Requires="wps">
            <w:drawing>
              <wp:anchor distT="0" distB="0" distL="203200" distR="203200" simplePos="0" relativeHeight="21" behindDoc="0" locked="0" layoutInCell="1" hidden="0" allowOverlap="1">
                <wp:simplePos x="0" y="0"/>
                <wp:positionH relativeFrom="column">
                  <wp:posOffset>2796540</wp:posOffset>
                </wp:positionH>
                <wp:positionV relativeFrom="paragraph">
                  <wp:posOffset>2540</wp:posOffset>
                </wp:positionV>
                <wp:extent cx="2629535" cy="254000"/>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2pt;mso-position-vertical-relative:text;mso-position-horizontal-relative:text;position:absolute;height:20pt;mso-wrap-distance-top:0pt;width:207.05pt;mso-wrap-distance-left:16pt;margin-left:220.2pt;z-index:21;" o:spid="_x0000_s1048"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p>
    <w:p>
      <w:pPr>
        <w:pStyle w:val="0"/>
        <w:ind w:leftChars="0" w:firstLine="0" w:firstLineChars="0"/>
        <w:rPr>
          <w:rFonts w:hint="eastAsia"/>
        </w:rPr>
      </w:pPr>
    </w:p>
    <w:p>
      <w:pPr>
        <w:pStyle w:val="0"/>
        <w:rPr>
          <w:rFonts w:hint="eastAsia" w:ascii="AR Pゴシック体M" w:hAnsi="AR Pゴシック体M" w:eastAsia="AR Pゴシック体M"/>
          <w:b w:val="1"/>
          <w:sz w:val="24"/>
        </w:rPr>
      </w:pPr>
      <w:r>
        <w:rPr>
          <w:rFonts w:hint="eastAsia" w:ascii="AR Pゴシック体M" w:hAnsi="AR Pゴシック体M" w:eastAsia="AR Pゴシック体M"/>
          <w:b w:val="1"/>
          <w:sz w:val="28"/>
        </w:rPr>
        <w:t>２－２－５　自殺未遂歴の有無</w:t>
      </w:r>
    </w:p>
    <w:p>
      <w:pPr>
        <w:pStyle w:val="0"/>
        <w:rPr>
          <w:rFonts w:hint="eastAsia" w:ascii="AR Pゴシック体M" w:hAnsi="AR Pゴシック体M" w:eastAsia="AR Pゴシック体M"/>
          <w:b w:val="1"/>
          <w:sz w:val="24"/>
        </w:rPr>
      </w:pPr>
    </w:p>
    <w:p>
      <w:pPr>
        <w:pStyle w:val="0"/>
        <w:ind w:leftChars="0" w:firstLine="0" w:firstLineChars="0"/>
        <w:rPr>
          <w:rFonts w:hint="eastAsia"/>
        </w:rPr>
      </w:pPr>
      <w:r>
        <w:rPr>
          <w:rFonts w:hint="eastAsia"/>
          <w:sz w:val="24"/>
        </w:rPr>
        <w:t>　本市の自殺者のうち、亡くなる前に自殺未遂の経験があるかたは、２０．３％であり、男女ともに全国や大阪府と同じ傾向となっています。男女比では、全国的に女性のほうが男性より高い割合で自殺未遂を経験していますが、本市では逆の傾向にあります。</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664210</wp:posOffset>
                </wp:positionH>
                <wp:positionV relativeFrom="paragraph">
                  <wp:posOffset>142875</wp:posOffset>
                </wp:positionV>
                <wp:extent cx="4627245" cy="266700"/>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462724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表７：自殺未遂歴のあった自殺者の割合（平成</w:t>
                            </w:r>
                            <w:r>
                              <w:rPr>
                                <w:rFonts w:hint="eastAsia" w:ascii="AR P丸ゴシック体E" w:hAnsi="AR P丸ゴシック体E" w:eastAsia="AR P丸ゴシック体E"/>
                              </w:rPr>
                              <w:t>2</w:t>
                            </w:r>
                            <w:r>
                              <w:rPr>
                                <w:rFonts w:hint="eastAsia" w:ascii="AR P丸ゴシック体E" w:hAnsi="AR P丸ゴシック体E" w:eastAsia="AR P丸ゴシック体E"/>
                              </w:rPr>
                              <w:t>７年～令和元年）</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25pt;mso-position-vertical-relative:text;mso-position-horizontal-relative:text;position:absolute;height:21pt;mso-wrap-distance-top:0pt;width:364.35pt;mso-wrap-distance-left:16pt;margin-left:52.3pt;z-index:18;" o:spid="_x0000_s104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表７：自殺未遂歴のあった自殺者の割合（平成</w:t>
                      </w:r>
                      <w:r>
                        <w:rPr>
                          <w:rFonts w:hint="eastAsia" w:ascii="AR P丸ゴシック体E" w:hAnsi="AR P丸ゴシック体E" w:eastAsia="AR P丸ゴシック体E"/>
                        </w:rPr>
                        <w:t>2</w:t>
                      </w:r>
                      <w:r>
                        <w:rPr>
                          <w:rFonts w:hint="eastAsia" w:ascii="AR P丸ゴシック体E" w:hAnsi="AR P丸ゴシック体E" w:eastAsia="AR P丸ゴシック体E"/>
                        </w:rPr>
                        <w:t>７年～令和元年）</w:t>
                      </w:r>
                    </w:p>
                  </w:txbxContent>
                </v:textbox>
                <v:imagedata o:title=""/>
                <w10:wrap type="none" anchorx="text" anchory="text"/>
              </v:shape>
            </w:pict>
          </mc:Fallback>
        </mc:AlternateContent>
      </w:r>
    </w:p>
    <w:p>
      <w:pPr>
        <w:pStyle w:val="0"/>
        <w:ind w:leftChars="0" w:firstLine="0" w:firstLineChars="0"/>
        <w:rPr>
          <w:rFonts w:hint="eastAsia"/>
        </w:rPr>
      </w:pPr>
    </w:p>
    <w:tbl>
      <w:tblPr>
        <w:tblStyle w:val="21"/>
        <w:tblW w:w="0" w:type="auto"/>
        <w:jc w:val="left"/>
        <w:tblInd w:w="1050" w:type="dxa"/>
        <w:tblLayout w:type="fixed"/>
        <w:tblLook w:firstRow="1" w:lastRow="0" w:firstColumn="1" w:lastColumn="0" w:noHBand="0" w:noVBand="1" w:val="04A0"/>
      </w:tblPr>
      <w:tblGrid>
        <w:gridCol w:w="1585"/>
        <w:gridCol w:w="1775"/>
        <w:gridCol w:w="1680"/>
        <w:gridCol w:w="1680"/>
      </w:tblGrid>
      <w:tr>
        <w:trPr/>
        <w:tc>
          <w:tcPr>
            <w:tcW w:w="1585" w:type="dxa"/>
            <w:tcBorders>
              <w:top w:val="nil"/>
              <w:left w:val="nil"/>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c>
          <w:tcPr>
            <w:tcW w:w="177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全体</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男性</w:t>
            </w:r>
          </w:p>
        </w:tc>
        <w:tc>
          <w:tcPr>
            <w:tcW w:w="1680" w:type="dxa"/>
            <w:shd w:val="clear" w:color="auto" w:themeFill="background1" w:themeFillTint="FF" w:themeFillShade="D9"/>
            <w:vAlign w:val="center"/>
          </w:tcPr>
          <w:p>
            <w:pPr>
              <w:pStyle w:val="0"/>
              <w:jc w:val="center"/>
              <w:rPr>
                <w:rFonts w:hint="eastAsia" w:ascii="ＭＳ 明朝" w:hAnsi="ＭＳ 明朝" w:eastAsia="ＭＳ 明朝"/>
              </w:rPr>
            </w:pPr>
            <w:r>
              <w:rPr>
                <w:rFonts w:hint="eastAsia" w:ascii="ＭＳ 明朝" w:hAnsi="ＭＳ 明朝" w:eastAsia="ＭＳ 明朝"/>
              </w:rPr>
              <w:t>女性</w:t>
            </w:r>
          </w:p>
        </w:tc>
      </w:tr>
      <w:tr>
        <w:trPr/>
        <w:tc>
          <w:tcPr>
            <w:tcW w:w="15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箕面市</w:t>
            </w:r>
          </w:p>
        </w:tc>
        <w:tc>
          <w:tcPr>
            <w:tcW w:w="1775" w:type="dxa"/>
            <w:vAlign w:val="center"/>
          </w:tcPr>
          <w:p>
            <w:pPr>
              <w:pStyle w:val="0"/>
              <w:jc w:val="center"/>
              <w:rPr>
                <w:rFonts w:hint="eastAsia" w:ascii="ＭＳ 明朝" w:hAnsi="ＭＳ 明朝" w:eastAsia="ＭＳ 明朝"/>
              </w:rPr>
            </w:pPr>
            <w:r>
              <w:rPr>
                <w:rFonts w:hint="eastAsia" w:ascii="ＭＳ 明朝" w:hAnsi="ＭＳ 明朝" w:eastAsia="ＭＳ 明朝"/>
              </w:rPr>
              <w:t>20.3</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22.5</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17.2</w:t>
            </w:r>
            <w:r>
              <w:rPr>
                <w:rFonts w:hint="eastAsia" w:ascii="ＭＳ 明朝" w:hAnsi="ＭＳ 明朝" w:eastAsia="ＭＳ 明朝"/>
              </w:rPr>
              <w:t>％</w:t>
            </w:r>
          </w:p>
        </w:tc>
      </w:tr>
      <w:tr>
        <w:trPr/>
        <w:tc>
          <w:tcPr>
            <w:tcW w:w="1585" w:type="dxa"/>
            <w:vAlign w:val="center"/>
          </w:tcPr>
          <w:p>
            <w:pPr>
              <w:pStyle w:val="0"/>
              <w:jc w:val="center"/>
              <w:rPr>
                <w:rFonts w:hint="eastAsia" w:ascii="ＭＳ 明朝" w:hAnsi="ＭＳ 明朝" w:eastAsia="ＭＳ 明朝"/>
              </w:rPr>
            </w:pPr>
            <w:r>
              <w:rPr>
                <w:rFonts w:hint="eastAsia" w:ascii="ＭＳ 明朝" w:hAnsi="ＭＳ 明朝" w:eastAsia="ＭＳ 明朝"/>
              </w:rPr>
              <w:t>大阪府</w:t>
            </w:r>
          </w:p>
        </w:tc>
        <w:tc>
          <w:tcPr>
            <w:tcW w:w="1775" w:type="dxa"/>
            <w:vAlign w:val="center"/>
          </w:tcPr>
          <w:p>
            <w:pPr>
              <w:pStyle w:val="0"/>
              <w:jc w:val="center"/>
              <w:rPr>
                <w:rFonts w:hint="eastAsia" w:ascii="ＭＳ 明朝" w:hAnsi="ＭＳ 明朝" w:eastAsia="ＭＳ 明朝"/>
              </w:rPr>
            </w:pPr>
            <w:r>
              <w:rPr>
                <w:rFonts w:hint="eastAsia" w:ascii="ＭＳ 明朝" w:hAnsi="ＭＳ 明朝" w:eastAsia="ＭＳ 明朝"/>
              </w:rPr>
              <w:t>21.3</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15.0</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33.4</w:t>
            </w:r>
            <w:r>
              <w:rPr>
                <w:rFonts w:hint="eastAsia" w:ascii="ＭＳ 明朝" w:hAnsi="ＭＳ 明朝" w:eastAsia="ＭＳ 明朝"/>
              </w:rPr>
              <w:t>％</w:t>
            </w:r>
          </w:p>
        </w:tc>
      </w:tr>
      <w:tr>
        <w:trPr/>
        <w:tc>
          <w:tcPr>
            <w:tcW w:w="1585" w:type="dxa"/>
            <w:vAlign w:val="center"/>
          </w:tcPr>
          <w:p>
            <w:pPr>
              <w:pStyle w:val="0"/>
              <w:jc w:val="center"/>
              <w:rPr>
                <w:rFonts w:hint="eastAsia" w:ascii="ＭＳ 明朝" w:hAnsi="ＭＳ 明朝" w:eastAsia="ＭＳ 明朝"/>
              </w:rPr>
            </w:pPr>
            <w:r>
              <w:rPr>
                <w:rFonts w:hint="eastAsia" w:ascii="ＭＳ 明朝" w:hAnsi="ＭＳ 明朝" w:eastAsia="ＭＳ 明朝"/>
              </w:rPr>
              <w:t>全国</w:t>
            </w:r>
          </w:p>
        </w:tc>
        <w:tc>
          <w:tcPr>
            <w:tcW w:w="1775" w:type="dxa"/>
            <w:vAlign w:val="center"/>
          </w:tcPr>
          <w:p>
            <w:pPr>
              <w:pStyle w:val="0"/>
              <w:jc w:val="center"/>
              <w:rPr>
                <w:rFonts w:hint="eastAsia" w:ascii="ＭＳ 明朝" w:hAnsi="ＭＳ 明朝" w:eastAsia="ＭＳ 明朝"/>
              </w:rPr>
            </w:pPr>
            <w:r>
              <w:rPr>
                <w:rFonts w:hint="eastAsia" w:ascii="ＭＳ 明朝" w:hAnsi="ＭＳ 明朝" w:eastAsia="ＭＳ 明朝"/>
              </w:rPr>
              <w:t>19.1</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14.5</w:t>
            </w:r>
            <w:r>
              <w:rPr>
                <w:rFonts w:hint="eastAsia" w:ascii="ＭＳ 明朝" w:hAnsi="ＭＳ 明朝" w:eastAsia="ＭＳ 明朝"/>
              </w:rPr>
              <w:t>％</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29.6</w:t>
            </w:r>
            <w:r>
              <w:rPr>
                <w:rFonts w:hint="eastAsia" w:ascii="ＭＳ 明朝" w:hAnsi="ＭＳ 明朝" w:eastAsia="ＭＳ 明朝"/>
              </w:rPr>
              <w:t>％</w:t>
            </w:r>
          </w:p>
        </w:tc>
      </w:tr>
    </w:tbl>
    <w:p>
      <w:pPr>
        <w:pStyle w:val="0"/>
        <w:ind w:leftChars="0" w:firstLine="0" w:firstLineChars="0"/>
        <w:rPr>
          <w:rFonts w:hint="eastAsia"/>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2462530</wp:posOffset>
                </wp:positionH>
                <wp:positionV relativeFrom="paragraph">
                  <wp:posOffset>4445</wp:posOffset>
                </wp:positionV>
                <wp:extent cx="2629535" cy="254000"/>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35pt;mso-position-vertical-relative:text;mso-position-horizontal-relative:text;position:absolute;height:20pt;mso-wrap-distance-top:0pt;width:207.05pt;mso-wrap-distance-left:16pt;margin-left:193.9pt;z-index:22;" o:spid="_x0000_s1050"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p>
    <w:p>
      <w:pPr>
        <w:pStyle w:val="0"/>
        <w:ind w:leftChars="0" w:firstLine="0" w:firstLineChars="0"/>
        <w:rPr>
          <w:rFonts w:hint="eastAsia"/>
        </w:rPr>
      </w:pPr>
      <w:r>
        <w:rPr>
          <w:rFonts w:hint="eastAsia"/>
        </w:rPr>
        <w:br w:type="page"/>
      </w:r>
    </w:p>
    <w:p>
      <w:pPr>
        <w:pStyle w:val="0"/>
        <w:ind w:leftChars="0" w:firstLine="0" w:firstLineChars="0"/>
        <w:rPr>
          <w:rFonts w:hint="eastAsia"/>
          <w:sz w:val="28"/>
        </w:rPr>
      </w:pPr>
      <w:r>
        <w:rPr>
          <w:rFonts w:hint="eastAsia" w:ascii="AR Pゴシック体M" w:hAnsi="AR Pゴシック体M" w:eastAsia="AR Pゴシック体M"/>
          <w:b w:val="1"/>
          <w:sz w:val="28"/>
        </w:rPr>
        <w:t>２－３　箕面市の自殺の特徴まとめ</w:t>
      </w:r>
    </w:p>
    <w:p>
      <w:pPr>
        <w:pStyle w:val="0"/>
        <w:ind w:leftChars="0" w:firstLine="0" w:firstLineChars="0"/>
        <w:rPr>
          <w:rFonts w:hint="eastAsia"/>
          <w:sz w:val="28"/>
        </w:rPr>
      </w:pPr>
    </w:p>
    <w:p>
      <w:pPr>
        <w:pStyle w:val="0"/>
        <w:ind w:left="0" w:leftChars="0" w:firstLine="240" w:firstLineChars="100"/>
        <w:rPr>
          <w:rFonts w:hint="eastAsia"/>
        </w:rPr>
      </w:pPr>
      <w:r>
        <w:rPr>
          <w:rFonts w:hint="eastAsia"/>
          <w:sz w:val="24"/>
        </w:rPr>
        <w:t>本市の自殺の特徴をまとめると以下のとおりです。</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71755" distR="71755" simplePos="0" relativeHeight="19" behindDoc="1" locked="0" layoutInCell="1" hidden="0" allowOverlap="1">
                <wp:simplePos x="0" y="0"/>
                <wp:positionH relativeFrom="column">
                  <wp:posOffset>0</wp:posOffset>
                </wp:positionH>
                <wp:positionV relativeFrom="paragraph">
                  <wp:posOffset>47625</wp:posOffset>
                </wp:positionV>
                <wp:extent cx="5659755" cy="7269480"/>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5659755" cy="7269480"/>
                        </a:xfrm>
                        <a:prstGeom prst="roundRect">
                          <a:avLst>
                            <a:gd name="adj" fmla="val 3778"/>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3.75pt;mso-position-vertical-relative:text;mso-position-horizontal-relative:text;position:absolute;height:572.4pt;mso-wrap-distance-top:0pt;width:445.65pt;mso-wrap-distance-left:5.65pt;margin-left:0pt;z-index:-503316461;" o:spid="_x0000_s1051" o:allowincell="t" o:allowoverlap="t" filled="t" fillcolor="#dfecf7 [660]" stroked="t" strokecolor="#42709c" strokeweight="1pt" o:spt="2" arcsize="2476f">
                <v:fill/>
                <v:stroke linestyle="single" miterlimit="8" endcap="flat" dashstyle="solid" filltype="solid"/>
                <v:textbox style="layout-flow:horizontal;"/>
                <v:imagedata o:title=""/>
                <w10:wrap type="none" anchorx="text" anchory="text"/>
              </v:roundrect>
            </w:pict>
          </mc:Fallback>
        </mc:AlternateContent>
      </w:r>
    </w:p>
    <w:p>
      <w:pPr>
        <w:pStyle w:val="0"/>
        <w:ind w:leftChars="0" w:firstLine="0" w:firstLineChars="0"/>
        <w:rPr>
          <w:rFonts w:hint="eastAsia"/>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116840</wp:posOffset>
                </wp:positionH>
                <wp:positionV relativeFrom="paragraph">
                  <wp:posOffset>22860</wp:posOffset>
                </wp:positionV>
                <wp:extent cx="5314315" cy="6388100"/>
                <wp:effectExtent l="0" t="0" r="635" b="635"/>
                <wp:wrapNone/>
                <wp:docPr id="1052" name="オブジェクト 0"/>
                <a:graphic xmlns:a="http://schemas.openxmlformats.org/drawingml/2006/main">
                  <a:graphicData uri="http://schemas.microsoft.com/office/word/2010/wordprocessingShape">
                    <wps:wsp>
                      <wps:cNvPr id="1052" name="オブジェクト 0"/>
                      <wps:cNvSpPr txBox="1"/>
                      <wps:spPr>
                        <a:xfrm>
                          <a:off x="0" y="0"/>
                          <a:ext cx="5314315" cy="63881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240" w:firstLineChars="100"/>
                              <w:rPr>
                                <w:rFonts w:hint="eastAsia"/>
                                <w:sz w:val="24"/>
                              </w:rPr>
                            </w:pPr>
                            <w:r>
                              <w:rPr>
                                <w:rFonts w:hint="eastAsia" w:ascii="AR Pゴシック体M" w:hAnsi="AR Pゴシック体M" w:eastAsia="AR Pゴシック体M"/>
                                <w:b w:val="1"/>
                                <w:sz w:val="24"/>
                              </w:rPr>
                              <w:t>○自殺者数及び自殺率　</w:t>
                            </w:r>
                            <w:r>
                              <w:rPr>
                                <w:rFonts w:hint="eastAsia"/>
                                <w:sz w:val="24"/>
                              </w:rPr>
                              <w:t>　</w:t>
                            </w:r>
                          </w:p>
                          <w:p>
                            <w:pPr>
                              <w:pStyle w:val="0"/>
                              <w:ind w:left="480" w:leftChars="200" w:firstLine="240" w:firstLineChars="10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母数が少ないため年度毎の評価は難しいが、平成２７年以降全国的に減少傾向であるが、本市では徐々に増加傾向にあります。</w:t>
                            </w:r>
                          </w:p>
                          <w:p>
                            <w:pPr>
                              <w:pStyle w:val="0"/>
                              <w:ind w:left="480" w:leftChars="200" w:firstLine="240" w:firstLineChars="100"/>
                              <w:rPr>
                                <w:rFonts w:hint="eastAsia" w:ascii="AR P丸ゴシック体M" w:hAnsi="AR P丸ゴシック体M" w:eastAsia="AR P丸ゴシック体M"/>
                                <w:sz w:val="24"/>
                              </w:rPr>
                            </w:pPr>
                          </w:p>
                          <w:p>
                            <w:pPr>
                              <w:pStyle w:val="0"/>
                              <w:ind w:left="0" w:leftChars="0" w:firstLine="0" w:firstLineChars="0"/>
                              <w:rPr>
                                <w:rFonts w:hint="eastAsia"/>
                                <w:sz w:val="24"/>
                              </w:rPr>
                            </w:pPr>
                            <w:r>
                              <w:rPr>
                                <w:rFonts w:hint="eastAsia"/>
                                <w:sz w:val="24"/>
                              </w:rPr>
                              <w:t>　</w:t>
                            </w:r>
                            <w:r>
                              <w:rPr>
                                <w:rFonts w:hint="eastAsia" w:ascii="AR Pゴシック体M" w:hAnsi="AR Pゴシック体M" w:eastAsia="AR Pゴシック体M"/>
                                <w:b w:val="1"/>
                                <w:sz w:val="24"/>
                              </w:rPr>
                              <w:t>○年齢階級別</w:t>
                            </w:r>
                          </w:p>
                          <w:p>
                            <w:pPr>
                              <w:pStyle w:val="0"/>
                              <w:ind w:left="0" w:leftChars="0" w:hanging="648" w:hangingChars="270"/>
                              <w:rPr>
                                <w:rFonts w:hint="eastAsia" w:ascii="AR P丸ゴシック体M" w:hAnsi="AR P丸ゴシック体M" w:eastAsia="AR P丸ゴシック体M"/>
                                <w:sz w:val="24"/>
                              </w:rPr>
                            </w:pPr>
                            <w:r>
                              <w:rPr>
                                <w:rFonts w:hint="eastAsia"/>
                                <w:sz w:val="24"/>
                              </w:rPr>
                              <w:t>　　</w:t>
                            </w:r>
                            <w:r>
                              <w:rPr>
                                <w:rFonts w:hint="eastAsia" w:ascii="AR P丸ゴシック体M" w:hAnsi="AR P丸ゴシック体M" w:eastAsia="AR P丸ゴシック体M"/>
                                <w:sz w:val="24"/>
                              </w:rPr>
                              <w:t>・壮年期および６０歳以上がそれぞれ４割程度を占め、合計すると自殺者全体の８割を占めています。</w:t>
                            </w:r>
                          </w:p>
                          <w:p>
                            <w:pPr>
                              <w:pStyle w:val="0"/>
                              <w:ind w:left="0" w:leftChars="0" w:hanging="648" w:hangingChars="270"/>
                              <w:rPr>
                                <w:rFonts w:hint="eastAsia"/>
                                <w:sz w:val="24"/>
                              </w:rPr>
                            </w:pPr>
                            <w:r>
                              <w:rPr>
                                <w:rFonts w:hint="eastAsia" w:ascii="AR P丸ゴシック体M" w:hAnsi="AR P丸ゴシック体M" w:eastAsia="AR P丸ゴシック体M"/>
                                <w:sz w:val="24"/>
                              </w:rPr>
                              <w:t>　　・大阪府統計からは、１０歳～５４歳までの年齢で、自殺が死因順位の３位までに入っています。</w:t>
                            </w:r>
                          </w:p>
                          <w:p>
                            <w:pPr>
                              <w:pStyle w:val="0"/>
                              <w:ind w:left="0" w:leftChars="0" w:hanging="648" w:hangingChars="270"/>
                              <w:rPr>
                                <w:rFonts w:hint="eastAsia"/>
                                <w:sz w:val="24"/>
                              </w:rPr>
                            </w:pPr>
                          </w:p>
                          <w:p>
                            <w:pPr>
                              <w:pStyle w:val="0"/>
                              <w:ind w:left="0" w:leftChars="0" w:hanging="480" w:hangingChars="200"/>
                              <w:rPr>
                                <w:rFonts w:hint="eastAsia" w:ascii="AR Pゴシック体M" w:hAnsi="AR Pゴシック体M" w:eastAsia="AR Pゴシック体M"/>
                                <w:b w:val="1"/>
                                <w:sz w:val="24"/>
                              </w:rPr>
                            </w:pPr>
                            <w:r>
                              <w:rPr>
                                <w:rFonts w:hint="eastAsia"/>
                                <w:sz w:val="24"/>
                              </w:rPr>
                              <w:t>　</w:t>
                            </w:r>
                            <w:r>
                              <w:rPr>
                                <w:rFonts w:hint="eastAsia" w:ascii="AR Pゴシック体M" w:hAnsi="AR Pゴシック体M" w:eastAsia="AR Pゴシック体M"/>
                                <w:b w:val="1"/>
                                <w:sz w:val="24"/>
                              </w:rPr>
                              <w:t>○職業別</w:t>
                            </w:r>
                          </w:p>
                          <w:p>
                            <w:pPr>
                              <w:pStyle w:val="0"/>
                              <w:ind w:left="0" w:leftChars="0" w:hanging="480" w:hangingChars="200"/>
                              <w:rPr>
                                <w:rFonts w:hint="eastAsia"/>
                                <w:sz w:val="24"/>
                              </w:rPr>
                            </w:pPr>
                            <w:r>
                              <w:rPr>
                                <w:rFonts w:hint="eastAsia"/>
                                <w:sz w:val="24"/>
                              </w:rPr>
                              <w:t>　　　</w:t>
                            </w:r>
                            <w:r>
                              <w:rPr>
                                <w:rFonts w:hint="eastAsia" w:ascii="AR P丸ゴシック体M" w:hAnsi="AR P丸ゴシック体M" w:eastAsia="AR P丸ゴシック体M"/>
                                <w:sz w:val="24"/>
                              </w:rPr>
                              <w:t>無職者の割合が６７．３％と高く、無職者の中でも「年金・雇用保険等失業者」の割合が全体の４割を占めています。</w:t>
                            </w:r>
                          </w:p>
                          <w:p>
                            <w:pPr>
                              <w:pStyle w:val="0"/>
                              <w:ind w:left="0" w:leftChars="0" w:hanging="480" w:hangingChars="200"/>
                              <w:rPr>
                                <w:rFonts w:hint="eastAsia"/>
                                <w:sz w:val="24"/>
                              </w:rPr>
                            </w:pPr>
                          </w:p>
                          <w:p>
                            <w:pPr>
                              <w:pStyle w:val="0"/>
                              <w:ind w:left="0" w:leftChars="0" w:hanging="480" w:hangingChars="200"/>
                              <w:rPr>
                                <w:rFonts w:hint="eastAsia"/>
                                <w:sz w:val="24"/>
                              </w:rPr>
                            </w:pPr>
                            <w:r>
                              <w:rPr>
                                <w:rFonts w:hint="eastAsia"/>
                                <w:sz w:val="24"/>
                              </w:rPr>
                              <w:t>　</w:t>
                            </w:r>
                            <w:r>
                              <w:rPr>
                                <w:rFonts w:hint="eastAsia" w:ascii="AR Pゴシック体M" w:hAnsi="AR Pゴシック体M" w:eastAsia="AR Pゴシック体M"/>
                                <w:b w:val="1"/>
                                <w:sz w:val="24"/>
                              </w:rPr>
                              <w:t>○同居人の有無</w:t>
                            </w:r>
                          </w:p>
                          <w:p>
                            <w:pPr>
                              <w:pStyle w:val="0"/>
                              <w:ind w:left="480" w:hanging="480" w:hangingChars="200"/>
                              <w:rPr>
                                <w:rFonts w:hint="eastAsia"/>
                              </w:rPr>
                            </w:pPr>
                            <w:r>
                              <w:rPr>
                                <w:rFonts w:hint="eastAsia"/>
                                <w:sz w:val="24"/>
                              </w:rPr>
                              <w:t>　　　</w:t>
                            </w:r>
                            <w:r>
                              <w:rPr>
                                <w:rFonts w:hint="eastAsia" w:ascii="AR P丸ゴシック体M" w:hAnsi="AR P丸ゴシック体M" w:eastAsia="AR P丸ゴシック体M"/>
                                <w:sz w:val="24"/>
                              </w:rPr>
                              <w:t>全国及び大阪府と比較して、男性では独居の割合が高く、女性では同居の割合が高くなっています。</w:t>
                            </w:r>
                          </w:p>
                          <w:p>
                            <w:pPr>
                              <w:pStyle w:val="0"/>
                              <w:ind w:left="480" w:hanging="480" w:hangingChars="200"/>
                              <w:rPr>
                                <w:rFonts w:hint="eastAsia"/>
                              </w:rPr>
                            </w:pPr>
                          </w:p>
                          <w:p>
                            <w:pPr>
                              <w:pStyle w:val="0"/>
                              <w:ind w:left="0" w:leftChars="0" w:hanging="480" w:hangingChars="200"/>
                              <w:rPr>
                                <w:rFonts w:hint="eastAsia"/>
                                <w:sz w:val="24"/>
                              </w:rPr>
                            </w:pPr>
                            <w:r>
                              <w:rPr>
                                <w:rFonts w:hint="eastAsia" w:ascii="AR P丸ゴシック体M" w:hAnsi="AR P丸ゴシック体M" w:eastAsia="AR P丸ゴシック体M"/>
                                <w:sz w:val="24"/>
                              </w:rPr>
                              <w:t>　</w:t>
                            </w:r>
                            <w:r>
                              <w:rPr>
                                <w:rFonts w:hint="eastAsia" w:ascii="AR Pゴシック体M" w:hAnsi="AR Pゴシック体M" w:eastAsia="AR Pゴシック体M"/>
                                <w:b w:val="1"/>
                                <w:sz w:val="24"/>
                              </w:rPr>
                              <w:t>○自殺の原因</w:t>
                            </w:r>
                          </w:p>
                          <w:p>
                            <w:pPr>
                              <w:pStyle w:val="0"/>
                              <w:ind w:left="0" w:leftChars="0" w:hanging="480" w:hangingChars="200"/>
                              <w:rPr>
                                <w:rFonts w:hint="eastAsia" w:ascii="AR P丸ゴシック体M" w:hAnsi="AR P丸ゴシック体M" w:eastAsia="AR P丸ゴシック体M"/>
                                <w:sz w:val="24"/>
                              </w:rPr>
                            </w:pPr>
                            <w:r>
                              <w:rPr>
                                <w:rFonts w:hint="eastAsia"/>
                                <w:sz w:val="24"/>
                              </w:rPr>
                              <w:t>　　　</w:t>
                            </w:r>
                            <w:r>
                              <w:rPr>
                                <w:rFonts w:hint="eastAsia" w:ascii="AR P丸ゴシック体M" w:hAnsi="AR P丸ゴシック体M" w:eastAsia="AR P丸ゴシック体M"/>
                                <w:sz w:val="24"/>
                              </w:rPr>
                              <w:t>健康問題が大きな要因となっています。男女それぞれで見ると、男性は「経済・生活問題」が、女性では「家庭問題」が第２位を占めています。</w:t>
                            </w:r>
                          </w:p>
                          <w:p>
                            <w:pPr>
                              <w:pStyle w:val="0"/>
                              <w:ind w:left="0" w:leftChars="0" w:hanging="480" w:hangingChars="200"/>
                              <w:rPr>
                                <w:rFonts w:hint="eastAsia" w:ascii="AR P丸ゴシック体M" w:hAnsi="AR P丸ゴシック体M" w:eastAsia="AR P丸ゴシック体M"/>
                                <w:sz w:val="24"/>
                              </w:rPr>
                            </w:pPr>
                          </w:p>
                          <w:p>
                            <w:pPr>
                              <w:pStyle w:val="0"/>
                              <w:ind w:left="0" w:leftChars="0" w:hanging="480" w:hangingChars="200"/>
                              <w:rPr>
                                <w:rFonts w:hint="eastAsia"/>
                                <w:sz w:val="24"/>
                              </w:rPr>
                            </w:pPr>
                            <w:r>
                              <w:rPr>
                                <w:rFonts w:hint="eastAsia"/>
                                <w:sz w:val="24"/>
                              </w:rPr>
                              <w:t>　</w:t>
                            </w:r>
                            <w:r>
                              <w:rPr>
                                <w:rFonts w:hint="eastAsia" w:ascii="AR Pゴシック体M" w:hAnsi="AR Pゴシック体M" w:eastAsia="AR Pゴシック体M"/>
                                <w:b w:val="1"/>
                                <w:sz w:val="24"/>
                              </w:rPr>
                              <w:t>○自殺未遂歴</w:t>
                            </w:r>
                          </w:p>
                          <w:p>
                            <w:pPr>
                              <w:pStyle w:val="0"/>
                              <w:ind w:left="480" w:hanging="480" w:hangingChars="200"/>
                              <w:rPr>
                                <w:rFonts w:hint="eastAsia"/>
                              </w:rPr>
                            </w:pPr>
                            <w:r>
                              <w:rPr>
                                <w:rFonts w:hint="eastAsia"/>
                                <w:sz w:val="24"/>
                              </w:rPr>
                              <w:t>　　　</w:t>
                            </w:r>
                            <w:r>
                              <w:rPr>
                                <w:rFonts w:hint="eastAsia" w:ascii="AR P丸ゴシック体M" w:hAnsi="AR P丸ゴシック体M" w:eastAsia="AR P丸ゴシック体M"/>
                                <w:sz w:val="24"/>
                              </w:rPr>
                              <w:t>本市では女性の自殺者で自殺未遂歴のあるかたは、大阪府や全国と比べ少ない傾向にあります。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pt;mso-position-vertical-relative:text;mso-position-horizontal-relative:text;position:absolute;height:503pt;mso-wrap-distance-top:0pt;width:418.45pt;mso-wrap-distance-left:16pt;margin-left:9.19pt;z-index:20;" o:spid="_x0000_s1052" o:allowincell="t" o:allowoverlap="t" filled="f" stroked="f" strokeweight="0.5pt" o:spt="202" type="#_x0000_t202">
                <v:fill/>
                <v:stroke linestyle="single"/>
                <v:textbox style="layout-flow:horizontal;" inset="2.0637499999999998mm,0.24694444444444438mm,2.0637499999999998mm,0.24694444444444438mm">
                  <w:txbxContent>
                    <w:p>
                      <w:pPr>
                        <w:pStyle w:val="0"/>
                        <w:ind w:left="0" w:leftChars="0" w:firstLine="240" w:firstLineChars="100"/>
                        <w:rPr>
                          <w:rFonts w:hint="eastAsia"/>
                          <w:sz w:val="24"/>
                        </w:rPr>
                      </w:pPr>
                      <w:r>
                        <w:rPr>
                          <w:rFonts w:hint="eastAsia" w:ascii="AR Pゴシック体M" w:hAnsi="AR Pゴシック体M" w:eastAsia="AR Pゴシック体M"/>
                          <w:b w:val="1"/>
                          <w:sz w:val="24"/>
                        </w:rPr>
                        <w:t>○自殺者数及び自殺率　</w:t>
                      </w:r>
                      <w:r>
                        <w:rPr>
                          <w:rFonts w:hint="eastAsia"/>
                          <w:sz w:val="24"/>
                        </w:rPr>
                        <w:t>　</w:t>
                      </w:r>
                    </w:p>
                    <w:p>
                      <w:pPr>
                        <w:pStyle w:val="0"/>
                        <w:ind w:left="480" w:leftChars="200" w:firstLine="240" w:firstLineChars="10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母数が少ないため年度毎の評価は難しいが、平成２７年以降全国的に減少傾向であるが、本市では徐々に増加傾向にあります。</w:t>
                      </w:r>
                    </w:p>
                    <w:p>
                      <w:pPr>
                        <w:pStyle w:val="0"/>
                        <w:ind w:left="480" w:leftChars="200" w:firstLine="240" w:firstLineChars="100"/>
                        <w:rPr>
                          <w:rFonts w:hint="eastAsia" w:ascii="AR P丸ゴシック体M" w:hAnsi="AR P丸ゴシック体M" w:eastAsia="AR P丸ゴシック体M"/>
                          <w:sz w:val="24"/>
                        </w:rPr>
                      </w:pPr>
                    </w:p>
                    <w:p>
                      <w:pPr>
                        <w:pStyle w:val="0"/>
                        <w:ind w:left="0" w:leftChars="0" w:firstLine="0" w:firstLineChars="0"/>
                        <w:rPr>
                          <w:rFonts w:hint="eastAsia"/>
                          <w:sz w:val="24"/>
                        </w:rPr>
                      </w:pPr>
                      <w:r>
                        <w:rPr>
                          <w:rFonts w:hint="eastAsia"/>
                          <w:sz w:val="24"/>
                        </w:rPr>
                        <w:t>　</w:t>
                      </w:r>
                      <w:r>
                        <w:rPr>
                          <w:rFonts w:hint="eastAsia" w:ascii="AR Pゴシック体M" w:hAnsi="AR Pゴシック体M" w:eastAsia="AR Pゴシック体M"/>
                          <w:b w:val="1"/>
                          <w:sz w:val="24"/>
                        </w:rPr>
                        <w:t>○年齢階級別</w:t>
                      </w:r>
                    </w:p>
                    <w:p>
                      <w:pPr>
                        <w:pStyle w:val="0"/>
                        <w:ind w:left="0" w:leftChars="0" w:hanging="648" w:hangingChars="270"/>
                        <w:rPr>
                          <w:rFonts w:hint="eastAsia" w:ascii="AR P丸ゴシック体M" w:hAnsi="AR P丸ゴシック体M" w:eastAsia="AR P丸ゴシック体M"/>
                          <w:sz w:val="24"/>
                        </w:rPr>
                      </w:pPr>
                      <w:r>
                        <w:rPr>
                          <w:rFonts w:hint="eastAsia"/>
                          <w:sz w:val="24"/>
                        </w:rPr>
                        <w:t>　　</w:t>
                      </w:r>
                      <w:r>
                        <w:rPr>
                          <w:rFonts w:hint="eastAsia" w:ascii="AR P丸ゴシック体M" w:hAnsi="AR P丸ゴシック体M" w:eastAsia="AR P丸ゴシック体M"/>
                          <w:sz w:val="24"/>
                        </w:rPr>
                        <w:t>・壮年期および６０歳以上がそれぞれ４割程度を占め、合計すると自殺者全体の８割を占めています。</w:t>
                      </w:r>
                    </w:p>
                    <w:p>
                      <w:pPr>
                        <w:pStyle w:val="0"/>
                        <w:ind w:left="0" w:leftChars="0" w:hanging="648" w:hangingChars="270"/>
                        <w:rPr>
                          <w:rFonts w:hint="eastAsia"/>
                          <w:sz w:val="24"/>
                        </w:rPr>
                      </w:pPr>
                      <w:r>
                        <w:rPr>
                          <w:rFonts w:hint="eastAsia" w:ascii="AR P丸ゴシック体M" w:hAnsi="AR P丸ゴシック体M" w:eastAsia="AR P丸ゴシック体M"/>
                          <w:sz w:val="24"/>
                        </w:rPr>
                        <w:t>　　・大阪府統計からは、１０歳～５４歳までの年齢で、自殺が死因順位の３位までに入っています。</w:t>
                      </w:r>
                    </w:p>
                    <w:p>
                      <w:pPr>
                        <w:pStyle w:val="0"/>
                        <w:ind w:left="0" w:leftChars="0" w:hanging="648" w:hangingChars="270"/>
                        <w:rPr>
                          <w:rFonts w:hint="eastAsia"/>
                          <w:sz w:val="24"/>
                        </w:rPr>
                      </w:pPr>
                    </w:p>
                    <w:p>
                      <w:pPr>
                        <w:pStyle w:val="0"/>
                        <w:ind w:left="0" w:leftChars="0" w:hanging="480" w:hangingChars="200"/>
                        <w:rPr>
                          <w:rFonts w:hint="eastAsia" w:ascii="AR Pゴシック体M" w:hAnsi="AR Pゴシック体M" w:eastAsia="AR Pゴシック体M"/>
                          <w:b w:val="1"/>
                          <w:sz w:val="24"/>
                        </w:rPr>
                      </w:pPr>
                      <w:r>
                        <w:rPr>
                          <w:rFonts w:hint="eastAsia"/>
                          <w:sz w:val="24"/>
                        </w:rPr>
                        <w:t>　</w:t>
                      </w:r>
                      <w:r>
                        <w:rPr>
                          <w:rFonts w:hint="eastAsia" w:ascii="AR Pゴシック体M" w:hAnsi="AR Pゴシック体M" w:eastAsia="AR Pゴシック体M"/>
                          <w:b w:val="1"/>
                          <w:sz w:val="24"/>
                        </w:rPr>
                        <w:t>○職業別</w:t>
                      </w:r>
                    </w:p>
                    <w:p>
                      <w:pPr>
                        <w:pStyle w:val="0"/>
                        <w:ind w:left="0" w:leftChars="0" w:hanging="480" w:hangingChars="200"/>
                        <w:rPr>
                          <w:rFonts w:hint="eastAsia"/>
                          <w:sz w:val="24"/>
                        </w:rPr>
                      </w:pPr>
                      <w:r>
                        <w:rPr>
                          <w:rFonts w:hint="eastAsia"/>
                          <w:sz w:val="24"/>
                        </w:rPr>
                        <w:t>　　　</w:t>
                      </w:r>
                      <w:r>
                        <w:rPr>
                          <w:rFonts w:hint="eastAsia" w:ascii="AR P丸ゴシック体M" w:hAnsi="AR P丸ゴシック体M" w:eastAsia="AR P丸ゴシック体M"/>
                          <w:sz w:val="24"/>
                        </w:rPr>
                        <w:t>無職者の割合が６７．３％と高く、無職者の中でも「年金・雇用保険等失業者」の割合が全体の４割を占めています。</w:t>
                      </w:r>
                    </w:p>
                    <w:p>
                      <w:pPr>
                        <w:pStyle w:val="0"/>
                        <w:ind w:left="0" w:leftChars="0" w:hanging="480" w:hangingChars="200"/>
                        <w:rPr>
                          <w:rFonts w:hint="eastAsia"/>
                          <w:sz w:val="24"/>
                        </w:rPr>
                      </w:pPr>
                    </w:p>
                    <w:p>
                      <w:pPr>
                        <w:pStyle w:val="0"/>
                        <w:ind w:left="0" w:leftChars="0" w:hanging="480" w:hangingChars="200"/>
                        <w:rPr>
                          <w:rFonts w:hint="eastAsia"/>
                          <w:sz w:val="24"/>
                        </w:rPr>
                      </w:pPr>
                      <w:r>
                        <w:rPr>
                          <w:rFonts w:hint="eastAsia"/>
                          <w:sz w:val="24"/>
                        </w:rPr>
                        <w:t>　</w:t>
                      </w:r>
                      <w:r>
                        <w:rPr>
                          <w:rFonts w:hint="eastAsia" w:ascii="AR Pゴシック体M" w:hAnsi="AR Pゴシック体M" w:eastAsia="AR Pゴシック体M"/>
                          <w:b w:val="1"/>
                          <w:sz w:val="24"/>
                        </w:rPr>
                        <w:t>○同居人の有無</w:t>
                      </w:r>
                    </w:p>
                    <w:p>
                      <w:pPr>
                        <w:pStyle w:val="0"/>
                        <w:ind w:left="480" w:hanging="480" w:hangingChars="200"/>
                        <w:rPr>
                          <w:rFonts w:hint="eastAsia"/>
                        </w:rPr>
                      </w:pPr>
                      <w:r>
                        <w:rPr>
                          <w:rFonts w:hint="eastAsia"/>
                          <w:sz w:val="24"/>
                        </w:rPr>
                        <w:t>　　　</w:t>
                      </w:r>
                      <w:r>
                        <w:rPr>
                          <w:rFonts w:hint="eastAsia" w:ascii="AR P丸ゴシック体M" w:hAnsi="AR P丸ゴシック体M" w:eastAsia="AR P丸ゴシック体M"/>
                          <w:sz w:val="24"/>
                        </w:rPr>
                        <w:t>全国及び大阪府と比較して、男性では独居の割合が高く、女性では同居の割合が高くなっています。</w:t>
                      </w:r>
                    </w:p>
                    <w:p>
                      <w:pPr>
                        <w:pStyle w:val="0"/>
                        <w:ind w:left="480" w:hanging="480" w:hangingChars="200"/>
                        <w:rPr>
                          <w:rFonts w:hint="eastAsia"/>
                        </w:rPr>
                      </w:pPr>
                    </w:p>
                    <w:p>
                      <w:pPr>
                        <w:pStyle w:val="0"/>
                        <w:ind w:left="0" w:leftChars="0" w:hanging="480" w:hangingChars="200"/>
                        <w:rPr>
                          <w:rFonts w:hint="eastAsia"/>
                          <w:sz w:val="24"/>
                        </w:rPr>
                      </w:pPr>
                      <w:r>
                        <w:rPr>
                          <w:rFonts w:hint="eastAsia" w:ascii="AR P丸ゴシック体M" w:hAnsi="AR P丸ゴシック体M" w:eastAsia="AR P丸ゴシック体M"/>
                          <w:sz w:val="24"/>
                        </w:rPr>
                        <w:t>　</w:t>
                      </w:r>
                      <w:r>
                        <w:rPr>
                          <w:rFonts w:hint="eastAsia" w:ascii="AR Pゴシック体M" w:hAnsi="AR Pゴシック体M" w:eastAsia="AR Pゴシック体M"/>
                          <w:b w:val="1"/>
                          <w:sz w:val="24"/>
                        </w:rPr>
                        <w:t>○自殺の原因</w:t>
                      </w:r>
                    </w:p>
                    <w:p>
                      <w:pPr>
                        <w:pStyle w:val="0"/>
                        <w:ind w:left="0" w:leftChars="0" w:hanging="480" w:hangingChars="200"/>
                        <w:rPr>
                          <w:rFonts w:hint="eastAsia" w:ascii="AR P丸ゴシック体M" w:hAnsi="AR P丸ゴシック体M" w:eastAsia="AR P丸ゴシック体M"/>
                          <w:sz w:val="24"/>
                        </w:rPr>
                      </w:pPr>
                      <w:r>
                        <w:rPr>
                          <w:rFonts w:hint="eastAsia"/>
                          <w:sz w:val="24"/>
                        </w:rPr>
                        <w:t>　　　</w:t>
                      </w:r>
                      <w:r>
                        <w:rPr>
                          <w:rFonts w:hint="eastAsia" w:ascii="AR P丸ゴシック体M" w:hAnsi="AR P丸ゴシック体M" w:eastAsia="AR P丸ゴシック体M"/>
                          <w:sz w:val="24"/>
                        </w:rPr>
                        <w:t>健康問題が大きな要因となっています。男女それぞれで見ると、男性は「経済・生活問題」が、女性では「家庭問題」が第２位を占めています。</w:t>
                      </w:r>
                    </w:p>
                    <w:p>
                      <w:pPr>
                        <w:pStyle w:val="0"/>
                        <w:ind w:left="0" w:leftChars="0" w:hanging="480" w:hangingChars="200"/>
                        <w:rPr>
                          <w:rFonts w:hint="eastAsia" w:ascii="AR P丸ゴシック体M" w:hAnsi="AR P丸ゴシック体M" w:eastAsia="AR P丸ゴシック体M"/>
                          <w:sz w:val="24"/>
                        </w:rPr>
                      </w:pPr>
                    </w:p>
                    <w:p>
                      <w:pPr>
                        <w:pStyle w:val="0"/>
                        <w:ind w:left="0" w:leftChars="0" w:hanging="480" w:hangingChars="200"/>
                        <w:rPr>
                          <w:rFonts w:hint="eastAsia"/>
                          <w:sz w:val="24"/>
                        </w:rPr>
                      </w:pPr>
                      <w:r>
                        <w:rPr>
                          <w:rFonts w:hint="eastAsia"/>
                          <w:sz w:val="24"/>
                        </w:rPr>
                        <w:t>　</w:t>
                      </w:r>
                      <w:r>
                        <w:rPr>
                          <w:rFonts w:hint="eastAsia" w:ascii="AR Pゴシック体M" w:hAnsi="AR Pゴシック体M" w:eastAsia="AR Pゴシック体M"/>
                          <w:b w:val="1"/>
                          <w:sz w:val="24"/>
                        </w:rPr>
                        <w:t>○自殺未遂歴</w:t>
                      </w:r>
                    </w:p>
                    <w:p>
                      <w:pPr>
                        <w:pStyle w:val="0"/>
                        <w:ind w:left="480" w:hanging="480" w:hangingChars="200"/>
                        <w:rPr>
                          <w:rFonts w:hint="eastAsia"/>
                        </w:rPr>
                      </w:pPr>
                      <w:r>
                        <w:rPr>
                          <w:rFonts w:hint="eastAsia"/>
                          <w:sz w:val="24"/>
                        </w:rPr>
                        <w:t>　　　</w:t>
                      </w:r>
                      <w:r>
                        <w:rPr>
                          <w:rFonts w:hint="eastAsia" w:ascii="AR P丸ゴシック体M" w:hAnsi="AR P丸ゴシック体M" w:eastAsia="AR P丸ゴシック体M"/>
                          <w:sz w:val="24"/>
                        </w:rPr>
                        <w:t>本市では女性の自殺者で自殺未遂歴のあるかたは、大阪府や全国と比べ少ない傾向にあります。</w:t>
                      </w:r>
                    </w:p>
                  </w:txbxContent>
                </v:textbox>
                <v:imagedata o:title=""/>
                <w10:wrap type="none" anchorx="text" anchory="text"/>
              </v:shape>
            </w:pict>
          </mc:Fallback>
        </mc:AlternateConten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w:t xml:space="preserve">syou </w:t>
      </w:r>
      <w:bookmarkStart w:id="0" w:name="_GoBack"/>
      <w:bookmarkEnd w:id="0"/>
    </w:p>
    <w:sectPr>
      <w:type w:val="continuous"/>
      <w:pgSz w:w="11906" w:h="16838"/>
      <w:pgMar w:top="1701" w:right="1417" w:bottom="1701"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3"/>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innerDocument_section_active_div"/>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atLeast"/>
      <w:ind w:leftChars="0" w:rightChars="0" w:firstLineChars="0"/>
      <w:contextualSpacing w:val="0"/>
      <w:mirrorIndents w:val="0"/>
      <w:jc w:val="both"/>
      <w:outlineLvl w:val="9"/>
      <w15:collapsed w:val="0"/>
    </w:pPr>
    <w:rPr>
      <w:rFonts w:ascii="メイリオ" w:hAnsi="メイリオ" w:eastAsia="メイリオ"/>
      <w:dstrike w:val="0"/>
      <w:color w:val="323232"/>
      <w:w w:val="100"/>
      <w:sz w:val="24"/>
      <w:highlight w:val="none"/>
      <w:u w:val="none" w:color="auto"/>
      <w:bdr w:val="none" w:color="auto" w:sz="0" w:space="0"/>
      <w:shd w:val="clear" w:color="auto" w:fill="auto"/>
      <w:vertAlign w:val="baseline"/>
      <w:em w:val="none"/>
    </w:rPr>
  </w:style>
  <w:style w:type="paragraph" w:styleId="16">
    <w:name w:val="No Spacing"/>
    <w:next w:val="16"/>
    <w:link w:val="0"/>
    <w:uiPriority w:val="0"/>
    <w:qFormat/>
    <w:pPr>
      <w:widowControl w:val="0"/>
      <w:jc w:val="both"/>
    </w:pPr>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character" w:styleId="20">
    <w:name w:val="page number"/>
    <w:basedOn w:val="10"/>
    <w:next w:val="20"/>
    <w:link w:val="0"/>
    <w:uiPriority w:val="0"/>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customStyle="1">
    <w:name w:val="テーマの表 35（ビジネス2-7）"/>
    <w:basedOn w:val="11"/>
    <w:next w:val="22"/>
    <w:link w:val="0"/>
    <w:uiPriority w:val="0"/>
    <w:tblPr>
      <w:tblStyleRowBandSize w:val="1"/>
      <w:tblStyleColBandSize w:val="1"/>
      <w:tblInd w:w="0" w:type="dxa"/>
      <w:tblBorders>
        <w:top w:val="single" w:color="A9D08E" w:themeColor="accent6" w:themeTint="99" w:sz="8" w:space="0"/>
        <w:left w:val="single" w:color="A9D08E" w:themeColor="accent6" w:themeTint="99" w:sz="8" w:space="0"/>
        <w:bottom w:val="single" w:color="A9D08E" w:themeColor="accent6" w:themeTint="99" w:sz="12" w:space="0"/>
        <w:right w:val="single" w:color="A9D08E" w:themeColor="accent6" w:themeTint="99" w:sz="12" w:space="0"/>
        <w:insideH w:val="single" w:color="A9D08E" w:themeColor="accent6"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6" w:themeFillTint="33" w:themeFillShade="FF"/>
      </w:tcPr>
    </w:tblStylePr>
    <w:tblStylePr w:type="band2Vert">
      <w:tblPr/>
      <w:trPr/>
      <w:tcPr>
        <w:shd w:val="clear" w:color="auto" w:themeFill="accent6" w:themeFillTint="33" w:themeFillShade="FF"/>
      </w:tcPr>
    </w:tblStylePr>
    <w:tblStylePr w:type="lastCol">
      <w:rPr>
        <w:b w:val="1"/>
        <w:color w:val="548235" w:themeColor="accent6" w:themeShade="BF"/>
      </w:rPr>
      <w:tblPr/>
      <w:trPr/>
      <w:tcPr/>
    </w:tblStylePr>
    <w:tblStylePr w:type="firstCol">
      <w:rPr>
        <w:b w:val="1"/>
        <w:color w:val="548235" w:themeColor="accent6" w:themeShade="BF"/>
      </w:rPr>
      <w:tblPr/>
      <w:trPr/>
      <w:tcPr>
        <w:tcBorders>
          <w:left w:val="single" w:color="A9D08E" w:themeColor="accent6" w:themeTint="99" w:sz="8" w:space="0"/>
        </w:tcBorders>
      </w:tcPr>
    </w:tblStylePr>
    <w:tblStylePr w:type="lastRow">
      <w:rPr>
        <w:b w:val="1"/>
        <w:color w:val="548235" w:themeColor="accent6" w:themeShade="BF"/>
      </w:rPr>
      <w:tblPr/>
      <w:trPr/>
      <w:tcPr>
        <w:tcBorders>
          <w:bottom w:val="single" w:color="A9D08E" w:themeColor="accent6" w:themeTint="99" w:sz="12" w:space="0"/>
        </w:tcBorders>
        <w:shd w:val="clear" w:color="auto" w:themeFill="accent6" w:themeFillTint="33" w:themeFillShade="FF"/>
      </w:tcPr>
    </w:tblStylePr>
    <w:tblStylePr w:type="firstRow">
      <w:rPr>
        <w:b w:val="1"/>
        <w:color w:val="548235" w:themeColor="accent6" w:themeShade="BF"/>
      </w:rPr>
      <w:tblPr/>
      <w:trPr/>
      <w:tcPr>
        <w:tcBorders>
          <w:top w:val="single" w:color="A9D08E" w:themeColor="accent6" w:themeTint="99" w:sz="8" w:space="0"/>
          <w:bottom w:val="single" w:color="A9D08E" w:themeColor="accent6" w:themeTint="99" w:sz="8" w:space="0"/>
          <w:left w:val="single" w:color="A9D08E" w:themeColor="accent6" w:themeTint="99" w:sz="8" w:space="0"/>
        </w:tcBorders>
        <w:shd w:val="clear" w:color="auto" w:themeFill="accent6" w:themeFillTint="33" w:themeFillShade="FF"/>
      </w:tcPr>
    </w:tblStylePr>
  </w:style>
  <w:style w:type="table" w:styleId="23" w:customStyle="1">
    <w:name w:val="テーマの表  1（シンプル1-1）"/>
    <w:basedOn w:val="11"/>
    <w:next w:val="23"/>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chart" Target="charts/chart1.xm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chart" Target="charts/chart2.xml" /><Relationship Id="rId9" Type="http://schemas.openxmlformats.org/officeDocument/2006/relationships/chart" Target="charts/chart3.xml" /><Relationship Id="rId10"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JUSTCalc_Worksheet1.xlsx" /><Relationship Id="rId2" Type="http://schemas.openxmlformats.org/officeDocument/2006/relationships/chartUserShapes" Target="../drawings/drawing2.xml" /><Relationship Id="rId3" Type="http://schemas.microsoft.com/office/2011/relationships/chartColorStyle" Target="colors1.xml" /><Relationship Id="rId4" Type="http://schemas.microsoft.com/office/2011/relationships/chartStyle" Target="style1.xml" /></Relationships>
</file>

<file path=word/charts/_rels/chart2.xml.rels><?xml version="1.0" encoding="UTF-8"?><Relationships xmlns="http://schemas.openxmlformats.org/package/2006/relationships"><Relationship Id="rId1" Type="http://schemas.openxmlformats.org/officeDocument/2006/relationships/package" Target="../embeddings/JUSTCalc_Worksheet5.xlsx" /><Relationship Id="rId2" Type="http://schemas.microsoft.com/office/2011/relationships/chartColorStyle" Target="colors2.xml" /><Relationship Id="rId3" Type="http://schemas.microsoft.com/office/2011/relationships/chartStyle" Target="style2.xml" /></Relationships>
</file>

<file path=word/charts/_rels/chart3.xml.rels><?xml version="1.0" encoding="UTF-8"?><Relationships xmlns="http://schemas.openxmlformats.org/package/2006/relationships"><Relationship Id="rId1" Type="http://schemas.openxmlformats.org/officeDocument/2006/relationships/package" Target="../embeddings/JUSTCalc_Worksheet6.xlsx" /><Relationship Id="rId2" Type="http://schemas.openxmlformats.org/officeDocument/2006/relationships/chartUserShapes" Target="../drawings/drawing1.xml" /><Relationship Id="rId3" Type="http://schemas.microsoft.com/office/2011/relationships/chartColorStyle" Target="colors3.xml" /><Relationship Id="rId4" Type="http://schemas.microsoft.com/office/2011/relationships/chartStyle" Target="style3.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181818181818186e-002"/>
          <c:y val="0.14418604651162792"/>
          <c:w val="0.74363636363636354"/>
          <c:h val="0.67441860465116277"/>
        </c:manualLayout>
      </c:layout>
      <c:lineChart>
        <c:grouping val="standard"/>
        <c:varyColors val="0"/>
        <c:ser>
          <c:idx val="0"/>
          <c:order val="0"/>
          <c:tx>
            <c:strRef>
              <c:f>=Sheet1!$A$2</c:f>
              <c:strCache>
                <c:ptCount val="1"/>
                <c:pt idx="0">
                  <c:v>箕面市</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dPt>
            <c:idx val="0"/>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1"/>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2"/>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3"/>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4"/>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5"/>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6"/>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Lbls>
            <c:dLbl>
              <c:idx val="0"/>
              <c:layout>
                <c:manualLayout>
                  <c:x val="-4.9305329371142043e-002"/>
                  <c:y val="-6.283794945212267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1"/>
              <c:layout>
                <c:manualLayout>
                  <c:x val="-4.3788125622228259e-002"/>
                  <c:y val="7.5554195301559032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2"/>
              <c:layout>
                <c:manualLayout>
                  <c:x val="-5.6891573898090325e-002"/>
                  <c:y val="9.4823182437884304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3"/>
              <c:layout>
                <c:manualLayout>
                  <c:x val="-0.11138413668440698"/>
                  <c:y val="-4.8502835746930234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4"/>
              <c:layout>
                <c:manualLayout>
                  <c:x val="-0.10724532567757389"/>
                  <c:y val="-8.6437971477341564e-003"/>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5"/>
              <c:layout>
                <c:manualLayout>
                  <c:x val="-5.4487962711557605e-002"/>
                  <c:y val="9.120651438004878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6"/>
              <c:layout>
                <c:manualLayout>
                  <c:x val="1.7863438711952052e-004"/>
                  <c:y val="2.876897380834388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=Sheet1!$B$1:$H$1</c:f>
              <c:strCache>
                <c:ptCount val="7"/>
                <c:pt idx="0">
                  <c:v>H26年</c:v>
                </c:pt>
                <c:pt idx="1">
                  <c:v>H27年</c:v>
                </c:pt>
                <c:pt idx="2">
                  <c:v>H28年</c:v>
                </c:pt>
                <c:pt idx="3">
                  <c:v>H29年</c:v>
                </c:pt>
                <c:pt idx="4">
                  <c:v>H30年</c:v>
                </c:pt>
                <c:pt idx="5">
                  <c:v>R元年</c:v>
                </c:pt>
                <c:pt idx="6">
                  <c:v>R2年</c:v>
                </c:pt>
              </c:strCache>
            </c:strRef>
          </c:cat>
          <c:val>
            <c:numRef>
              <c:f>=Sheet1!$B$2:$H$2</c:f>
              <c:numCache>
                <c:formatCode>General</c:formatCode>
                <c:ptCount val="7"/>
                <c:pt idx="0">
                  <c:v>12</c:v>
                </c:pt>
                <c:pt idx="1">
                  <c:v>7.4</c:v>
                </c:pt>
                <c:pt idx="2">
                  <c:v>9.6999999999999993</c:v>
                </c:pt>
                <c:pt idx="3">
                  <c:v>13.3</c:v>
                </c:pt>
                <c:pt idx="4">
                  <c:v>15.5</c:v>
                </c:pt>
                <c:pt idx="5">
                  <c:v>11.8</c:v>
                </c:pt>
                <c:pt idx="6">
                  <c:v>15.1</c:v>
                </c:pt>
              </c:numCache>
            </c:numRef>
          </c:val>
          <c:smooth val="0"/>
        </c:ser>
        <c:ser>
          <c:idx val="1"/>
          <c:order val="1"/>
          <c:tx>
            <c:strRef>
              <c:f>=Sheet1!$A$3</c:f>
              <c:strCache>
                <c:ptCount val="1"/>
                <c:pt idx="0">
                  <c:v>大阪府</c:v>
                </c:pt>
              </c:strCache>
            </c:strRef>
          </c:tx>
          <c:spPr>
            <a:noFill/>
            <a:ln w="28575" cap="rnd">
              <a:solidFill>
                <a:schemeClr val="accent2"/>
              </a:solidFill>
              <a:round/>
            </a:ln>
            <a:effectLst/>
          </c:spPr>
          <c:marker>
            <c:symbol val="square"/>
            <c:size val="6"/>
            <c:spPr>
              <a:solidFill>
                <a:schemeClr val="accent2"/>
              </a:solidFill>
              <a:ln w="9525">
                <a:solidFill>
                  <a:schemeClr val="accent2"/>
                </a:solidFill>
              </a:ln>
              <a:effectLst/>
            </c:spPr>
          </c:marker>
          <c:dPt>
            <c:idx val="0"/>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Pt>
            <c:idx val="1"/>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Pt>
            <c:idx val="2"/>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Pt>
            <c:idx val="3"/>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Pt>
            <c:idx val="4"/>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Pt>
            <c:idx val="5"/>
            <c:invertIfNegative val="0"/>
            <c:marker>
              <c:symbol val="square"/>
              <c:size val="6"/>
              <c:spPr>
                <a:solidFill>
                  <a:schemeClr val="accent2"/>
                </a:solidFill>
                <a:ln w="9525">
                  <a:solidFill>
                    <a:schemeClr val="accent2"/>
                  </a:solidFill>
                </a:ln>
                <a:effectLst/>
              </c:spPr>
            </c:marker>
            <c:bubble3D val="0"/>
            <c:spPr>
              <a:noFill/>
              <a:ln w="28575" cap="rnd">
                <a:solidFill>
                  <a:schemeClr val="accent2"/>
                </a:solidFill>
                <a:round/>
              </a:ln>
              <a:effectLst/>
            </c:spPr>
          </c:dPt>
          <c:dLbls>
            <c:dLbl>
              <c:idx val="0"/>
              <c:layout>
                <c:manualLayout>
                  <c:x val="-4.3048239659697708e-002"/>
                  <c:y val="6.3741502276879705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1"/>
              <c:layout>
                <c:manualLayout>
                  <c:x val="-0.10828937427597669"/>
                  <c:y val="-1.9998898739056218e-003"/>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2"/>
              <c:layout>
                <c:manualLayout>
                  <c:x val="-8.0957552719703146e-002"/>
                  <c:y val="-3.9171976294482623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3"/>
              <c:layout>
                <c:manualLayout>
                  <c:x val="-1.3705086433161371e-002"/>
                  <c:y val="0.11538020644945884"/>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4"/>
              <c:layout>
                <c:manualLayout>
                  <c:x val="-3.9370526445388354e-002"/>
                  <c:y val="7.5272653855331023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5"/>
              <c:layout>
                <c:manualLayout>
                  <c:x val="2.1527287537333694e-002"/>
                  <c:y val="7.4380419762017383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=Sheet1!$B$1:$H$1</c:f>
              <c:strCache>
                <c:ptCount val="7"/>
                <c:pt idx="0">
                  <c:v>H26年</c:v>
                </c:pt>
                <c:pt idx="1">
                  <c:v>H27年</c:v>
                </c:pt>
                <c:pt idx="2">
                  <c:v>H28年</c:v>
                </c:pt>
                <c:pt idx="3">
                  <c:v>H29年</c:v>
                </c:pt>
                <c:pt idx="4">
                  <c:v>H30年</c:v>
                </c:pt>
                <c:pt idx="5">
                  <c:v>R元年</c:v>
                </c:pt>
                <c:pt idx="6">
                  <c:v>R2年</c:v>
                </c:pt>
              </c:strCache>
            </c:strRef>
          </c:cat>
          <c:val>
            <c:numRef>
              <c:f>=Sheet1!$B$3:$H$3</c:f>
              <c:numCache>
                <c:formatCode>General</c:formatCode>
                <c:ptCount val="7"/>
                <c:pt idx="0">
                  <c:v>8</c:v>
                </c:pt>
                <c:pt idx="1">
                  <c:v>14.7</c:v>
                </c:pt>
                <c:pt idx="2">
                  <c:v>14</c:v>
                </c:pt>
                <c:pt idx="3">
                  <c:v>13.6</c:v>
                </c:pt>
                <c:pt idx="4">
                  <c:v>14.5</c:v>
                </c:pt>
                <c:pt idx="5">
                  <c:v>14</c:v>
                </c:pt>
                <c:pt idx="6">
                  <c:v>16</c:v>
                </c:pt>
              </c:numCache>
            </c:numRef>
          </c:val>
          <c:smooth val="0"/>
        </c:ser>
        <c:ser>
          <c:idx val="2"/>
          <c:order val="2"/>
          <c:tx>
            <c:strRef>
              <c:f>=Sheet1!$A$4</c:f>
              <c:strCache>
                <c:ptCount val="1"/>
                <c:pt idx="0">
                  <c:v>全国</c:v>
                </c:pt>
              </c:strCache>
            </c:strRef>
          </c:tx>
          <c:spPr>
            <a:noFill/>
            <a:ln w="28575" cap="rnd">
              <a:solidFill>
                <a:schemeClr val="accent3"/>
              </a:solidFill>
              <a:round/>
            </a:ln>
            <a:effectLst/>
          </c:spPr>
          <c:marker>
            <c:symbol val="diamond"/>
            <c:size val="6"/>
            <c:spPr>
              <a:solidFill>
                <a:schemeClr val="bg2">
                  <a:lumMod val="50000"/>
                </a:schemeClr>
              </a:solidFill>
              <a:ln w="9525">
                <a:noFill/>
              </a:ln>
              <a:effectLst/>
            </c:spPr>
          </c:marker>
          <c:dPt>
            <c:idx val="0"/>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1"/>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2"/>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3"/>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4"/>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5"/>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Pt>
            <c:idx val="6"/>
            <c:invertIfNegative val="0"/>
            <c:marker>
              <c:symbol val="diamond"/>
              <c:size val="6"/>
              <c:spPr>
                <a:solidFill>
                  <a:schemeClr val="bg2">
                    <a:lumMod val="50000"/>
                  </a:schemeClr>
                </a:solidFill>
                <a:ln w="9525">
                  <a:noFill/>
                </a:ln>
                <a:effectLst/>
              </c:spPr>
            </c:marker>
            <c:bubble3D val="0"/>
            <c:spPr>
              <a:noFill/>
              <a:ln w="28575" cap="rnd">
                <a:solidFill>
                  <a:schemeClr val="accent3"/>
                </a:solidFill>
                <a:round/>
              </a:ln>
              <a:effectLst/>
            </c:spPr>
          </c:dPt>
          <c:dLbls>
            <c:dLbl>
              <c:idx val="0"/>
              <c:layout>
                <c:manualLayout>
                  <c:x val="-5.1668929314870125e-002"/>
                  <c:y val="-7.720579097224154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1"/>
              <c:layout>
                <c:manualLayout>
                  <c:x val="-3.07530093221106e-002"/>
                  <c:y val="-7.222392253971787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2"/>
              <c:layout>
                <c:manualLayout>
                  <c:x val="-4.1086976196940898e-002"/>
                  <c:y val="-7.2102983593481912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3"/>
              <c:layout>
                <c:manualLayout>
                  <c:x val="-5.3575889220743959e-002"/>
                  <c:y val="-7.945095202322324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4"/>
              <c:layout>
                <c:manualLayout>
                  <c:x val="-5.5423341478866864e-002"/>
                  <c:y val="-8.286321100321823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5"/>
              <c:layout>
                <c:manualLayout>
                  <c:x val="-6.2390261562132322e-002"/>
                  <c:y val="-8.1619320553128732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dLbl>
              <c:idx val="6"/>
              <c:layout>
                <c:manualLayout>
                  <c:x val="-1.4036006693193201e-002"/>
                  <c:y val="-6.3189618780169959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=Sheet1!$B$1:$H$1</c:f>
              <c:strCache>
                <c:ptCount val="7"/>
                <c:pt idx="0">
                  <c:v>H26年</c:v>
                </c:pt>
                <c:pt idx="1">
                  <c:v>H27年</c:v>
                </c:pt>
                <c:pt idx="2">
                  <c:v>H28年</c:v>
                </c:pt>
                <c:pt idx="3">
                  <c:v>H29年</c:v>
                </c:pt>
                <c:pt idx="4">
                  <c:v>H30年</c:v>
                </c:pt>
                <c:pt idx="5">
                  <c:v>R元年</c:v>
                </c:pt>
                <c:pt idx="6">
                  <c:v>R2年</c:v>
                </c:pt>
              </c:strCache>
            </c:strRef>
          </c:cat>
          <c:val>
            <c:numRef>
              <c:f>=Sheet1!$B$4:$H$4</c:f>
              <c:numCache>
                <c:formatCode>General</c:formatCode>
                <c:ptCount val="7"/>
                <c:pt idx="0">
                  <c:v>20</c:v>
                </c:pt>
                <c:pt idx="1">
                  <c:v>18.899999999999999</c:v>
                </c:pt>
                <c:pt idx="2">
                  <c:v>17.3</c:v>
                </c:pt>
                <c:pt idx="3">
                  <c:v>16.8</c:v>
                </c:pt>
                <c:pt idx="4">
                  <c:v>16.5</c:v>
                </c:pt>
                <c:pt idx="5">
                  <c:v>16</c:v>
                </c:pt>
                <c:pt idx="6">
                  <c:v>16.7</c:v>
                </c:pt>
              </c:numCache>
            </c:numRef>
          </c:val>
          <c:smooth val="0"/>
        </c:ser>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effectLst/>
        </c:spPr>
        <c:txPr>
          <a:bodyPr rot="-6000000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crossAx val="1"/>
        <c:crosses val="autoZero"/>
        <c:crossBetween val="between"/>
      </c:valAx>
      <c:spPr>
        <a:noFill/>
        <a:ln/>
        <a:effectLst/>
      </c:spPr>
    </c:plotArea>
    <c:legend>
      <c:legendPos val="r"/>
      <c:layout>
        <c:manualLayout>
          <c:xMode val="edge"/>
          <c:yMode val="edge"/>
          <c:x val="0.85345454545454547"/>
          <c:y val="0.32558139534883723"/>
          <c:w val="0.14727272727272728"/>
          <c:h val="0.35348837209302325"/>
        </c:manualLayout>
      </c:layout>
      <c:overlay val="0"/>
      <c:spPr>
        <a:noFill/>
        <a:ln>
          <a:noFill/>
        </a:ln>
        <a:effectLst/>
      </c:spPr>
      <c:txPr>
        <a:bodyPr rot="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kumimoji="0" lang="ja-JP" altLang="en-US" b="1" i="0"/>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cene3d>
          <a:camera prst="orthographicFront"/>
          <a:lightRig rig="threePt" dir="t"/>
        </a:scene3d>
        <a:sp3d/>
      </c:spPr>
    </c:floor>
    <c:sideWall>
      <c:thickness val="0"/>
      <c:spPr>
        <a:noFill/>
        <a:ln>
          <a:noFill/>
        </a:ln>
        <a:effectLst/>
        <a:scene3d>
          <a:camera prst="orthographicFront"/>
          <a:lightRig rig="threePt" dir="t"/>
        </a:scene3d>
        <a:sp3d/>
      </c:spPr>
    </c:sideWall>
    <c:backWall>
      <c:thickness val="0"/>
      <c:spPr>
        <a:noFill/>
        <a:ln>
          <a:noFill/>
        </a:ln>
        <a:effectLst/>
        <a:scene3d>
          <a:camera prst="orthographicFront"/>
          <a:lightRig rig="threePt" dir="t"/>
        </a:scene3d>
        <a:sp3d/>
      </c:spPr>
    </c:backWall>
    <c:plotArea>
      <c:layout/>
      <c:bar3DChart>
        <c:barDir val="bar"/>
        <c:grouping val="percentStacked"/>
        <c:varyColors val="0"/>
        <c:ser>
          <c:idx val="0"/>
          <c:order val="0"/>
          <c:tx>
            <c:strRef>
              <c:f>=Sheet1!$B$1</c:f>
              <c:strCache>
                <c:ptCount val="1"/>
                <c:pt idx="0">
                  <c:v>自営業・家族従業者</c:v>
                </c:pt>
              </c:strCache>
            </c:strRef>
          </c:tx>
          <c:spPr>
            <a:solidFill>
              <a:schemeClr val="accent1"/>
            </a:solidFill>
            <a:ln>
              <a:noFill/>
            </a:ln>
            <a:effectLst/>
            <a:scene3d>
              <a:camera prst="orthographicFront"/>
              <a:lightRig rig="threePt" dir="t"/>
            </a:scene3d>
            <a:sp3d/>
          </c:spPr>
          <c:invertIfNegative val="0"/>
          <c:dLbls>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=Sheet1!$B$2:$B$4</c:f>
              <c:numCache>
                <c:formatCode>General</c:formatCode>
                <c:ptCount val="3"/>
                <c:pt idx="0">
                  <c:v>7</c:v>
                </c:pt>
                <c:pt idx="1">
                  <c:v>6.1</c:v>
                </c:pt>
                <c:pt idx="2">
                  <c:v>5.0999999999999996</c:v>
                </c:pt>
              </c:numCache>
            </c:numRef>
          </c:val>
          <c:shape val="box"/>
        </c:ser>
        <c:ser>
          <c:idx val="1"/>
          <c:order val="1"/>
          <c:tx>
            <c:strRef>
              <c:f>=Sheet1!$C$1</c:f>
              <c:strCache>
                <c:ptCount val="1"/>
                <c:pt idx="0">
                  <c:v>被雇用者・勤め人</c:v>
                </c:pt>
              </c:strCache>
            </c:strRef>
          </c:tx>
          <c:spPr>
            <a:pattFill prst="pct60">
              <a:fgClr>
                <a:srgbClr val="FFFFFF"/>
              </a:fgClr>
              <a:bgClr>
                <a:srgbClr val="000000"/>
              </a:bgClr>
            </a:pattFill>
            <a:ln>
              <a:noFill/>
            </a:ln>
            <a:effectLst/>
            <a:scene3d>
              <a:camera prst="orthographicFront"/>
              <a:lightRig rig="threePt" dir="t"/>
            </a:scene3d>
            <a:sp3d/>
          </c:spPr>
          <c:invertIfNegative val="0"/>
          <c:dLbls>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=Sheet1!$C$2:$C$4</c:f>
              <c:numCache>
                <c:formatCode>General</c:formatCode>
                <c:ptCount val="3"/>
                <c:pt idx="0">
                  <c:v>29.7</c:v>
                </c:pt>
                <c:pt idx="1">
                  <c:v>25.4</c:v>
                </c:pt>
                <c:pt idx="2">
                  <c:v>25.6</c:v>
                </c:pt>
              </c:numCache>
            </c:numRef>
          </c:val>
          <c:shape val="box"/>
        </c:ser>
        <c:ser>
          <c:idx val="2"/>
          <c:order val="2"/>
          <c:tx>
            <c:strRef>
              <c:f>=Sheet1!$D$1</c:f>
              <c:strCache>
                <c:ptCount val="1"/>
                <c:pt idx="0">
                  <c:v>学生・生徒等</c:v>
                </c:pt>
              </c:strCache>
            </c:strRef>
          </c:tx>
          <c:spPr>
            <a:solidFill>
              <a:schemeClr val="accent3"/>
            </a:solidFill>
            <a:ln>
              <a:noFill/>
            </a:ln>
            <a:effectLst/>
            <a:scene3d>
              <a:camera prst="orthographicFront"/>
              <a:lightRig rig="threePt" dir="t"/>
            </a:scene3d>
            <a:sp3d/>
          </c:spPr>
          <c:invertIfNegative val="0"/>
          <c:dPt>
            <c:idx val="0"/>
            <c:invertIfNegative val="0"/>
            <c:bubble3D val="0"/>
            <c:spPr>
              <a:solidFill>
                <a:schemeClr val="accent3"/>
              </a:solidFill>
              <a:ln>
                <a:noFill/>
              </a:ln>
              <a:effectLst/>
              <a:scene3d>
                <a:camera prst="orthographicFront"/>
                <a:lightRig rig="threePt" dir="t"/>
              </a:scene3d>
              <a:sp3d/>
            </c:spPr>
          </c:dPt>
          <c:dPt>
            <c:idx val="1"/>
            <c:invertIfNegative val="0"/>
            <c:bubble3D val="0"/>
            <c:spPr>
              <a:solidFill>
                <a:schemeClr val="accent3"/>
              </a:solidFill>
              <a:ln>
                <a:noFill/>
              </a:ln>
              <a:effectLst/>
              <a:scene3d>
                <a:camera prst="orthographicFront"/>
                <a:lightRig rig="threePt" dir="t"/>
              </a:scene3d>
              <a:sp3d/>
            </c:spPr>
          </c:dPt>
          <c:dPt>
            <c:idx val="2"/>
            <c:invertIfNegative val="0"/>
            <c:bubble3D val="0"/>
            <c:spPr>
              <a:solidFill>
                <a:schemeClr val="accent3"/>
              </a:solidFill>
              <a:ln>
                <a:noFill/>
              </a:ln>
              <a:effectLst/>
              <a:scene3d>
                <a:camera prst="orthographicFront"/>
                <a:lightRig rig="threePt" dir="t"/>
              </a:scene3d>
              <a:sp3d/>
            </c:spPr>
          </c:dPt>
          <c:dLbls>
            <c:dLbl>
              <c:idx val="0"/>
              <c:layout>
                <c:manualLayout>
                  <c:x val="-1.575213400278784e-002"/>
                  <c:y val="3.894345362306743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5.5178715449201172e-004"/>
                  <c:y val="-5.8496610185210948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2.1257325072376609e-002"/>
                  <c:y val="-6.053031356946106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=Sheet1!$D$2:$D$4</c:f>
              <c:numCache>
                <c:formatCode>General</c:formatCode>
                <c:ptCount val="3"/>
                <c:pt idx="0">
                  <c:v>3.8</c:v>
                </c:pt>
                <c:pt idx="1">
                  <c:v>3.4</c:v>
                </c:pt>
                <c:pt idx="2">
                  <c:v>7.7</c:v>
                </c:pt>
              </c:numCache>
            </c:numRef>
          </c:val>
          <c:shape val="box"/>
        </c:ser>
        <c:ser>
          <c:idx val="3"/>
          <c:order val="3"/>
          <c:tx>
            <c:strRef>
              <c:f>=Sheet1!$E$1</c:f>
              <c:strCache>
                <c:ptCount val="1"/>
                <c:pt idx="0">
                  <c:v>主婦</c:v>
                </c:pt>
              </c:strCache>
            </c:strRef>
          </c:tx>
          <c:spPr>
            <a:solidFill>
              <a:schemeClr val="accent4"/>
            </a:solidFill>
            <a:ln>
              <a:noFill/>
            </a:ln>
            <a:effectLst/>
            <a:scene3d>
              <a:camera prst="orthographicFront"/>
              <a:lightRig rig="threePt" dir="t"/>
            </a:scene3d>
            <a:sp3d/>
          </c:spPr>
          <c:invertIfNegative val="0"/>
          <c:dPt>
            <c:idx val="0"/>
            <c:invertIfNegative val="0"/>
            <c:bubble3D val="0"/>
            <c:spPr>
              <a:solidFill>
                <a:schemeClr val="accent4"/>
              </a:solidFill>
              <a:ln>
                <a:noFill/>
              </a:ln>
              <a:effectLst/>
              <a:scene3d>
                <a:camera prst="orthographicFront"/>
                <a:lightRig rig="threePt" dir="t"/>
              </a:scene3d>
              <a:sp3d/>
            </c:spPr>
          </c:dPt>
          <c:dPt>
            <c:idx val="1"/>
            <c:invertIfNegative val="0"/>
            <c:bubble3D val="0"/>
            <c:spPr>
              <a:solidFill>
                <a:schemeClr val="accent4"/>
              </a:solidFill>
              <a:ln>
                <a:noFill/>
              </a:ln>
              <a:effectLst/>
              <a:scene3d>
                <a:camera prst="orthographicFront"/>
                <a:lightRig rig="threePt" dir="t"/>
              </a:scene3d>
              <a:sp3d/>
            </c:spPr>
          </c:dPt>
          <c:dPt>
            <c:idx val="2"/>
            <c:invertIfNegative val="0"/>
            <c:bubble3D val="0"/>
            <c:spPr>
              <a:solidFill>
                <a:schemeClr val="accent4"/>
              </a:solidFill>
              <a:ln>
                <a:noFill/>
              </a:ln>
              <a:effectLst/>
              <a:scene3d>
                <a:camera prst="orthographicFront"/>
                <a:lightRig rig="threePt" dir="t"/>
              </a:scene3d>
              <a:sp3d/>
            </c:spPr>
          </c:dPt>
          <c:dLbls>
            <c:dLbl>
              <c:idx val="0"/>
              <c:layout>
                <c:manualLayout>
                  <c:x val="8.4905106222290597e-003"/>
                  <c:y val="4.413863461413613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1.0129462058805704e-003"/>
                  <c:y val="4.7301225156042771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6.3844328517549875e-003"/>
                  <c:y val="-6.053031356946106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=Sheet1!$E$2:$E$4</c:f>
              <c:numCache>
                <c:formatCode>General</c:formatCode>
                <c:ptCount val="3"/>
                <c:pt idx="0">
                  <c:v>5.7</c:v>
                </c:pt>
                <c:pt idx="1">
                  <c:v>5.3</c:v>
                </c:pt>
                <c:pt idx="2">
                  <c:v>2.6</c:v>
                </c:pt>
              </c:numCache>
            </c:numRef>
          </c:val>
          <c:shape val="box"/>
        </c:ser>
        <c:ser>
          <c:idx val="4"/>
          <c:order val="4"/>
          <c:tx>
            <c:strRef>
              <c:f>=Sheet1!$F$1</c:f>
              <c:strCache>
                <c:ptCount val="1"/>
                <c:pt idx="0">
                  <c:v>失業者</c:v>
                </c:pt>
              </c:strCache>
            </c:strRef>
          </c:tx>
          <c:spPr>
            <a:solidFill>
              <a:schemeClr val="accent5"/>
            </a:solidFill>
            <a:ln>
              <a:noFill/>
            </a:ln>
            <a:effectLst/>
            <a:scene3d>
              <a:camera prst="orthographicFront"/>
              <a:lightRig rig="threePt" dir="t"/>
            </a:scene3d>
            <a:sp3d/>
          </c:spPr>
          <c:invertIfNegative val="0"/>
          <c:dPt>
            <c:idx val="0"/>
            <c:invertIfNegative val="0"/>
            <c:bubble3D val="0"/>
            <c:spPr>
              <a:solidFill>
                <a:schemeClr val="accent5"/>
              </a:solidFill>
              <a:ln>
                <a:noFill/>
              </a:ln>
              <a:effectLst/>
              <a:scene3d>
                <a:camera prst="orthographicFront"/>
                <a:lightRig rig="threePt" dir="t"/>
              </a:scene3d>
              <a:sp3d/>
            </c:spPr>
          </c:dPt>
          <c:dPt>
            <c:idx val="1"/>
            <c:invertIfNegative val="0"/>
            <c:bubble3D val="0"/>
            <c:spPr>
              <a:solidFill>
                <a:schemeClr val="accent5"/>
              </a:solidFill>
              <a:ln>
                <a:noFill/>
              </a:ln>
              <a:effectLst/>
              <a:scene3d>
                <a:camera prst="orthographicFront"/>
                <a:lightRig rig="threePt" dir="t"/>
              </a:scene3d>
              <a:sp3d/>
            </c:spPr>
          </c:dPt>
          <c:dPt>
            <c:idx val="2"/>
            <c:invertIfNegative val="0"/>
            <c:bubble3D val="0"/>
            <c:spPr>
              <a:solidFill>
                <a:schemeClr val="accent5"/>
              </a:solidFill>
              <a:ln>
                <a:noFill/>
              </a:ln>
              <a:effectLst/>
              <a:scene3d>
                <a:camera prst="orthographicFront"/>
                <a:lightRig rig="threePt" dir="t"/>
              </a:scene3d>
              <a:sp3d/>
            </c:spPr>
          </c:dPt>
          <c:dLbls>
            <c:dLbl>
              <c:idx val="0"/>
              <c:layout>
                <c:manualLayout>
                  <c:x val="1.8198160398689062e-002"/>
                  <c:y val="4.4243992469139237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1.5583185316755477e-002"/>
                  <c:y val="5.2810624820307357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2.5284121900393003e-002"/>
                  <c:y val="-6.053031356946106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=Sheet1!$F$2:$F$4</c:f>
              <c:numCache>
                <c:formatCode>General</c:formatCode>
                <c:ptCount val="3"/>
                <c:pt idx="0">
                  <c:v>3.6</c:v>
                </c:pt>
                <c:pt idx="1">
                  <c:v>3.4</c:v>
                </c:pt>
                <c:pt idx="2">
                  <c:v>2.6</c:v>
                </c:pt>
              </c:numCache>
            </c:numRef>
          </c:val>
          <c:shape val="box"/>
        </c:ser>
        <c:ser>
          <c:idx val="5"/>
          <c:order val="5"/>
          <c:tx>
            <c:strRef>
              <c:f>=Sheet1!$G$1</c:f>
              <c:strCache>
                <c:ptCount val="1"/>
                <c:pt idx="0">
                  <c:v>年金・雇用保険等生活者</c:v>
                </c:pt>
              </c:strCache>
            </c:strRef>
          </c:tx>
          <c:spPr>
            <a:pattFill prst="pct75">
              <a:fgClr>
                <a:srgbClr val="FFFFFF"/>
              </a:fgClr>
              <a:bgClr>
                <a:srgbClr val="000000"/>
              </a:bgClr>
            </a:pattFill>
            <a:ln>
              <a:noFill/>
            </a:ln>
            <a:effectLst/>
            <a:scene3d>
              <a:camera prst="orthographicFront"/>
              <a:lightRig rig="threePt" dir="t"/>
            </a:scene3d>
            <a:sp3d/>
          </c:spPr>
          <c:invertIfNegative val="0"/>
          <c:dLbls>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=Sheet1!$G$2:$G$4</c:f>
              <c:numCache>
                <c:formatCode>General</c:formatCode>
                <c:ptCount val="3"/>
                <c:pt idx="0">
                  <c:v>25.9</c:v>
                </c:pt>
                <c:pt idx="1">
                  <c:v>34.700000000000003</c:v>
                </c:pt>
                <c:pt idx="2">
                  <c:v>39.700000000000003</c:v>
                </c:pt>
              </c:numCache>
            </c:numRef>
          </c:val>
          <c:shape val="box"/>
        </c:ser>
        <c:ser>
          <c:idx val="6"/>
          <c:order val="6"/>
          <c:tx>
            <c:strRef>
              <c:f>=Sheet1!$H$1</c:f>
              <c:strCache>
                <c:ptCount val="1"/>
                <c:pt idx="0">
                  <c:v>その他無職</c:v>
                </c:pt>
              </c:strCache>
            </c:strRef>
          </c:tx>
          <c:spPr>
            <a:solidFill>
              <a:schemeClr val="accent6">
                <a:lumMod val="60000"/>
                <a:lumOff val="40000"/>
              </a:schemeClr>
            </a:solidFill>
            <a:ln>
              <a:noFill/>
            </a:ln>
            <a:effectLst/>
            <a:scene3d>
              <a:camera prst="orthographicFront"/>
              <a:lightRig rig="threePt" dir="t"/>
            </a:scene3d>
            <a:sp3d/>
          </c:spPr>
          <c:invertIfNegative val="0"/>
          <c:dPt>
            <c:idx val="0"/>
            <c:invertIfNegative val="0"/>
            <c:bubble3D val="0"/>
            <c:spPr>
              <a:solidFill>
                <a:schemeClr val="accent6">
                  <a:lumMod val="60000"/>
                  <a:lumOff val="40000"/>
                </a:schemeClr>
              </a:solidFill>
              <a:ln>
                <a:noFill/>
              </a:ln>
              <a:effectLst/>
              <a:scene3d>
                <a:camera prst="orthographicFront"/>
                <a:lightRig rig="threePt" dir="t"/>
              </a:scene3d>
              <a:sp3d/>
            </c:spPr>
          </c:dPt>
          <c:dPt>
            <c:idx val="1"/>
            <c:invertIfNegative val="0"/>
            <c:bubble3D val="0"/>
            <c:spPr>
              <a:solidFill>
                <a:schemeClr val="accent6">
                  <a:lumMod val="60000"/>
                  <a:lumOff val="40000"/>
                </a:schemeClr>
              </a:solidFill>
              <a:ln>
                <a:noFill/>
              </a:ln>
              <a:effectLst/>
              <a:scene3d>
                <a:camera prst="orthographicFront"/>
                <a:lightRig rig="threePt" dir="t"/>
              </a:scene3d>
              <a:sp3d/>
            </c:spPr>
          </c:dPt>
          <c:dPt>
            <c:idx val="2"/>
            <c:invertIfNegative val="0"/>
            <c:bubble3D val="0"/>
            <c:spPr>
              <a:solidFill>
                <a:schemeClr val="accent6">
                  <a:lumMod val="60000"/>
                  <a:lumOff val="40000"/>
                </a:schemeClr>
              </a:solidFill>
              <a:ln>
                <a:noFill/>
              </a:ln>
              <a:effectLst/>
              <a:scene3d>
                <a:camera prst="orthographicFront"/>
                <a:lightRig rig="threePt" dir="t"/>
              </a:scene3d>
              <a:sp3d/>
            </c:spPr>
          </c:dPt>
          <c:dLbls>
            <c:dLbl>
              <c:idx val="0"/>
              <c:layout>
                <c:manualLayout>
                  <c:x val="3.1289445835256384e-002"/>
                  <c:y val="-8.7595410997653566e-003"/>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6.9824664456907366e-003"/>
                  <c:y val="-7.2600465577845174e-003"/>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5.6983818408134152e-003"/>
                  <c:y val="-7.5267800005564675e-003"/>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=Sheet1!$H$2:$H$4</c:f>
              <c:numCache>
                <c:formatCode>General</c:formatCode>
                <c:ptCount val="3"/>
                <c:pt idx="0">
                  <c:v>22.4</c:v>
                </c:pt>
                <c:pt idx="1">
                  <c:v>20.6</c:v>
                </c:pt>
                <c:pt idx="2">
                  <c:v>16.7</c:v>
                </c:pt>
              </c:numCache>
            </c:numRef>
          </c:val>
          <c:shape val="box"/>
        </c:ser>
        <c:ser>
          <c:idx val="7"/>
          <c:order val="7"/>
          <c:tx>
            <c:strRef>
              <c:f>=Sheet1!$I$1</c:f>
              <c:strCache>
                <c:ptCount val="1"/>
                <c:pt idx="0">
                  <c:v>不詳</c:v>
                </c:pt>
              </c:strCache>
            </c:strRef>
          </c:tx>
          <c:spPr>
            <a:solidFill>
              <a:schemeClr val="accent2">
                <a:lumMod val="60000"/>
              </a:schemeClr>
            </a:solidFill>
            <a:ln>
              <a:noFill/>
            </a:ln>
            <a:effectLst/>
            <a:scene3d>
              <a:camera prst="orthographicFront"/>
              <a:lightRig rig="threePt" dir="t"/>
            </a:scene3d>
            <a:sp3d/>
          </c:spPr>
          <c:invertIfNegative val="0"/>
          <c:dPt>
            <c:idx val="0"/>
            <c:invertIfNegative val="0"/>
            <c:bubble3D val="0"/>
            <c:spPr>
              <a:solidFill>
                <a:schemeClr val="accent2">
                  <a:lumMod val="60000"/>
                </a:schemeClr>
              </a:solidFill>
              <a:ln>
                <a:noFill/>
              </a:ln>
              <a:effectLst/>
              <a:scene3d>
                <a:camera prst="orthographicFront"/>
                <a:lightRig rig="threePt" dir="t"/>
              </a:scene3d>
              <a:sp3d/>
            </c:spPr>
          </c:dPt>
          <c:dPt>
            <c:idx val="1"/>
            <c:invertIfNegative val="0"/>
            <c:bubble3D val="0"/>
            <c:spPr>
              <a:solidFill>
                <a:schemeClr val="accent2">
                  <a:lumMod val="60000"/>
                </a:schemeClr>
              </a:solidFill>
              <a:ln>
                <a:noFill/>
              </a:ln>
              <a:effectLst/>
              <a:scene3d>
                <a:camera prst="orthographicFront"/>
                <a:lightRig rig="threePt" dir="t"/>
              </a:scene3d>
              <a:sp3d/>
            </c:spPr>
          </c:dPt>
          <c:dPt>
            <c:idx val="2"/>
            <c:invertIfNegative val="0"/>
            <c:bubble3D val="0"/>
            <c:spPr>
              <a:solidFill>
                <a:schemeClr val="accent2">
                  <a:lumMod val="60000"/>
                </a:schemeClr>
              </a:solidFill>
              <a:ln>
                <a:noFill/>
              </a:ln>
              <a:effectLst/>
              <a:scene3d>
                <a:camera prst="orthographicFront"/>
                <a:lightRig rig="threePt" dir="t"/>
              </a:scene3d>
              <a:sp3d/>
            </c:spPr>
          </c:dPt>
          <c:dLbls>
            <c:dLbl>
              <c:idx val="0"/>
              <c:layout>
                <c:manualLayout>
                  <c:x val="3.1110800315147107e-002"/>
                  <c:y val="1.2336514472793374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3.0166477858118535e-002"/>
                  <c:y val="-1.9290874859723806e-004"/>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1.8680950849172272e-002"/>
                  <c:y val="-3.7096723333611567e-002"/>
                </c:manualLayout>
              </c:layout>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kumimoji="0" lang="ja-JP" altLang="en-US" sz="1100" b="1" i="0" kern="1200">
                    <a:solidFill>
                      <a:schemeClr val="tx1"/>
                    </a:solidFill>
                    <a:latin typeface="+mn-lt"/>
                    <a:ea typeface="+mn-ea"/>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=Sheet1!$A$2:$A$4</c:f>
              <c:strCache>
                <c:ptCount val="3"/>
                <c:pt idx="0">
                  <c:v>全国</c:v>
                </c:pt>
                <c:pt idx="1">
                  <c:v>大阪府</c:v>
                </c:pt>
                <c:pt idx="2">
                  <c:v>箕面市</c:v>
                </c:pt>
              </c:strCache>
            </c:strRef>
          </c:cat>
          <c:val>
            <c:numRef>
              <c:f>=Sheet1!$I$2:$I$4</c:f>
              <c:numCache>
                <c:formatCode>General</c:formatCode>
                <c:ptCount val="3"/>
                <c:pt idx="0">
                  <c:v>1.9</c:v>
                </c:pt>
                <c:pt idx="1">
                  <c:v>1</c:v>
                </c:pt>
                <c:pt idx="2">
                  <c:v>0</c:v>
                </c:pt>
              </c:numCache>
            </c:numRef>
          </c:val>
          <c:shape val="box"/>
        </c:ser>
        <c:dLbls>
          <c:spPr>
            <a:noFill/>
            <a:ln>
              <a:noFill/>
            </a:ln>
            <a:effectLst/>
          </c:spPr>
          <c:txPr>
            <a:bodyPr rot="0" spcFirstLastPara="1" vertOverflow="ellipsis" horzOverflow="overflow" wrap="square" anchor="ctr" anchorCtr="1">
              <a:spAutoFit/>
            </a:bodyPr>
            <a:lstStyle/>
            <a:p>
              <a:pPr algn="ctr" rtl="0">
                <a:defRPr kumimoji="0" lang="ja-JP" altLang="en-US" sz="1100" b="0" kern="1200">
                  <a:solidFill>
                    <a:schemeClr val="tx1"/>
                  </a:solidFill>
                  <a:latin typeface="+mn-lt"/>
                  <a:ea typeface="+mn-ea"/>
                  <a:cs typeface="+mn-cs"/>
                </a:defRPr>
              </a:pPr>
              <a:endParaRPr lang="ja-JP" altLang="en-US"/>
            </a:p>
          </c:txPr>
          <c:showLegendKey val="0"/>
          <c:showVal val="1"/>
          <c:showCatName val="0"/>
          <c:showSerName val="0"/>
          <c:showPercent val="0"/>
          <c:showBubbleSize val="0"/>
        </c:dLbls>
        <c:gapWidth val="150"/>
        <c:gapDepth val="150"/>
        <c:shape val="box"/>
        <c:axId val="1"/>
        <c:axId val="2"/>
        <c:axId val="0"/>
      </c:bar3DChart>
      <c:catAx>
        <c:axId val="1"/>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1100" b="1" i="0" kern="1200">
                <a:solidFill>
                  <a:schemeClr val="tx1"/>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b"/>
        <c:majorGridlines>
          <c:spPr>
            <a:noFill/>
            <a:ln w="9525" cap="flat" cmpd="sng" algn="ctr">
              <a:solidFill>
                <a:schemeClr val="tx1">
                  <a:lumMod val="15000"/>
                  <a:lumOff val="85000"/>
                </a:schemeClr>
              </a:solidFill>
              <a:round/>
            </a:ln>
            <a:effectLst/>
          </c:spPr>
        </c:majorGridlines>
        <c:minorGridlines>
          <c:spPr>
            <a:noFill/>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solidFill>
              <a:schemeClr val="tx1">
                <a:lumMod val="75000"/>
                <a:lumOff val="25000"/>
              </a:schemeClr>
            </a:solidFill>
          </a:ln>
          <a:effectLst/>
        </c:spPr>
        <c:txPr>
          <a:bodyPr rot="-60000000" spcFirstLastPara="1" vertOverflow="ellipsis" horzOverflow="overflow" wrap="square" anchor="ctr" anchorCtr="1"/>
          <a:lstStyle/>
          <a:p>
            <a:pPr algn="ctr" rtl="0">
              <a:defRPr kumimoji="0" lang="ja-JP" altLang="en-US" sz="1050" b="1" i="0" kern="1200">
                <a:solidFill>
                  <a:schemeClr val="tx1">
                    <a:lumMod val="65000"/>
                    <a:lumOff val="35000"/>
                  </a:schemeClr>
                </a:solidFill>
                <a:latin typeface="+mn-lt"/>
                <a:ea typeface="+mn-ea"/>
                <a:cs typeface="+mn-cs"/>
              </a:defRPr>
            </a:pPr>
            <a:endParaRPr lang="ja-JP" altLang="en-US"/>
          </a:p>
        </c:txPr>
        <c:crossAx val="1"/>
        <c:crosses val="autoZero"/>
        <c:crossBetween val="between"/>
      </c:valAx>
      <c:spPr>
        <a:noFill/>
        <a:ln>
          <a:noFill/>
        </a:ln>
        <a:effectLst/>
      </c:spPr>
    </c:plotArea>
    <c:legend>
      <c:legendPos val="b"/>
      <c:layout>
        <c:manualLayout>
          <c:xMode val="edge"/>
          <c:yMode val="edge"/>
          <c:x val="5.1509769094138541e-002"/>
          <c:y val="0.59717314487632511"/>
          <c:w val="0.93072824156305523"/>
          <c:h val="0.37455830388692574"/>
        </c:manualLayout>
      </c:layout>
      <c:overlay val="0"/>
      <c:spPr>
        <a:noFill/>
        <a:ln>
          <a:noFill/>
        </a:ln>
        <a:effectLst/>
      </c:spPr>
      <c:txPr>
        <a:bodyPr rot="0" spcFirstLastPara="1" vertOverflow="ellipsis" horzOverflow="overflow" wrap="square" anchor="ctr" anchorCtr="1"/>
        <a:lstStyle/>
        <a:p>
          <a:pPr algn="ctr" rtl="0">
            <a:defRPr kumimoji="0" lang="ja-JP" altLang="en-US" sz="1100" b="1" i="0" kern="1200">
              <a:solidFill>
                <a:schemeClr val="tx1"/>
              </a:solidFill>
              <a:latin typeface="+mn-lt"/>
              <a:ea typeface="+mn-ea"/>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kumimoji="0" lang="ja-JP" altLang="en-US" sz="1100" b="0"/>
      </a:pPr>
      <a:endParaRPr lang="ja-JP" altLang="en-US"/>
    </a:p>
  </c:txPr>
  <c:externalData r:id="rId1">
    <c:autoUpdate val="0"/>
  </c:externalData>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53187613843349e-002"/>
          <c:y val="0.21904761904761905"/>
          <c:w val="0.73770491803278693"/>
          <c:h val="0.57619047619047614"/>
        </c:manualLayout>
      </c:layout>
      <c:barChart>
        <c:barDir val="col"/>
        <c:grouping val="stacked"/>
        <c:varyColors val="0"/>
        <c:ser>
          <c:idx val="0"/>
          <c:order val="0"/>
          <c:tx>
            <c:strRef>
              <c:f>=Sheet1!$B$1</c:f>
              <c:strCache>
                <c:ptCount val="1"/>
                <c:pt idx="0">
                  <c:v>同居人あり</c:v>
                </c:pt>
              </c:strCache>
            </c:strRef>
          </c:tx>
          <c:spPr>
            <a:solidFill>
              <a:schemeClr val="accent6"/>
            </a:solidFill>
            <a:ln>
              <a:noFill/>
            </a:ln>
            <a:effectLst/>
          </c:spPr>
          <c:invertIfNegative val="0"/>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箕面市男性</c:v>
                </c:pt>
                <c:pt idx="1">
                  <c:v>箕面市女性</c:v>
                </c:pt>
                <c:pt idx="2">
                  <c:v>箕面市総数</c:v>
                </c:pt>
                <c:pt idx="3">
                  <c:v>大阪府総数</c:v>
                </c:pt>
                <c:pt idx="4">
                  <c:v>全国総数</c:v>
                </c:pt>
              </c:strCache>
            </c:strRef>
          </c:cat>
          <c:val>
            <c:numRef>
              <c:f>=Sheet1!$B$2:$B$6</c:f>
              <c:numCache>
                <c:formatCode>General</c:formatCode>
                <c:ptCount val="5"/>
                <c:pt idx="0">
                  <c:v>59.2</c:v>
                </c:pt>
                <c:pt idx="1">
                  <c:v>72.400000000000006</c:v>
                </c:pt>
                <c:pt idx="2">
                  <c:v>64.099999999999994</c:v>
                </c:pt>
                <c:pt idx="3">
                  <c:v>62.7</c:v>
                </c:pt>
                <c:pt idx="4">
                  <c:v>67.7</c:v>
                </c:pt>
              </c:numCache>
            </c:numRef>
          </c:val>
        </c:ser>
        <c:ser>
          <c:idx val="1"/>
          <c:order val="1"/>
          <c:tx>
            <c:strRef>
              <c:f>=Sheet1!$C$1</c:f>
              <c:strCache>
                <c:ptCount val="1"/>
                <c:pt idx="0">
                  <c:v>独居</c:v>
                </c:pt>
              </c:strCache>
            </c:strRef>
          </c:tx>
          <c:spPr>
            <a:solidFill>
              <a:schemeClr val="accent5"/>
            </a:solidFill>
            <a:ln>
              <a:noFill/>
            </a:ln>
            <a:effectLst/>
          </c:spPr>
          <c:invertIfNegative val="0"/>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箕面市男性</c:v>
                </c:pt>
                <c:pt idx="1">
                  <c:v>箕面市女性</c:v>
                </c:pt>
                <c:pt idx="2">
                  <c:v>箕面市総数</c:v>
                </c:pt>
                <c:pt idx="3">
                  <c:v>大阪府総数</c:v>
                </c:pt>
                <c:pt idx="4">
                  <c:v>全国総数</c:v>
                </c:pt>
              </c:strCache>
            </c:strRef>
          </c:cat>
          <c:val>
            <c:numRef>
              <c:f>=Sheet1!$C$2:$C$6</c:f>
              <c:numCache>
                <c:formatCode>General</c:formatCode>
                <c:ptCount val="5"/>
                <c:pt idx="0">
                  <c:v>40.799999999999997</c:v>
                </c:pt>
                <c:pt idx="1">
                  <c:v>25.6</c:v>
                </c:pt>
                <c:pt idx="2">
                  <c:v>35.9</c:v>
                </c:pt>
                <c:pt idx="3">
                  <c:v>37.299999999999997</c:v>
                </c:pt>
                <c:pt idx="4">
                  <c:v>32.299999999999997</c:v>
                </c:pt>
              </c:numCache>
            </c:numRef>
          </c:val>
        </c:ser>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overflow" horzOverflow="overflow" wrap="square" anchor="ctr" anchorCtr="1"/>
          <a:lstStyle/>
          <a:p>
            <a:pPr algn="ctr" rtl="0">
              <a:defRPr kumimoji="0" lang="ja-JP" altLang="en-US" sz="1100" b="1" i="0" kern="1200">
                <a:solidFill>
                  <a:schemeClr val="tx1"/>
                </a:solidFill>
                <a:ea typeface="AR Pゴシック体M"/>
              </a:defRPr>
            </a:pPr>
            <a:endParaRPr lang="ja-JP" altLang="en-US"/>
          </a:p>
        </c:txPr>
        <c:crossAx val="2"/>
        <c:crosses val="autoZero"/>
        <c:auto val="1"/>
        <c:lblAlgn val="ctr"/>
        <c:lblOffset val="100"/>
        <c:noMultiLvlLbl val="0"/>
      </c:catAx>
      <c:valAx>
        <c:axId val="2"/>
        <c:scaling>
          <c:orientation val="minMax"/>
          <c:max val="10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crossAx val="1"/>
        <c:crosses val="autoZero"/>
        <c:crossBetween val="between"/>
      </c:valAx>
      <c:spPr>
        <a:noFill/>
        <a:ln>
          <a:noFill/>
        </a:ln>
        <a:effectLst/>
      </c:spPr>
    </c:plotArea>
    <c:legend>
      <c:legendPos val="r"/>
      <c:layout>
        <c:manualLayout>
          <c:xMode val="edge"/>
          <c:yMode val="edge"/>
          <c:x val="0.85642737896494159"/>
          <c:y val="0.28272251308900526"/>
          <c:w val="0.11185308848080132"/>
          <c:h val="0.4607329842931937"/>
        </c:manualLayout>
      </c:layout>
      <c:overlay val="0"/>
      <c:spPr>
        <a:noFill/>
        <a:ln>
          <a:noFill/>
        </a:ln>
        <a:effectLst/>
      </c:spPr>
      <c:txPr>
        <a:bodyPr rot="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kumimoji="0" lang="ja-JP" altLang="en-US" b="1" i="0"/>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5.7499999999999999e-003</cdr:x>
      <cdr:y>5.7250000000000002e-002</cdr:y>
    </cdr:from>
    <cdr:to>
      <cdr:x>0.12475</cdr:x>
      <cdr:y>0.17624999999999999</cdr:y>
    </cdr:to>
    <cdr:sp macro="" textlink="">
      <cdr:nvSpPr>
        <cdr:cNvPr id="2" name="テキスト 1"/>
        <cdr:cNvSpPr txBox="1"/>
      </cdr:nvSpPr>
      <cdr:spPr>
        <a:xfrm xmlns:a="http://schemas.openxmlformats.org/drawingml/2006/main">
          <a:off x="32514" y="104953"/>
          <a:ext cx="672906" cy="218156"/>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74295" tIns="8890" rIns="74295" bIns="8890"/>
        <a:lstStyle xmlns:a="http://schemas.openxmlformats.org/drawingml/2006/main"/>
        <a:p xmlns:a="http://schemas.openxmlformats.org/drawingml/2006/main">
          <a:r>
            <a:rPr lang="ja-JP" altLang="en-US" sz="1000"/>
            <a:t>（％）</a:t>
          </a:r>
          <a:endParaRPr lang="ja-JP"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cdr:x>
      <cdr:y>1.7749999999999998e-002</cdr:y>
    </cdr:from>
    <cdr:to>
      <cdr:x>0.14449999999999999</cdr:x>
      <cdr:y>0.11325</cdr:y>
    </cdr:to>
    <cdr:sp macro="" textlink="">
      <cdr:nvSpPr>
        <cdr:cNvPr id="2" name="テキスト 1"/>
        <cdr:cNvSpPr txBox="1"/>
      </cdr:nvSpPr>
      <cdr:spPr>
        <a:xfrm xmlns:a="http://schemas.openxmlformats.org/drawingml/2006/main">
          <a:off x="0" y="37691"/>
          <a:ext cx="817100" cy="20278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74295" tIns="8890" rIns="74295" bIns="8890"/>
        <a:lstStyle xmlns:a="http://schemas.openxmlformats.org/drawingml/2006/main"/>
        <a:p xmlns:a="http://schemas.openxmlformats.org/drawingml/2006/main">
          <a:r>
            <a:rPr lang="ja-JP" altLang="en-US" sz="900">
              <a:solidFill>
                <a:sysClr val="windowText" lastClr="000000"/>
              </a:solidFill>
            </a:rPr>
            <a:t>（人）</a:t>
          </a:r>
          <a:endParaRPr lang="ja-JP" altLang="en-US"/>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917</TotalTime>
  <Pages>35</Pages>
  <Words>154</Words>
  <Characters>18511</Characters>
  <Application>Microsoft Office Word</Application>
  <Lines>2472</Lines>
  <Paragraphs>723</Paragraphs>
  <Company>箕面市役所</Company>
  <CharactersWithSpaces>18769</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北村　清(手動)</dc:creator>
  <cp:lastModifiedBy>髙橋　幸子(手動)</cp:lastModifiedBy>
  <cp:lastPrinted>2021-11-27T23:50:20Z</cp:lastPrinted>
  <dcterms:created xsi:type="dcterms:W3CDTF">2021-10-20T09:02:00Z</dcterms:created>
  <dcterms:modified xsi:type="dcterms:W3CDTF">2021-11-29T01:59:18Z</dcterms:modified>
  <cp:revision>38</cp:revision>
</cp:coreProperties>
</file>