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Chars="0" w:right="-294" w:rightChars="-150" w:hanging="583" w:hangingChars="219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8"/>
        </w:rPr>
        <w:t>件名　</w:t>
      </w:r>
      <w:r>
        <w:rPr>
          <w:rFonts w:hint="eastAsia" w:asciiTheme="minorEastAsia" w:hAnsiTheme="minorEastAsia"/>
          <w:color w:val="auto"/>
          <w:sz w:val="28"/>
          <w:u w:val="single" w:color="auto"/>
        </w:rPr>
        <w:t>郷土資料館資料等運搬業務委託、おひさまルームみのお遊具等運搬業務委託、子ども活動支援拠点資料等運搬業務委託及び箕面文化・交流センター備品等運搬業務委託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令和６年（２０２４年）４月１８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445" w:right="1385" w:bottom="1353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1</Pages>
  <Words>0</Words>
  <Characters>131</Characters>
  <Application>JUST Note</Application>
  <Lines>32</Lines>
  <Paragraphs>20</Paragraphs>
  <Company>箕面市役所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2019-09-24T05:24:00Z</cp:lastPrinted>
  <dcterms:created xsi:type="dcterms:W3CDTF">2022-02-26T04:36:00Z</dcterms:created>
  <dcterms:modified xsi:type="dcterms:W3CDTF">2024-03-31T23:05:55Z</dcterms:modified>
  <cp:revision>5</cp:revision>
</cp:coreProperties>
</file>