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（宛先）箕面市教育委員会教育長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令和４</w:t>
      </w:r>
      <w:r>
        <w:rPr>
          <w:rFonts w:hint="eastAsia" w:ascii="Times New Roman" w:hAnsi="Times New Roman" w:eastAsia="ＭＳ 明朝"/>
          <w:color w:val="auto"/>
          <w:sz w:val="24"/>
          <w:u w:val="none" w:color="auto"/>
        </w:rPr>
        <w:t>年６月１６日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箕面市教育情報ネットワーク児童生徒用タブレット端末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bookmarkStart w:id="0" w:name="_GoBack"/>
      <w:bookmarkEnd w:id="0"/>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2798</TotalTime>
  <Pages>2</Pages>
  <Words>9</Words>
  <Characters>832</Characters>
  <Application>JUST Note</Application>
  <Lines>72</Lines>
  <Paragraphs>35</Paragraphs>
  <CharactersWithSpaces>1047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川瀬　多津子(手動)</cp:lastModifiedBy>
  <cp:lastPrinted>2017-08-30T04:47:06Z</cp:lastPrinted>
  <dcterms:created xsi:type="dcterms:W3CDTF">2021-10-05T05:39:00Z</dcterms:created>
  <dcterms:modified xsi:type="dcterms:W3CDTF">2022-05-29T23:45:04Z</dcterms:modified>
  <cp:revision>164</cp:revision>
</cp:coreProperties>
</file>