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w:t>
      </w:r>
      <w:r>
        <w:rPr>
          <w:rFonts w:hint="eastAsia"/>
          <w:color w:val="auto"/>
        </w:rPr>
        <w:t>年３月２４日執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令和４年度（</w:t>
      </w:r>
      <w:r>
        <w:rPr>
          <w:rFonts w:hint="eastAsia"/>
          <w:u w:val="single" w:color="000000"/>
        </w:rPr>
        <w:t>2022</w:t>
      </w:r>
      <w:r>
        <w:rPr>
          <w:rFonts w:hint="eastAsia"/>
          <w:u w:val="single" w:color="000000"/>
        </w:rPr>
        <w:t>年度）児童・生徒心臓検診（一次心電図検査）委託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240</Characters>
  <Application>JUST Note</Application>
  <Lines>34</Lines>
  <Paragraphs>13</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2022-02-27T23:34:27Z</dcterms:modified>
  <cp:revision>2</cp:revision>
</cp:coreProperties>
</file>