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ind w:left="-360" w:leftChars="-150" w:firstLine="497" w:firstLineChars="207"/>
        <w:rPr>
          <w:rFonts w:hint="eastAsia" w:ascii="HGｺﾞｼｯｸM" w:hAnsi="HGｺﾞｼｯｸM" w:eastAsia="HGｺﾞｼｯｸM"/>
        </w:rPr>
      </w:pPr>
      <w:bookmarkStart w:id="0" w:name="_GoBack"/>
      <w:bookmarkEnd w:id="0"/>
      <w:r>
        <w:rPr>
          <w:rFonts w:hint="eastAsia" w:ascii="HGｺﾞｼｯｸM" w:hAnsi="HGｺﾞｼｯｸM" w:eastAsia="HGｺﾞｼｯｸM"/>
        </w:rPr>
        <w:t>別記様式（第９条関係）</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il"/>
              <w:left w:val="nil"/>
              <w:bottom w:val="nil"/>
              <w:right w:val="nil"/>
              <w:tl2br w:val="nil"/>
              <w:tr2bl w:val="nil"/>
            </w:tcBorders>
            <w:vAlign w:val="top"/>
          </w:tcPr>
          <w:p>
            <w:pPr>
              <w:pStyle w:val="0"/>
              <w:autoSpaceDE w:val="0"/>
              <w:autoSpaceDN w:val="0"/>
              <w:jc w:val="center"/>
              <w:rPr>
                <w:rFonts w:hint="eastAsia" w:ascii="HGｺﾞｼｯｸM" w:hAnsi="HGｺﾞｼｯｸM" w:eastAsia="HGｺﾞｼｯｸM"/>
              </w:rPr>
            </w:pPr>
            <w:r>
              <w:rPr>
                <w:rFonts w:hint="eastAsia" w:ascii="HGｺﾞｼｯｸM" w:hAnsi="HGｺﾞｼｯｸM" w:eastAsia="HGｺﾞｼｯｸM"/>
              </w:rPr>
              <w:t>（表）</w:t>
            </w:r>
          </w:p>
          <w:p>
            <w:pPr>
              <w:pStyle w:val="0"/>
              <w:autoSpaceDE w:val="0"/>
              <w:autoSpaceDN w:val="0"/>
              <w:spacing w:line="360" w:lineRule="auto"/>
              <w:jc w:val="center"/>
              <w:rPr>
                <w:rFonts w:hint="eastAsia" w:ascii="HGｺﾞｼｯｸM" w:hAnsi="HGｺﾞｼｯｸM" w:eastAsia="HGｺﾞｼｯｸM"/>
                <w:sz w:val="28"/>
              </w:rPr>
            </w:pPr>
            <w:r>
              <w:rPr>
                <w:rFonts w:hint="eastAsia" w:ascii="HGｺﾞｼｯｸM" w:hAnsi="HGｺﾞｼｯｸM" w:eastAsia="HGｺﾞｼｯｸM"/>
                <w:kern w:val="0"/>
                <w:sz w:val="28"/>
              </w:rPr>
              <w:t>指</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名</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停</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止</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基</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準</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該</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当</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申</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告</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書</w:t>
            </w:r>
          </w:p>
          <w:p>
            <w:pPr>
              <w:pStyle w:val="0"/>
              <w:autoSpaceDE w:val="0"/>
              <w:autoSpaceDN w:val="0"/>
              <w:spacing w:line="360" w:lineRule="auto"/>
              <w:jc w:val="center"/>
              <w:rPr>
                <w:rFonts w:hint="eastAsia" w:ascii="HGｺﾞｼｯｸM" w:hAnsi="HGｺﾞｼｯｸM" w:eastAsia="HGｺﾞｼｯｸM"/>
                <w:sz w:val="28"/>
              </w:rPr>
            </w:pPr>
          </w:p>
          <w:p>
            <w:pPr>
              <w:pStyle w:val="21"/>
              <w:autoSpaceDE w:val="0"/>
              <w:autoSpaceDN w:val="0"/>
              <w:spacing w:line="360" w:lineRule="auto"/>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21"/>
              <w:autoSpaceDE w:val="0"/>
              <w:autoSpaceDN w:val="0"/>
              <w:spacing w:line="360" w:lineRule="auto"/>
              <w:jc w:val="both"/>
              <w:rPr>
                <w:rFonts w:hint="eastAsia" w:ascii="HGｺﾞｼｯｸM" w:hAnsi="HGｺﾞｼｯｸM" w:eastAsia="HGｺﾞｼｯｸM"/>
                <w:sz w:val="24"/>
              </w:rPr>
            </w:pPr>
          </w:p>
          <w:p>
            <w:pPr>
              <w:pStyle w:val="0"/>
              <w:autoSpaceDE w:val="0"/>
              <w:autoSpaceDN w:val="0"/>
              <w:spacing w:line="360" w:lineRule="auto"/>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spacing w:line="360" w:lineRule="auto"/>
              <w:rPr>
                <w:rFonts w:hint="eastAsia" w:ascii="HGｺﾞｼｯｸM" w:hAnsi="HGｺﾞｼｯｸM" w:eastAsia="HGｺﾞｼｯｸM"/>
              </w:rPr>
            </w:pPr>
          </w:p>
          <w:p>
            <w:pPr>
              <w:pStyle w:val="20"/>
              <w:autoSpaceDE w:val="0"/>
              <w:autoSpaceDN w:val="0"/>
              <w:spacing w:line="240" w:lineRule="auto"/>
              <w:jc w:val="both"/>
              <w:rPr>
                <w:rFonts w:hint="eastAsia" w:ascii="HGｺﾞｼｯｸM" w:hAnsi="HGｺﾞｼｯｸM" w:eastAsia="HGｺﾞｼｯｸM"/>
                <w:sz w:val="24"/>
              </w:rPr>
            </w:pPr>
            <w:r>
              <w:rPr>
                <w:rFonts w:hint="eastAsia"/>
              </w:rPr>
              <w:t>　　　　　　　　　　　　　　　</w:t>
            </w:r>
            <w:r>
              <w:rPr>
                <w:rFonts w:hint="eastAsia" w:ascii="HGｺﾞｼｯｸM" w:hAnsi="HGｺﾞｼｯｸM" w:eastAsia="HGｺﾞｼｯｸM"/>
                <w:spacing w:val="44"/>
                <w:kern w:val="0"/>
                <w:sz w:val="24"/>
                <w:fitText w:val="1554" w:id="1"/>
              </w:rPr>
              <w:t>所　在　</w:t>
            </w:r>
            <w:r>
              <w:rPr>
                <w:rFonts w:hint="eastAsia" w:ascii="HGｺﾞｼｯｸM" w:hAnsi="HGｺﾞｼｯｸM" w:eastAsia="HGｺﾞｼｯｸM"/>
                <w:spacing w:val="1"/>
                <w:kern w:val="0"/>
                <w:sz w:val="24"/>
                <w:fitText w:val="1554" w:id="1"/>
              </w:rPr>
              <w:t>地</w:t>
            </w:r>
          </w:p>
          <w:p>
            <w:pPr>
              <w:pStyle w:val="20"/>
              <w:autoSpaceDE w:val="0"/>
              <w:autoSpaceDN w:val="0"/>
              <w:spacing w:line="240" w:lineRule="auto"/>
              <w:jc w:val="both"/>
              <w:rPr>
                <w:rFonts w:hint="eastAsia" w:ascii="HGｺﾞｼｯｸM" w:hAnsi="HGｺﾞｼｯｸM" w:eastAsia="HGｺﾞｼｯｸM"/>
                <w:kern w:val="0"/>
                <w:sz w:val="24"/>
              </w:rPr>
            </w:pPr>
            <w:r>
              <w:rPr>
                <w:rFonts w:hint="eastAsia"/>
              </w:rPr>
              <w:t>　　　　　　　　　　　　　　　</w:t>
            </w:r>
            <w:r>
              <w:rPr>
                <w:rFonts w:hint="eastAsia" w:ascii="HGｺﾞｼｯｸM" w:hAnsi="HGｺﾞｼｯｸM" w:eastAsia="HGｺﾞｼｯｸM"/>
                <w:spacing w:val="11"/>
                <w:kern w:val="0"/>
                <w:sz w:val="24"/>
                <w:fitText w:val="1554" w:id="2"/>
              </w:rPr>
              <w:t>商号又は名</w:t>
            </w:r>
            <w:r>
              <w:rPr>
                <w:rFonts w:hint="eastAsia" w:ascii="HGｺﾞｼｯｸM" w:hAnsi="HGｺﾞｼｯｸM" w:eastAsia="HGｺﾞｼｯｸM"/>
                <w:spacing w:val="2"/>
                <w:kern w:val="0"/>
                <w:sz w:val="24"/>
                <w:fitText w:val="1554" w:id="2"/>
              </w:rPr>
              <w:t>称</w:t>
            </w:r>
          </w:p>
          <w:p>
            <w:pPr>
              <w:pStyle w:val="20"/>
              <w:autoSpaceDE w:val="0"/>
              <w:autoSpaceDN w:val="0"/>
              <w:spacing w:line="240" w:lineRule="auto"/>
              <w:jc w:val="both"/>
              <w:rPr>
                <w:rFonts w:hint="eastAsia" w:ascii="HGｺﾞｼｯｸM" w:hAnsi="HGｺﾞｼｯｸM" w:eastAsia="HGｺﾞｼｯｸM"/>
                <w:sz w:val="24"/>
              </w:rPr>
            </w:pPr>
            <w:r>
              <w:rPr>
                <w:rFonts w:hint="eastAsia"/>
              </w:rPr>
              <w:t>　　　　　　　　　　　　　　　</w:t>
            </w:r>
            <w:r>
              <w:rPr>
                <w:rFonts w:hint="eastAsia" w:ascii="HGｺﾞｼｯｸM" w:hAnsi="HGｺﾞｼｯｸM" w:eastAsia="HGｺﾞｼｯｸM"/>
                <w:spacing w:val="208"/>
                <w:kern w:val="0"/>
                <w:sz w:val="24"/>
                <w:fitText w:val="1554" w:id="3"/>
              </w:rPr>
              <w:t>代表</w:t>
            </w:r>
            <w:r>
              <w:rPr>
                <w:rFonts w:hint="eastAsia" w:ascii="HGｺﾞｼｯｸM" w:hAnsi="HGｺﾞｼｯｸM" w:eastAsia="HGｺﾞｼｯｸM"/>
                <w:spacing w:val="1"/>
                <w:kern w:val="0"/>
                <w:sz w:val="24"/>
                <w:fitText w:val="1554" w:id="3"/>
              </w:rPr>
              <w:t>者</w:t>
            </w:r>
          </w:p>
          <w:p>
            <w:pPr>
              <w:pStyle w:val="20"/>
              <w:autoSpaceDE w:val="0"/>
              <w:autoSpaceDN w:val="0"/>
              <w:spacing w:line="240" w:lineRule="auto"/>
              <w:jc w:val="both"/>
              <w:rPr>
                <w:rFonts w:hint="eastAsia" w:ascii="HGｺﾞｼｯｸM" w:hAnsi="HGｺﾞｼｯｸM" w:eastAsia="HGｺﾞｼｯｸM"/>
              </w:rPr>
            </w:pPr>
            <w:r>
              <w:rPr>
                <w:rFonts w:hint="eastAsia"/>
              </w:rPr>
              <w:t>　　　　　　　　　　　　　　　</w:t>
            </w:r>
            <w:r>
              <w:rPr>
                <w:rFonts w:hint="eastAsia" w:ascii="HGｺﾞｼｯｸM" w:hAnsi="HGｺﾞｼｯｸM" w:eastAsia="HGｺﾞｼｯｸM"/>
                <w:spacing w:val="44"/>
                <w:kern w:val="0"/>
                <w:sz w:val="24"/>
                <w:fitText w:val="1554" w:id="4"/>
              </w:rPr>
              <w:t>役職・氏</w:t>
            </w:r>
            <w:r>
              <w:rPr>
                <w:rFonts w:hint="eastAsia" w:ascii="HGｺﾞｼｯｸM" w:hAnsi="HGｺﾞｼｯｸM" w:eastAsia="HGｺﾞｼｯｸM"/>
                <w:spacing w:val="1"/>
                <w:kern w:val="0"/>
                <w:sz w:val="24"/>
                <w:fitText w:val="1554" w:id="4"/>
              </w:rPr>
              <w:t>名</w:t>
            </w:r>
            <w:r>
              <w:rPr>
                <w:rFonts w:hint="eastAsia" w:ascii="HGｺﾞｼｯｸM" w:hAnsi="HGｺﾞｼｯｸM" w:eastAsia="HGｺﾞｼｯｸM"/>
                <w:sz w:val="24"/>
              </w:rPr>
              <w:t>　　　　　　　　　　　　　　　</w:t>
            </w:r>
          </w:p>
          <w:p>
            <w:pPr>
              <w:pStyle w:val="0"/>
              <w:autoSpaceDE w:val="0"/>
              <w:autoSpaceDN w:val="0"/>
              <w:spacing w:line="240" w:lineRule="auto"/>
              <w:rPr>
                <w:rFonts w:hint="eastAsia" w:ascii="HGｺﾞｼｯｸM" w:hAnsi="HGｺﾞｼｯｸM" w:eastAsia="HGｺﾞｼｯｸM"/>
              </w:rPr>
            </w:pPr>
          </w:p>
          <w:p>
            <w:pPr>
              <w:pStyle w:val="0"/>
              <w:autoSpaceDE w:val="0"/>
              <w:autoSpaceDN w:val="0"/>
              <w:spacing w:line="240" w:lineRule="auto"/>
              <w:rPr>
                <w:rFonts w:hint="eastAsia" w:ascii="HGｺﾞｼｯｸM" w:hAnsi="HGｺﾞｼｯｸM" w:eastAsia="HGｺﾞｼｯｸM"/>
              </w:rPr>
            </w:pPr>
          </w:p>
          <w:p>
            <w:pPr>
              <w:pStyle w:val="22"/>
              <w:autoSpaceDE w:val="0"/>
              <w:autoSpaceDN w:val="0"/>
              <w:spacing w:line="240" w:lineRule="auto"/>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rPr>
              <w:t>箕面市競争入札参加者指名停止要綱別表に定める指名停止基準について、同要綱第９条第１項の規定により次のとおり申告します。</w:t>
            </w:r>
          </w:p>
          <w:p>
            <w:pPr>
              <w:pStyle w:val="0"/>
              <w:autoSpaceDE w:val="0"/>
              <w:autoSpaceDN w:val="0"/>
              <w:spacing w:line="240" w:lineRule="auto"/>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なお、申告の内容については事実と相違ないことを誓約します。</w:t>
            </w:r>
          </w:p>
          <w:tbl>
            <w:tblPr>
              <w:tblStyle w:val="11"/>
              <w:tblpPr w:leftFromText="142" w:rightFromText="142" w:topFromText="0" w:bottomFromText="0" w:vertAnchor="text" w:horzAnchor="text" w:tblpX="-87" w:tblpY="20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98"/>
              <w:gridCol w:w="8302"/>
            </w:tblGrid>
            <w:tr>
              <w:trPr>
                <w:trHeight w:val="1005" w:hRule="atLeast"/>
              </w:trPr>
              <w:tc>
                <w:tcPr>
                  <w:tcW w:w="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rPr>
                  </w:pPr>
                  <w:r>
                    <w:rPr>
                      <w:rFonts w:hint="eastAsia" w:ascii="HGｺﾞｼｯｸM" w:hAnsi="HGｺﾞｼｯｸM" w:eastAsia="HGｺﾞｼｯｸM"/>
                      <w:sz w:val="24"/>
                    </w:rPr>
                    <w:t>１</w:t>
                  </w:r>
                </w:p>
              </w:tc>
              <w:tc>
                <w:tcPr>
                  <w:tcW w:w="8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autoSpaceDE w:val="0"/>
                    <w:autoSpaceDN w:val="0"/>
                    <w:spacing w:line="240" w:lineRule="auto"/>
                    <w:ind w:left="0" w:leftChars="0" w:firstLine="240" w:firstLineChars="100"/>
                    <w:jc w:val="both"/>
                    <w:rPr>
                      <w:rFonts w:hint="eastAsia"/>
                    </w:rPr>
                  </w:pPr>
                  <w:r>
                    <w:rPr>
                      <w:rFonts w:hint="eastAsia" w:ascii="HGｺﾞｼｯｸM" w:hAnsi="HGｺﾞｼｯｸM" w:eastAsia="HGｺﾞｼｯｸM"/>
                      <w:color w:val="auto"/>
                      <w:sz w:val="24"/>
                      <w:u w:val="none"/>
                    </w:rPr>
                    <w:t>入札公告日又は指名競争入札執行通知日から落札決定日までの期間において、</w:t>
                  </w:r>
                  <w:r>
                    <w:rPr>
                      <w:rFonts w:hint="eastAsia" w:ascii="HGｺﾞｼｯｸM" w:hAnsi="HGｺﾞｼｯｸM" w:eastAsia="HGｺﾞｼｯｸM"/>
                      <w:color w:val="auto"/>
                      <w:sz w:val="24"/>
                    </w:rPr>
                    <w:t>指名停止基準に該当する事実により、措置又は処分を</w:t>
                  </w:r>
                  <w:r>
                    <w:rPr>
                      <w:rFonts w:hint="eastAsia" w:ascii="HGｺﾞｼｯｸM" w:hAnsi="HGｺﾞｼｯｸM" w:eastAsia="HGｺﾞｼｯｸM"/>
                      <w:color w:val="auto"/>
                      <w:sz w:val="24"/>
                      <w:u w:val="none"/>
                    </w:rPr>
                    <w:t>受けていない</w:t>
                  </w:r>
                  <w:r>
                    <w:rPr>
                      <w:rFonts w:hint="eastAsia" w:ascii="HGｺﾞｼｯｸM" w:hAnsi="HGｺﾞｼｯｸM" w:eastAsia="HGｺﾞｼｯｸM"/>
                      <w:sz w:val="24"/>
                    </w:rPr>
                    <w:t>。</w:t>
                  </w:r>
                </w:p>
              </w:tc>
            </w:tr>
            <w:tr>
              <w:trPr>
                <w:trHeight w:val="1003" w:hRule="atLeast"/>
              </w:trPr>
              <w:tc>
                <w:tcPr>
                  <w:tcW w:w="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rPr>
                  </w:pPr>
                  <w:r>
                    <w:rPr>
                      <w:rFonts w:hint="eastAsia" w:ascii="HGｺﾞｼｯｸM" w:hAnsi="HGｺﾞｼｯｸM" w:eastAsia="HGｺﾞｼｯｸM"/>
                      <w:sz w:val="24"/>
                    </w:rPr>
                    <w:t>２</w:t>
                  </w:r>
                </w:p>
              </w:tc>
              <w:tc>
                <w:tcPr>
                  <w:tcW w:w="8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autoSpaceDE w:val="0"/>
                    <w:autoSpaceDN w:val="0"/>
                    <w:spacing w:line="240" w:lineRule="auto"/>
                    <w:ind w:left="0" w:leftChars="0" w:firstLine="240" w:firstLineChars="100"/>
                    <w:jc w:val="both"/>
                    <w:rPr>
                      <w:rFonts w:hint="eastAsia"/>
                    </w:rPr>
                  </w:pPr>
                  <w:r>
                    <w:rPr>
                      <w:rFonts w:hint="eastAsia" w:ascii="HGｺﾞｼｯｸM" w:hAnsi="HGｺﾞｼｯｸM" w:eastAsia="HGｺﾞｼｯｸM"/>
                      <w:color w:val="auto"/>
                      <w:sz w:val="24"/>
                      <w:u w:val="none"/>
                    </w:rPr>
                    <w:t>入札公告日又は指名競争入札執行通知日から落札決定日までの期間において、</w:t>
                  </w:r>
                  <w:r>
                    <w:rPr>
                      <w:rFonts w:hint="eastAsia" w:ascii="HGｺﾞｼｯｸM" w:hAnsi="HGｺﾞｼｯｸM" w:eastAsia="HGｺﾞｼｯｸM"/>
                      <w:color w:val="auto"/>
                      <w:sz w:val="24"/>
                    </w:rPr>
                    <w:t>指名停止基準に該当する事実により、裏面のとおり措置又は処分を</w:t>
                  </w:r>
                  <w:r>
                    <w:rPr>
                      <w:rFonts w:hint="eastAsia" w:ascii="HGｺﾞｼｯｸM" w:hAnsi="HGｺﾞｼｯｸM" w:eastAsia="HGｺﾞｼｯｸM"/>
                      <w:color w:val="auto"/>
                      <w:sz w:val="24"/>
                      <w:u w:val="none"/>
                    </w:rPr>
                    <w:t>受けている。</w:t>
                  </w:r>
                </w:p>
              </w:tc>
            </w:tr>
            <w:tr>
              <w:trPr>
                <w:trHeight w:val="35" w:hRule="atLeast"/>
              </w:trPr>
              <w:tc>
                <w:tcPr>
                  <w:tcW w:w="9300" w:type="dxa"/>
                  <w:gridSpan w:val="2"/>
                  <w:tcBorders>
                    <w:top w:val="single" w:color="auto" w:sz="4" w:space="0"/>
                    <w:left w:val="nil"/>
                    <w:bottom w:val="nil"/>
                    <w:right w:val="nil"/>
                    <w:tl2br w:val="none" w:color="auto" w:sz="0" w:space="0"/>
                    <w:tr2bl w:val="none" w:color="auto" w:sz="0" w:space="0"/>
                  </w:tcBorders>
                  <w:vAlign w:val="center"/>
                </w:tcPr>
                <w:p>
                  <w:pPr>
                    <w:pStyle w:val="21"/>
                    <w:autoSpaceDE w:val="0"/>
                    <w:autoSpaceDN w:val="0"/>
                    <w:spacing w:line="360" w:lineRule="auto"/>
                    <w:ind w:left="0" w:leftChars="0" w:firstLine="240" w:firstLineChars="100"/>
                    <w:jc w:val="both"/>
                    <w:rPr>
                      <w:rFonts w:hint="eastAsia"/>
                    </w:rPr>
                  </w:pPr>
                </w:p>
              </w:tc>
            </w:tr>
          </w:tbl>
          <w:p>
            <w:pPr>
              <w:pStyle w:val="20"/>
              <w:autoSpaceDE w:val="0"/>
              <w:autoSpaceDN w:val="0"/>
              <w:spacing w:line="240" w:lineRule="auto"/>
              <w:ind w:leftChars="0" w:hanging="240" w:hangingChars="100"/>
              <w:jc w:val="left"/>
              <w:rPr>
                <w:rFonts w:hint="eastAsia" w:ascii="HGｺﾞｼｯｸM" w:hAnsi="HGｺﾞｼｯｸM" w:eastAsia="HGｺﾞｼｯｸM"/>
                <w:color w:val="auto"/>
                <w:sz w:val="24"/>
              </w:rPr>
            </w:pPr>
            <w:r>
              <w:rPr>
                <w:rFonts w:hint="eastAsia" w:ascii="HGｺﾞｼｯｸM" w:hAnsi="HGｺﾞｼｯｸM" w:eastAsia="HGｺﾞｼｯｸM"/>
                <w:sz w:val="24"/>
              </w:rPr>
              <w:t>※１又は２の該当する数字を○で囲み、２の場合は裏面に詳細を</w:t>
            </w:r>
            <w:r>
              <w:rPr>
                <w:rFonts w:hint="eastAsia" w:ascii="HGｺﾞｼｯｸM" w:hAnsi="HGｺﾞｼｯｸM" w:eastAsia="HGｺﾞｼｯｸM"/>
                <w:color w:val="auto"/>
                <w:sz w:val="24"/>
              </w:rPr>
              <w:t>記載</w:t>
            </w:r>
            <w:r>
              <w:rPr>
                <w:rFonts w:hint="eastAsia" w:ascii="HGｺﾞｼｯｸM" w:hAnsi="HGｺﾞｼｯｸM" w:eastAsia="HGｺﾞｼｯｸM"/>
                <w:color w:val="auto"/>
                <w:sz w:val="24"/>
                <w:u w:val="none"/>
              </w:rPr>
              <w:t>してくださ　い。</w:t>
            </w:r>
          </w:p>
          <w:p>
            <w:pPr>
              <w:pStyle w:val="0"/>
              <w:ind w:left="240" w:hanging="240" w:hangingChars="100"/>
              <w:rPr>
                <w:rFonts w:hint="eastAsia" w:ascii="HGｺﾞｼｯｸM" w:hAnsi="HGｺﾞｼｯｸM" w:eastAsia="HGｺﾞｼｯｸM"/>
                <w:color w:val="auto"/>
                <w:sz w:val="24"/>
              </w:rPr>
            </w:pPr>
            <w:r>
              <w:rPr>
                <w:rFonts w:hint="eastAsia" w:ascii="HGｺﾞｼｯｸM" w:hAnsi="HGｺﾞｼｯｸM" w:eastAsia="HGｺﾞｼｯｸM"/>
                <w:color w:val="auto"/>
                <w:sz w:val="24"/>
                <w:u w:val="none"/>
              </w:rPr>
              <w:t>※建設共同企業体を構成している場合は、構成員それぞれの分を提出してください。</w:t>
            </w:r>
          </w:p>
          <w:p>
            <w:pPr>
              <w:pStyle w:val="0"/>
              <w:ind w:left="0" w:leftChars="0" w:hanging="240" w:hangingChars="100"/>
              <w:rPr>
                <w:rFonts w:hint="eastAsia" w:ascii="HGｺﾞｼｯｸM" w:hAnsi="HGｺﾞｼｯｸM" w:eastAsia="HGｺﾞｼｯｸM"/>
                <w:color w:val="auto"/>
                <w:sz w:val="24"/>
              </w:rPr>
            </w:pPr>
            <w:r>
              <w:rPr>
                <w:rFonts w:hint="eastAsia" w:ascii="HGｺﾞｼｯｸM" w:hAnsi="HGｺﾞｼｯｸM" w:eastAsia="HGｺﾞｼｯｸM"/>
                <w:color w:val="auto"/>
                <w:sz w:val="24"/>
                <w:u w:val="none"/>
              </w:rPr>
              <w:t>※２に該当するおそれがある場合は、該当の有無を確認しますので、提出前に総務部契約検査室まで相談してください。</w:t>
            </w:r>
          </w:p>
        </w:tc>
      </w:tr>
    </w:tbl>
    <w:p>
      <w:pPr>
        <w:pStyle w:val="0"/>
        <w:autoSpaceDE w:val="0"/>
        <w:autoSpaceDN w:val="0"/>
        <w:ind w:left="518" w:right="262" w:rightChars="101" w:hanging="518" w:hangingChars="200"/>
        <w:rPr>
          <w:rFonts w:hint="eastAsia"/>
        </w:rPr>
      </w:pPr>
    </w:p>
    <w:p>
      <w:pPr>
        <w:pStyle w:val="0"/>
        <w:autoSpaceDE w:val="0"/>
        <w:autoSpaceDN w:val="0"/>
        <w:ind w:left="518" w:right="262" w:rightChars="101" w:hanging="518" w:hangingChars="200"/>
        <w:rPr>
          <w:rFonts w:hint="eastAsia"/>
        </w:rPr>
      </w:pPr>
    </w:p>
    <w:p>
      <w:pPr>
        <w:pStyle w:val="15"/>
        <w:tabs>
          <w:tab w:val="clear" w:pos="4252"/>
          <w:tab w:val="clear" w:pos="8504"/>
        </w:tabs>
        <w:autoSpaceDE w:val="0"/>
        <w:autoSpaceDN w:val="0"/>
        <w:snapToGrid w:val="1"/>
        <w:jc w:val="center"/>
        <w:rPr>
          <w:rFonts w:hint="eastAsia" w:ascii="HGｺﾞｼｯｸM" w:hAnsi="HGｺﾞｼｯｸM" w:eastAsia="HGｺﾞｼｯｸM"/>
        </w:rPr>
      </w:pPr>
      <w:r>
        <w:rPr>
          <w:rFonts w:hint="eastAsia" w:ascii="HGｺﾞｼｯｸM" w:hAnsi="HGｺﾞｼｯｸM" w:eastAsia="HGｺﾞｼｯｸM"/>
          <w:sz w:val="24"/>
        </w:rPr>
        <w:t>（裏）</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72"/>
        <w:gridCol w:w="3608"/>
        <w:gridCol w:w="4920"/>
      </w:tblGrid>
      <w:tr>
        <w:trPr>
          <w:trHeight w:val="510" w:hRule="atLeast"/>
        </w:trPr>
        <w:tc>
          <w:tcPr>
            <w:tcW w:w="78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r>
              <w:rPr>
                <w:rFonts w:hint="eastAsia"/>
              </w:rPr>
              <w:t>１</w:t>
            </w: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r>
              <w:rPr>
                <w:rFonts w:hint="eastAsia"/>
              </w:rPr>
              <w:t>１</w:t>
            </w:r>
          </w:p>
          <w:p>
            <w:pPr>
              <w:pStyle w:val="0"/>
              <w:jc w:val="center"/>
              <w:rPr>
                <w:rFonts w:hint="eastAsia"/>
              </w:rPr>
            </w:pPr>
            <w:r>
              <w:rPr>
                <w:rFonts w:hint="eastAsia" w:ascii="HGｺﾞｼｯｸM" w:hAnsi="HGｺﾞｼｯｸM" w:eastAsia="HGｺﾞｼｯｸM"/>
              </w:rPr>
              <w:t>１</w:t>
            </w: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措置又は処分の理由</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left="960" w:right="0" w:rightChars="0" w:hanging="960" w:hangingChars="400"/>
              <w:jc w:val="both"/>
              <w:rPr>
                <w:rFonts w:hint="eastAsia" w:ascii="HGｺﾞｼｯｸM" w:hAnsi="HGｺﾞｼｯｸM" w:eastAsia="HGｺﾞｼｯｸM"/>
                <w:sz w:val="24"/>
              </w:rPr>
            </w:pPr>
          </w:p>
        </w:tc>
      </w:tr>
      <w:tr>
        <w:trPr>
          <w:trHeight w:val="648"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03"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該当する指名停止基準</w:t>
            </w:r>
          </w:p>
        </w:tc>
        <w:tc>
          <w:tcPr>
            <w:tcW w:w="502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left="0" w:leftChars="0" w:right="0" w:rightChars="0" w:hanging="480" w:hangingChars="200"/>
              <w:jc w:val="both"/>
              <w:rPr>
                <w:rFonts w:hint="eastAsia"/>
              </w:rPr>
            </w:pPr>
            <w:r>
              <w:rPr>
                <w:rFonts w:hint="eastAsia" w:ascii="HGｺﾞｼｯｸM" w:hAnsi="HGｺﾞｼｯｸM" w:eastAsia="HGｺﾞｼｯｸM"/>
                <w:sz w:val="24"/>
                <w:u w:val="none" w:color="auto"/>
              </w:rPr>
              <w:t>箕面市競争入札参加者指名停止要綱別表（　　）　　　　　　　　　　</w:t>
            </w:r>
            <w:r>
              <w:rPr>
                <w:rFonts w:hint="eastAsia" w:ascii="HGｺﾞｼｯｸM" w:hAnsi="HGｺﾞｼｯｸM" w:eastAsia="HGｺﾞｼｯｸM"/>
                <w:sz w:val="24"/>
                <w:u w:val="none" w:color="auto"/>
              </w:rPr>
              <w:t xml:space="preserve"> </w:t>
            </w:r>
            <w:r>
              <w:rPr>
                <w:rFonts w:hint="eastAsia" w:ascii="HGｺﾞｼｯｸM" w:hAnsi="HGｺﾞｼｯｸM" w:eastAsia="HGｺﾞｼｯｸM"/>
                <w:sz w:val="24"/>
                <w:u w:val="none" w:color="auto"/>
              </w:rPr>
              <w:t>に該当</w:t>
            </w: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21"/>
              <w:autoSpaceDE w:val="0"/>
              <w:autoSpaceDN w:val="0"/>
              <w:snapToGrid w:val="0"/>
              <w:ind w:leftChars="0" w:right="0" w:firstLine="0" w:firstLineChars="0"/>
              <w:jc w:val="both"/>
              <w:rPr>
                <w:rFonts w:hint="eastAsia"/>
              </w:rPr>
            </w:pPr>
            <w:r>
              <w:rPr>
                <w:rFonts w:hint="eastAsia" w:ascii="HGｺﾞｼｯｸM" w:hAnsi="HGｺﾞｼｯｸM" w:eastAsia="HGｺﾞｼｯｸM"/>
                <w:sz w:val="24"/>
              </w:rPr>
              <w:t>措置又は処分の名称</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措置又は処分の期間</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措置又は処分を行った行政庁名</w:t>
            </w:r>
          </w:p>
        </w:tc>
        <w:tc>
          <w:tcPr>
            <w:tcW w:w="5024" w:type="dxa"/>
            <w:tcBorders>
              <w:top w:val="single"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1"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913"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913" w:type="dxa"/>
            <w:tcBorders>
              <w:top w:val="dashed" w:color="auto" w:sz="4" w:space="0"/>
              <w:left w:val="single" w:color="auto" w:sz="4" w:space="0"/>
              <w:bottom w:val="single" w:color="auto" w:sz="4" w:space="0"/>
              <w:right w:val="single" w:color="auto" w:sz="4" w:space="0"/>
              <w:tl2br w:val="nil"/>
              <w:tr2bl w:val="nil"/>
            </w:tcBorders>
            <w:vAlign w:val="top"/>
          </w:tcPr>
          <w:p>
            <w:pPr>
              <w:pStyle w:val="0"/>
              <w:snapToGrid w:val="1"/>
              <w:ind w:right="0"/>
              <w:rPr>
                <w:rFonts w:hint="eastAsia"/>
              </w:rPr>
            </w:pPr>
          </w:p>
        </w:tc>
      </w:tr>
      <w:tr>
        <w:trPr>
          <w:trHeight w:val="510" w:hRule="atLeast"/>
        </w:trPr>
        <w:tc>
          <w:tcPr>
            <w:tcW w:w="78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HGｺﾞｼｯｸM" w:hAnsi="HGｺﾞｼｯｸM" w:eastAsia="HGｺﾞｼｯｸM"/>
              </w:rPr>
              <w:t>２</w:t>
            </w:r>
          </w:p>
        </w:tc>
        <w:tc>
          <w:tcPr>
            <w:tcW w:w="36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措置又は処分の理由</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0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HGｺﾞｼｯｸM" w:hAnsi="HGｺﾞｼｯｸM" w:eastAsia="HGｺﾞｼｯｸM"/>
                <w:sz w:val="24"/>
              </w:rPr>
              <w:t>該当する指名停止基準</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ind w:left="480" w:hanging="480" w:hangingChars="200"/>
              <w:jc w:val="both"/>
              <w:rPr>
                <w:rFonts w:hint="eastAsia"/>
              </w:rPr>
            </w:pPr>
            <w:r>
              <w:rPr>
                <w:rFonts w:hint="eastAsia" w:ascii="HGｺﾞｼｯｸM" w:hAnsi="HGｺﾞｼｯｸM" w:eastAsia="HGｺﾞｼｯｸM"/>
                <w:sz w:val="24"/>
                <w:u w:val="none" w:color="auto"/>
              </w:rPr>
              <w:t>箕面市競争入札参加者指名停止要綱別表（　　）　　　　　</w:t>
            </w:r>
            <w:r>
              <w:rPr>
                <w:rFonts w:hint="eastAsia" w:ascii="HGｺﾞｼｯｸM" w:hAnsi="HGｺﾞｼｯｸM" w:eastAsia="HGｺﾞｼｯｸM"/>
                <w:sz w:val="24"/>
                <w:u w:val="none" w:color="auto"/>
              </w:rPr>
              <w:t xml:space="preserve"> </w:t>
            </w:r>
            <w:r>
              <w:rPr>
                <w:rFonts w:hint="eastAsia" w:ascii="HGｺﾞｼｯｸM" w:hAnsi="HGｺﾞｼｯｸM" w:eastAsia="HGｺﾞｼｯｸM"/>
                <w:sz w:val="24"/>
                <w:u w:val="none" w:color="auto"/>
              </w:rPr>
              <w:t>　　　　　に該当</w:t>
            </w: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措置又は処分の名称</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措置又は処分の期間</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restart"/>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措置又は処分を行った行政庁名</w:t>
            </w:r>
          </w:p>
        </w:tc>
        <w:tc>
          <w:tcPr>
            <w:tcW w:w="5024" w:type="dxa"/>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dashed"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1"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4920"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4913" w:type="dxa"/>
            <w:tcBorders>
              <w:top w:val="dashed" w:color="auto" w:sz="4" w:space="0"/>
              <w:left w:val="single" w:color="auto" w:sz="4" w:space="0"/>
              <w:bottom w:val="nil"/>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26" w:hRule="atLeast"/>
        </w:trPr>
        <w:tc>
          <w:tcPr>
            <w:tcW w:w="9300" w:type="dxa"/>
            <w:gridSpan w:val="3"/>
            <w:tcBorders>
              <w:top w:val="single" w:color="auto" w:sz="4" w:space="0"/>
              <w:left w:val="nil"/>
              <w:bottom w:val="nil"/>
              <w:right w:val="nil"/>
              <w:tl2br w:val="nil"/>
              <w:tr2bl w:val="nil"/>
            </w:tcBorders>
            <w:vAlign w:val="center"/>
          </w:tcPr>
          <w:p>
            <w:pPr>
              <w:pStyle w:val="0"/>
              <w:rPr>
                <w:rFonts w:hint="eastAsia" w:ascii="HGSｺﾞｼｯｸM" w:hAnsi="HGSｺﾞｼｯｸM" w:eastAsia="HGSｺﾞｼｯｸM"/>
              </w:rPr>
            </w:pPr>
            <w:r>
              <w:rPr>
                <w:rFonts w:hint="eastAsia" w:ascii="HGSｺﾞｼｯｸM" w:hAnsi="HGSｺﾞｼｯｸM" w:eastAsia="HGSｺﾞｼｯｸM"/>
              </w:rPr>
              <w:t>※類似の様式又は通知等でも代用できます。</w:t>
            </w:r>
          </w:p>
        </w:tc>
      </w:tr>
    </w:tbl>
    <w:p>
      <w:pPr>
        <w:pStyle w:val="0"/>
        <w:autoSpaceDE w:val="0"/>
        <w:autoSpaceDN w:val="0"/>
        <w:ind w:left="518" w:right="262" w:rightChars="101" w:hanging="518" w:hangingChars="200"/>
        <w:rPr>
          <w:rFonts w:hint="eastAsia"/>
        </w:rPr>
      </w:pPr>
    </w:p>
    <w:sectPr>
      <w:headerReference r:id="rId5" w:type="default"/>
      <w:pgSz w:w="11906" w:h="16838"/>
      <w:pgMar w:top="1498"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350</TotalTime>
  <Pages>2</Pages>
  <Words>0</Words>
  <Characters>585</Characters>
  <Application>JUST Note</Application>
  <Lines>264</Lines>
  <Paragraphs>36</Paragraphs>
  <Company>財政局財政部用度課</Company>
  <CharactersWithSpaces>737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谷邊　千聡(手動)</cp:lastModifiedBy>
  <cp:lastPrinted>2024-12-27T02:50:00Z</cp:lastPrinted>
  <dcterms:created xsi:type="dcterms:W3CDTF">2012-03-09T01:38:00Z</dcterms:created>
  <dcterms:modified xsi:type="dcterms:W3CDTF">2025-01-27T01:49:15Z</dcterms:modified>
  <cp:revision>82</cp:revision>
</cp:coreProperties>
</file>