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b w:val="1"/>
          <w:sz w:val="52"/>
        </w:rPr>
        <w:t>入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札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金額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right="-294" w:rightChars="-150" w:hanging="1224" w:hangingChars="400"/>
        <w:jc w:val="lef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  <w:u w:val="thick" w:color="auto"/>
        </w:rPr>
        <w:t>件名　　　避難所用テント型パーティション購入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令和７年（２０２５年）７月１７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60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36"/>
        </w:rPr>
        <w:t>箕面市長</w:t>
      </w:r>
      <w:r>
        <w:rPr>
          <w:rFonts w:hint="eastAsia" w:asciiTheme="minorEastAsia" w:hAnsiTheme="minorEastAsia" w:eastAsiaTheme="minorEastAsia"/>
          <w:sz w:val="36"/>
        </w:rPr>
        <w:t xml:space="preserve"> </w:t>
      </w:r>
      <w:r>
        <w:rPr>
          <w:rFonts w:hint="eastAsia" w:asciiTheme="minorEastAsia" w:hAnsiTheme="minorEastAsia" w:eastAsia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入札者　</w:t>
      </w:r>
      <w:r>
        <w:rPr>
          <w:rFonts w:hint="eastAsia" w:asciiTheme="minorEastAsia" w:hAnsiTheme="minorEastAsia" w:eastAsia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 w:eastAsia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 w:eastAsiaTheme="minorEastAsia"/>
          <w:sz w:val="28"/>
          <w:fitText w:val="2030" w:id="3"/>
        </w:rPr>
        <w:t>名</w:t>
      </w:r>
      <w:r>
        <w:rPr>
          <w:rFonts w:hint="eastAsia" w:asciiTheme="minorEastAsia" w:hAnsiTheme="minorEastAsia" w:eastAsia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 w:eastAsia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0</Words>
  <Characters>113</Characters>
  <Application>JUST Note</Application>
  <Lines>32</Lines>
  <Paragraphs>20</Paragraphs>
  <Company>箕面市役所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谷邊　千聡(手動)</cp:lastModifiedBy>
  <cp:lastPrinted>2019-09-24T05:24:53Z</cp:lastPrinted>
  <dcterms:created xsi:type="dcterms:W3CDTF">2021-06-15T01:36:00Z</dcterms:created>
  <dcterms:modified xsi:type="dcterms:W3CDTF">2025-06-19T00:09:24Z</dcterms:modified>
  <cp:revision>9</cp:revision>
</cp:coreProperties>
</file>