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（様式２４－６）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【特定提案書】指定管理期間中の事業計画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※令和９年</w:t>
            </w:r>
            <w:r>
              <w:rPr>
                <w:rFonts w:hint="eastAsia" w:ascii="ＭＳ 明朝" w:hAnsi="ＭＳ 明朝" w:eastAsia="ＭＳ 明朝"/>
                <w:sz w:val="24"/>
              </w:rPr>
              <w:t>(2027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)4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日から令和</w:t>
            </w: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(2032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)3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31</w:t>
            </w:r>
            <w:r>
              <w:rPr>
                <w:rFonts w:hint="eastAsia" w:ascii="ＭＳ 明朝" w:hAnsi="ＭＳ 明朝" w:eastAsia="ＭＳ 明朝"/>
                <w:sz w:val="24"/>
              </w:rPr>
              <w:t>日までの事業計画書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事業名、事業内容、目的、対象者、事業経費等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を記入してください。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357</TotalTime>
  <Pages>1</Pages>
  <Words>7</Words>
  <Characters>204</Characters>
  <Application>JUST Note</Application>
  <Lines>12</Lines>
  <Paragraphs>8</Paragraphs>
  <Company>箕面市役所</Company>
  <CharactersWithSpaces>224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2026-07-03T01:13:30Z</dcterms:modified>
  <cp:revision>15</cp:revision>
</cp:coreProperties>
</file>