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left"/>
        <w:rPr>
          <w:rFonts w:hint="eastAsia" w:ascii="UD デジタル 教科書体 NK-R" w:hAnsi="UD デジタル 教科書体 NK-R" w:eastAsia="UD デジタル 教科書体 NK-R"/>
          <w:sz w:val="24"/>
        </w:rPr>
      </w:pPr>
      <w:bookmarkStart w:id="0" w:name="_GoBack"/>
      <w:bookmarkEnd w:id="0"/>
      <w:r>
        <w:rPr>
          <w:rFonts w:hint="eastAsia" w:ascii="UD デジタル 教科書体 NK-R" w:hAnsi="UD デジタル 教科書体 NK-R" w:eastAsia="UD デジタル 教科書体 NK-R"/>
          <w:sz w:val="24"/>
        </w:rPr>
        <w:t>（様式４－１２）</w:t>
      </w:r>
    </w:p>
    <w:p>
      <w:pPr>
        <w:pStyle w:val="0"/>
        <w:spacing w:line="380" w:lineRule="exact"/>
        <w:jc w:val="center"/>
        <w:rPr>
          <w:rFonts w:hint="eastAsia" w:ascii="UD デジタル 教科書体 NK-R" w:hAnsi="UD デジタル 教科書体 NK-R" w:eastAsia="UD デジタル 教科書体 NK-R"/>
          <w:b w:val="1"/>
          <w:sz w:val="44"/>
        </w:rPr>
      </w:pPr>
      <w:r>
        <w:rPr>
          <w:rFonts w:hint="eastAsia" w:ascii="UD デジタル 教科書体 NK-R" w:hAnsi="UD デジタル 教科書体 NK-R" w:eastAsia="UD デジタル 教科書体 NK-R"/>
          <w:b w:val="1"/>
          <w:sz w:val="28"/>
        </w:rPr>
        <w:t>生活空間（共有スペース、居室）に対する工夫</w:t>
      </w:r>
    </w:p>
    <w:p>
      <w:pPr>
        <w:pStyle w:val="0"/>
        <w:spacing w:line="380" w:lineRule="exact"/>
        <w:jc w:val="center"/>
        <w:rPr>
          <w:rFonts w:hint="eastAsia" w:ascii="UD デジタル 教科書体 NK-R" w:hAnsi="UD デジタル 教科書体 NK-R" w:eastAsia="UD デジタル 教科書体 NK-R"/>
          <w:sz w:val="24"/>
        </w:rPr>
      </w:pPr>
    </w:p>
    <w:p>
      <w:pPr>
        <w:pStyle w:val="0"/>
        <w:spacing w:line="380" w:lineRule="exact"/>
        <w:ind w:left="9240" w:leftChars="4400" w:rightChars="0" w:firstLineChars="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single" w:color="auto"/>
        </w:rPr>
        <w:t>応募者名　　　　　　　　　　　　　　　　　　　　　　　　</w:t>
      </w:r>
    </w:p>
    <w:p>
      <w:pPr>
        <w:pStyle w:val="0"/>
        <w:spacing w:line="380" w:lineRule="exact"/>
        <w:ind w:left="9240" w:leftChars="0" w:rightChars="0" w:hanging="8085" w:hangingChars="385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none" w:color="auto"/>
        </w:rPr>
        <w:t>■施設内のデザインの考え方について記載すること。</w:t>
      </w:r>
    </w:p>
    <w:p>
      <w:pPr>
        <w:pStyle w:val="0"/>
        <w:spacing w:line="380" w:lineRule="exact"/>
        <w:ind w:left="450" w:leftChars="100" w:right="0" w:rightChars="0" w:hanging="240" w:hangingChars="10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none" w:color="auto"/>
        </w:rPr>
        <w:t>(1)</w:t>
      </w:r>
      <w:r>
        <w:rPr>
          <w:rFonts w:hint="eastAsia" w:ascii="UD デジタル 教科書体 NK-R" w:hAnsi="UD デジタル 教科書体 NK-R" w:eastAsia="UD デジタル 教科書体 NK-R"/>
          <w:sz w:val="24"/>
          <w:u w:val="none" w:color="auto"/>
        </w:rPr>
        <w:t>共有空間（玄関、廊下、リビング、食堂、トイレ、浴室等）の広さ、機能、色、光、生活感の演出等、利用者が快適</w:t>
      </w:r>
      <w:r>
        <w:rPr>
          <w:rFonts w:hint="eastAsia"/>
        </w:rPr>
        <mc:AlternateContent>
          <mc:Choice Requires="wps">
            <w:drawing>
              <wp:anchor distT="0" distB="0" distL="203200" distR="203200" simplePos="0" relativeHeight="2" behindDoc="1" locked="0" layoutInCell="1" hidden="0" allowOverlap="1">
                <wp:simplePos x="0" y="0"/>
                <wp:positionH relativeFrom="column">
                  <wp:posOffset>65405</wp:posOffset>
                </wp:positionH>
                <wp:positionV relativeFrom="paragraph">
                  <wp:posOffset>489585</wp:posOffset>
                </wp:positionV>
                <wp:extent cx="8232140" cy="1565275"/>
                <wp:effectExtent l="1905" t="1905" r="7620" b="6985"/>
                <wp:wrapTight wrapText="bothSides">
                  <wp:wrapPolygon>
                    <wp:start x="-5" y="-26"/>
                    <wp:lineTo x="-5" y="21696"/>
                    <wp:lineTo x="21620" y="21696"/>
                    <wp:lineTo x="21620" y="-26"/>
                    <wp:lineTo x="-5" y="-26"/>
                  </wp:wrapPolygon>
                </wp:wrapTight>
                <wp:docPr id="1026" name="オブジェクト 0"/>
                <a:graphic xmlns:a="http://schemas.openxmlformats.org/drawingml/2006/main">
                  <a:graphicData uri="http://schemas.microsoft.com/office/word/2010/wordprocessingShape">
                    <wps:wsp>
                      <wps:cNvPr id="1026" name="オブジェクト 0"/>
                      <wps:cNvSpPr txBox="1"/>
                      <wps:spPr>
                        <a:xfrm>
                          <a:off x="0" y="0"/>
                          <a:ext cx="8232140" cy="156527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380" w:lineRule="exact"/>
                              <w:rPr>
                                <w:rFonts w:hint="eastAsia" w:ascii="UD デジタル 教科書体 NK-R" w:hAnsi="UD デジタル 教科書体 NK-R" w:eastAsia="UD デジタル 教科書体 NK-R"/>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54pt;mso-position-vertical-relative:text;mso-position-horizontal-relative:text;position:absolute;mso-wrap-mode:tight;height:123.25pt;mso-wrap-distance-top:0pt;width:648.20000000000005pt;mso-wrap-distance-left:16pt;margin-left:5.15pt;z-index:-503316478;" wrapcoords="-5 -26 -5 21696 21620 21696 21620 -26 -5 -26 " o:spid="_x0000_s1026"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380" w:lineRule="exact"/>
                        <w:rPr>
                          <w:rFonts w:hint="eastAsia" w:ascii="UD デジタル 教科書体 NK-R" w:hAnsi="UD デジタル 教科書体 NK-R" w:eastAsia="UD デジタル 教科書体 NK-R"/>
                          <w:sz w:val="24"/>
                        </w:rPr>
                      </w:pPr>
                    </w:p>
                  </w:txbxContent>
                </v:textbox>
                <v:imagedata o:title=""/>
                <w10:wrap type="tight" side="both" anchorx="text" anchory="text"/>
              </v:shape>
            </w:pict>
          </mc:Fallback>
        </mc:AlternateContent>
      </w:r>
      <w:r>
        <w:rPr>
          <w:rFonts w:hint="eastAsia" w:ascii="UD デジタル 教科書体 NK-R" w:hAnsi="UD デジタル 教科書体 NK-R" w:eastAsia="UD デジタル 教科書体 NK-R"/>
          <w:sz w:val="24"/>
          <w:u w:val="none" w:color="auto"/>
        </w:rPr>
        <w:t>に生活できる工夫について</w:t>
      </w:r>
    </w:p>
    <w:p>
      <w:pPr>
        <w:pStyle w:val="0"/>
        <w:spacing w:line="380" w:lineRule="exact"/>
        <w:ind w:left="690" w:leftChars="100" w:hanging="480" w:hangingChars="20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none" w:color="auto"/>
        </w:rPr>
        <w:t>(</w:t>
      </w:r>
      <w:r>
        <w:rPr>
          <w:rFonts w:hint="eastAsia" w:ascii="UD デジタル 教科書体 NK-R" w:hAnsi="UD デジタル 教科書体 NK-R" w:eastAsia="UD デジタル 教科書体 NK-R"/>
          <w:sz w:val="24"/>
          <w:u w:val="none" w:color="auto"/>
        </w:rPr>
        <w:t>２</w:t>
      </w:r>
      <w:r>
        <w:rPr>
          <w:rFonts w:hint="eastAsia" w:ascii="UD デジタル 教科書体 NK-R" w:hAnsi="UD デジタル 教科書体 NK-R" w:eastAsia="UD デジタル 教科書体 NK-R"/>
          <w:sz w:val="24"/>
          <w:u w:val="none" w:color="auto"/>
        </w:rPr>
        <w:t>)</w:t>
      </w:r>
      <w:r>
        <w:rPr>
          <w:rFonts w:hint="eastAsia" w:ascii="UD デジタル 教科書体 NK-R" w:hAnsi="UD デジタル 教科書体 NK-R" w:eastAsia="UD デジタル 教科書体 NK-R"/>
          <w:sz w:val="24"/>
          <w:u w:val="none" w:color="auto"/>
        </w:rPr>
        <w:t>居室について（利用者一人ひとりの残存機能を活かして、安全かつできるだけ自立した生活を送ることができる工夫について。また、共有空間への移動のしやすさ、居室の機能について）</w:t>
      </w:r>
    </w:p>
    <w:p>
      <w:pPr>
        <w:pStyle w:val="0"/>
        <w:spacing w:line="380" w:lineRule="exact"/>
        <w:rPr>
          <w:rFonts w:hint="eastAsia" w:ascii="UD デジタル 教科書体 NK-R" w:hAnsi="UD デジタル 教科書体 NK-R" w:eastAsia="UD デジタル 教科書体 NK-R"/>
          <w:sz w:val="24"/>
          <w:u w:val="none" w:color="auto"/>
        </w:rPr>
      </w:pPr>
      <w:r>
        <w:rPr>
          <w:rFonts w:hint="eastAsia"/>
          <w:u w:val="none" w:color="auto"/>
        </w:rPr>
        <mc:AlternateContent>
          <mc:Choice Requires="wps">
            <w:drawing>
              <wp:anchor distT="0" distB="0" distL="203200" distR="203200" simplePos="0" relativeHeight="3" behindDoc="1" locked="0" layoutInCell="1" hidden="0" allowOverlap="1">
                <wp:simplePos x="0" y="0"/>
                <wp:positionH relativeFrom="column">
                  <wp:posOffset>46990</wp:posOffset>
                </wp:positionH>
                <wp:positionV relativeFrom="paragraph">
                  <wp:posOffset>88900</wp:posOffset>
                </wp:positionV>
                <wp:extent cx="8232140" cy="1470025"/>
                <wp:effectExtent l="1905" t="1905" r="7620" b="6985"/>
                <wp:wrapTight wrapText="bothSides">
                  <wp:wrapPolygon>
                    <wp:start x="-5" y="-28"/>
                    <wp:lineTo x="-5" y="21703"/>
                    <wp:lineTo x="21620" y="21703"/>
                    <wp:lineTo x="21620" y="-28"/>
                    <wp:lineTo x="-5" y="-28"/>
                  </wp:wrapPolygon>
                </wp:wrapTight>
                <wp:docPr id="1027" name="オブジェクト 0"/>
                <a:graphic xmlns:a="http://schemas.openxmlformats.org/drawingml/2006/main">
                  <a:graphicData uri="http://schemas.microsoft.com/office/word/2010/wordprocessingShape">
                    <wps:wsp>
                      <wps:cNvPr id="1027" name="オブジェクト 0"/>
                      <wps:cNvSpPr txBox="1"/>
                      <wps:spPr>
                        <a:xfrm>
                          <a:off x="0" y="0"/>
                          <a:ext cx="8232140" cy="147002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380" w:lineRule="exact"/>
                              <w:rPr>
                                <w:rFonts w:hint="eastAsia" w:ascii="UD デジタル 教科書体 NK-R" w:hAnsi="UD デジタル 教科書体 NK-R" w:eastAsia="UD デジタル 教科書体 NK-R"/>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pt;mso-position-vertical-relative:text;mso-position-horizontal-relative:text;position:absolute;mso-wrap-mode:tight;height:115.75pt;mso-wrap-distance-top:0pt;width:648.20000000000005pt;mso-wrap-distance-left:16pt;margin-left:3.7pt;z-index:-503316477;" wrapcoords="-5 -28 -5 21703 21620 21703 21620 -28 -5 -28 " o:spid="_x0000_s1027"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380" w:lineRule="exact"/>
                        <w:rPr>
                          <w:rFonts w:hint="eastAsia" w:ascii="UD デジタル 教科書体 NK-R" w:hAnsi="UD デジタル 教科書体 NK-R" w:eastAsia="UD デジタル 教科書体 NK-R"/>
                          <w:sz w:val="24"/>
                        </w:rPr>
                      </w:pPr>
                    </w:p>
                  </w:txbxContent>
                </v:textbox>
                <v:imagedata o:title=""/>
                <w10:wrap type="tight" side="both" anchorx="text" anchory="text"/>
              </v:shape>
            </w:pict>
          </mc:Fallback>
        </mc:AlternateContent>
      </w:r>
      <w:r>
        <w:rPr>
          <w:rFonts w:hint="eastAsia" w:ascii="UD デジタル 教科書体 NK-R" w:hAnsi="UD デジタル 教科書体 NK-R" w:eastAsia="UD デジタル 教科書体 NK-R"/>
          <w:sz w:val="24"/>
          <w:u w:val="none" w:color="auto"/>
        </w:rPr>
        <w:t>　※「別紙のとおり」として、資料等を添付しても差し支えない。</w:t>
      </w:r>
    </w:p>
    <w:sectPr>
      <w:pgSz w:w="16838" w:h="11906" w:orient="landscape"/>
      <w:pgMar w:top="1134" w:right="1985"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Words>
  <Characters>240</Characters>
  <Application>JUST Note</Application>
  <Lines>10</Lines>
  <Paragraphs>7</Paragraphs>
  <Company>箕面市役所</Company>
  <CharactersWithSpaces>265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辻　紗織(手動)</dc:creator>
  <cp:lastModifiedBy>奥本　悠人(手動)</cp:lastModifiedBy>
  <dcterms:created xsi:type="dcterms:W3CDTF">2019-12-12T01:54:00Z</dcterms:created>
  <dcterms:modified xsi:type="dcterms:W3CDTF">2025-08-22T06:24:24Z</dcterms:modified>
  <cp:revision>6</cp:revision>
</cp:coreProperties>
</file>