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K-R" w:hAnsi="UD デジタル 教科書体 NK-R" w:eastAsia="UD デジタル 教科書体 NK-R"/>
          <w:sz w:val="24"/>
        </w:rPr>
      </w:pPr>
      <w:bookmarkStart w:id="0" w:name="_GoBack"/>
      <w:bookmarkEnd w:id="0"/>
      <w:r>
        <w:rPr>
          <w:rFonts w:hint="eastAsia" w:ascii="UD デジタル 教科書体 NK-R" w:hAnsi="UD デジタル 教科書体 NK-R" w:eastAsia="UD デジタル 教科書体 NK-R"/>
          <w:b w:val="1"/>
          <w:sz w:val="24"/>
        </w:rPr>
        <w:t>特定施設入居者生活介護設備確認シート</w:t>
      </w:r>
    </w:p>
    <w:p>
      <w:pPr>
        <w:pStyle w:val="0"/>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b w:val="1"/>
          <w:sz w:val="24"/>
        </w:rPr>
        <w:t>1.</w:t>
      </w:r>
      <w:r>
        <w:rPr>
          <w:rFonts w:hint="eastAsia" w:ascii="UD デジタル 教科書体 NK-R" w:hAnsi="UD デジタル 教科書体 NK-R" w:eastAsia="UD デジタル 教科書体 NK-R"/>
          <w:b w:val="1"/>
          <w:sz w:val="24"/>
        </w:rPr>
        <w:t>　応募者名</w:t>
      </w:r>
    </w:p>
    <w:tbl>
      <w:tblPr>
        <w:tblStyle w:val="18"/>
        <w:tblW w:w="0" w:type="auto"/>
        <w:tblInd w:w="0" w:type="dxa"/>
        <w:tblLayout w:type="fixed"/>
        <w:tblLook w:firstRow="1" w:lastRow="0" w:firstColumn="1" w:lastColumn="0" w:noHBand="0" w:noVBand="1" w:val="04A0"/>
      </w:tblPr>
      <w:tblGrid>
        <w:gridCol w:w="2095"/>
        <w:gridCol w:w="7651"/>
      </w:tblGrid>
      <w:tr>
        <w:trPr/>
        <w:tc>
          <w:tcPr>
            <w:tcW w:w="2095" w:type="dxa"/>
            <w:shd w:val="clear" w:color="auto" w:fill="auto"/>
            <w:vAlign w:val="top"/>
          </w:tcPr>
          <w:p>
            <w:pPr>
              <w:pStyle w:val="0"/>
              <w:spacing w:line="360" w:lineRule="auto"/>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法人名</w:t>
            </w:r>
          </w:p>
        </w:tc>
        <w:tc>
          <w:tcPr>
            <w:tcW w:w="7651" w:type="dxa"/>
            <w:vAlign w:val="top"/>
          </w:tcPr>
          <w:p>
            <w:pPr>
              <w:pStyle w:val="0"/>
              <w:spacing w:line="360" w:lineRule="auto"/>
              <w:rPr>
                <w:rFonts w:hint="eastAsia" w:ascii="UD デジタル 教科書体 NK-R" w:hAnsi="UD デジタル 教科書体 NK-R" w:eastAsia="UD デジタル 教科書体 NK-R"/>
                <w:sz w:val="24"/>
              </w:rPr>
            </w:pPr>
          </w:p>
        </w:tc>
      </w:tr>
      <w:tr>
        <w:trPr/>
        <w:tc>
          <w:tcPr>
            <w:tcW w:w="2095" w:type="dxa"/>
            <w:shd w:val="clear" w:color="auto" w:fill="auto"/>
            <w:vAlign w:val="top"/>
          </w:tcPr>
          <w:p>
            <w:pPr>
              <w:pStyle w:val="0"/>
              <w:spacing w:line="360" w:lineRule="auto"/>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代表者職・氏名</w:t>
            </w:r>
          </w:p>
        </w:tc>
        <w:tc>
          <w:tcPr>
            <w:tcW w:w="7651" w:type="dxa"/>
            <w:vAlign w:val="top"/>
          </w:tcPr>
          <w:p>
            <w:pPr>
              <w:pStyle w:val="0"/>
              <w:spacing w:line="360" w:lineRule="auto"/>
              <w:rPr>
                <w:rFonts w:hint="eastAsia" w:ascii="UD デジタル 教科書体 NK-R" w:hAnsi="UD デジタル 教科書体 NK-R" w:eastAsia="UD デジタル 教科書体 NK-R"/>
                <w:sz w:val="24"/>
              </w:rPr>
            </w:pPr>
          </w:p>
        </w:tc>
      </w:tr>
    </w:tbl>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b w:val="1"/>
          <w:sz w:val="24"/>
        </w:rPr>
        <w:t>2.</w:t>
      </w:r>
      <w:r>
        <w:rPr>
          <w:rFonts w:hint="eastAsia" w:ascii="UD デジタル 教科書体 NK-R" w:hAnsi="UD デジタル 教科書体 NK-R" w:eastAsia="UD デジタル 教科書体 NK-R"/>
          <w:b w:val="1"/>
          <w:sz w:val="24"/>
        </w:rPr>
        <w:t>　確認欄</w:t>
      </w:r>
    </w:p>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4"/>
        </w:rPr>
        <w:t>本事業計画は、</w:t>
      </w:r>
      <w:r>
        <w:rPr>
          <w:rFonts w:hint="default" w:ascii="ＭＳ 明朝" w:hAnsi="ＭＳ 明朝" w:eastAsia="ＭＳ 明朝"/>
          <w:b w:val="0"/>
          <w:i w:val="0"/>
          <w:caps w:val="0"/>
          <w:color w:val="000000"/>
          <w:spacing w:val="0"/>
          <w:sz w:val="24"/>
          <w:shd w:val="clear" w:color="auto" w:fill="FFFFFF"/>
        </w:rPr>
        <w:t>大阪府指定居宅サービス事業者の指定並びに指定居宅サービス等の事業の人員、設備及び運営に関する基準を定める条例</w:t>
      </w:r>
      <w:r>
        <w:rPr>
          <w:rFonts w:hint="eastAsia" w:ascii="UD デジタル 教科書体 NK-R" w:hAnsi="UD デジタル 教科書体 NK-R" w:eastAsia="UD デジタル 教科書体 NK-R"/>
          <w:sz w:val="24"/>
        </w:rPr>
        <w:t>及び関連規定に適合していることを確認しました。</w:t>
      </w:r>
    </w:p>
    <w:tbl>
      <w:tblPr>
        <w:tblStyle w:val="18"/>
        <w:tblW w:w="0" w:type="auto"/>
        <w:tblInd w:w="0" w:type="dxa"/>
        <w:tblLayout w:type="fixed"/>
        <w:tblLook w:firstRow="1" w:lastRow="0" w:firstColumn="1" w:lastColumn="0" w:noHBand="0" w:noVBand="1" w:val="04A0"/>
      </w:tblPr>
      <w:tblGrid>
        <w:gridCol w:w="2095"/>
        <w:gridCol w:w="7651"/>
      </w:tblGrid>
      <w:tr>
        <w:trPr/>
        <w:tc>
          <w:tcPr>
            <w:tcW w:w="2095" w:type="dxa"/>
            <w:shd w:val="clear" w:color="auto" w:fill="auto"/>
            <w:vAlign w:val="top"/>
          </w:tcPr>
          <w:p>
            <w:pPr>
              <w:pStyle w:val="0"/>
              <w:spacing w:line="360" w:lineRule="auto"/>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提出日</w:t>
            </w:r>
          </w:p>
        </w:tc>
        <w:tc>
          <w:tcPr>
            <w:tcW w:w="7651" w:type="dxa"/>
            <w:vAlign w:val="top"/>
          </w:tcPr>
          <w:p>
            <w:pPr>
              <w:pStyle w:val="0"/>
              <w:spacing w:line="360" w:lineRule="auto"/>
              <w:jc w:val="left"/>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令和　　年　　月　　日</w:t>
            </w:r>
          </w:p>
        </w:tc>
      </w:tr>
    </w:tbl>
    <w:p>
      <w:pPr>
        <w:pStyle w:val="0"/>
        <w:spacing w:after="170" w:afterLines="50" w:afterAutospacing="0"/>
        <w:rPr>
          <w:rFonts w:hint="eastAsia" w:ascii="UD デジタル 教科書体 NK-R" w:hAnsi="UD デジタル 教科書体 NK-R" w:eastAsia="UD デジタル 教科書体 NK-R"/>
          <w:sz w:val="21"/>
        </w:rPr>
      </w:pPr>
    </w:p>
    <w:tbl>
      <w:tblPr>
        <w:tblStyle w:val="18"/>
        <w:tblW w:w="0" w:type="auto"/>
        <w:tblInd w:w="0" w:type="dxa"/>
        <w:shd w:val="clear" w:color="auto" w:fill="auto"/>
        <w:tblLayout w:type="fixed"/>
        <w:tblLook w:firstRow="1" w:lastRow="0" w:firstColumn="1" w:lastColumn="0" w:noHBand="0" w:noVBand="1" w:val="04A0"/>
      </w:tblPr>
      <w:tblGrid>
        <w:gridCol w:w="9746"/>
      </w:tblGrid>
      <w:tr>
        <w:trPr/>
        <w:tc>
          <w:tcPr>
            <w:tcW w:w="9746" w:type="dxa"/>
            <w:shd w:val="clear" w:color="auto" w:fill="auto"/>
            <w:vAlign w:val="top"/>
          </w:tcPr>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Chars="0" w:right="240" w:rightChars="0" w:firstLineChars="0"/>
              <w:rPr>
                <w:rFonts w:hint="eastAsia" w:ascii="BIZ UDP明朝 Medium" w:hAnsi="BIZ UDP明朝 Medium" w:eastAsia="BIZ UDP明朝 Medium"/>
                <w:color w:val="auto"/>
                <w:sz w:val="21"/>
                <w:shd w:val="clear" w:color="auto" w:fill="auto"/>
              </w:rPr>
            </w:pPr>
            <w:r>
              <w:rPr>
                <w:rFonts w:hint="eastAsia" w:ascii="BIZ UDP明朝 Medium" w:hAnsi="BIZ UDP明朝 Medium" w:eastAsia="BIZ UDP明朝 Medium"/>
                <w:color w:val="auto"/>
                <w:sz w:val="21"/>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大阪府指定居宅サービス事業者の指定並びに指定居宅サービス等の事業の人員、設備及び運営に関する基準を定める条例　　　　　　　　　　　　　　　　　　　　　　　　　　（平成</w:t>
            </w:r>
            <w:r>
              <w:rPr>
                <w:rFonts w:hint="eastAsia" w:ascii="BIZ UDP明朝 Medium" w:hAnsi="BIZ UDP明朝 Medium" w:eastAsia="BIZ UDP明朝 Medium"/>
                <w:b w:val="0"/>
                <w:i w:val="0"/>
                <w:caps w:val="0"/>
                <w:color w:val="auto"/>
                <w:spacing w:val="0"/>
                <w:sz w:val="21"/>
                <w:bdr w:val="none" w:color="auto" w:sz="0" w:space="0"/>
                <w:shd w:val="clear" w:color="auto" w:fill="auto"/>
              </w:rPr>
              <w:t>24</w:t>
            </w:r>
            <w:r>
              <w:rPr>
                <w:rFonts w:hint="eastAsia" w:ascii="BIZ UDP明朝 Medium" w:hAnsi="BIZ UDP明朝 Medium" w:eastAsia="BIZ UDP明朝 Medium"/>
                <w:b w:val="0"/>
                <w:i w:val="0"/>
                <w:caps w:val="0"/>
                <w:color w:val="auto"/>
                <w:spacing w:val="0"/>
                <w:sz w:val="21"/>
                <w:bdr w:val="none" w:color="auto" w:sz="0" w:space="0"/>
                <w:shd w:val="clear" w:color="auto" w:fill="auto"/>
              </w:rPr>
              <w:t>年大阪府条例第</w:t>
            </w:r>
            <w:r>
              <w:rPr>
                <w:rFonts w:hint="eastAsia" w:ascii="BIZ UDP明朝 Medium" w:hAnsi="BIZ UDP明朝 Medium" w:eastAsia="BIZ UDP明朝 Medium"/>
                <w:b w:val="0"/>
                <w:i w:val="0"/>
                <w:caps w:val="0"/>
                <w:color w:val="auto"/>
                <w:spacing w:val="0"/>
                <w:sz w:val="21"/>
                <w:bdr w:val="none" w:color="auto" w:sz="0" w:space="0"/>
                <w:shd w:val="clear" w:color="auto" w:fill="auto"/>
              </w:rPr>
              <w:t>1</w:t>
            </w:r>
            <w:r>
              <w:rPr>
                <w:rFonts w:hint="eastAsia" w:ascii="BIZ UDP明朝 Medium" w:hAnsi="BIZ UDP明朝 Medium" w:eastAsia="BIZ UDP明朝 Medium"/>
                <w:b w:val="0"/>
                <w:i w:val="0"/>
                <w:caps w:val="0"/>
                <w:color w:val="auto"/>
                <w:spacing w:val="0"/>
                <w:sz w:val="21"/>
                <w:bdr w:val="none" w:color="auto" w:sz="0" w:space="0"/>
                <w:shd w:val="clear" w:color="auto" w:fill="auto"/>
              </w:rPr>
              <w:t>１</w:t>
            </w:r>
            <w:r>
              <w:rPr>
                <w:rFonts w:hint="eastAsia" w:ascii="BIZ UDP明朝 Medium" w:hAnsi="BIZ UDP明朝 Medium" w:eastAsia="BIZ UDP明朝 Medium"/>
                <w:b w:val="0"/>
                <w:i w:val="0"/>
                <w:caps w:val="0"/>
                <w:color w:val="auto"/>
                <w:spacing w:val="0"/>
                <w:sz w:val="21"/>
                <w:bdr w:val="none" w:color="auto" w:sz="0" w:space="0"/>
                <w:shd w:val="clear" w:color="auto" w:fill="auto"/>
              </w:rPr>
              <w:t>5</w:t>
            </w:r>
            <w:r>
              <w:rPr>
                <w:rFonts w:hint="eastAsia" w:ascii="BIZ UDP明朝 Medium" w:hAnsi="BIZ UDP明朝 Medium" w:eastAsia="BIZ UDP明朝 Medium"/>
                <w:b w:val="0"/>
                <w:i w:val="0"/>
                <w:caps w:val="0"/>
                <w:color w:val="auto"/>
                <w:spacing w:val="0"/>
                <w:sz w:val="21"/>
                <w:bdr w:val="none" w:color="auto" w:sz="0" w:space="0"/>
                <w:shd w:val="clear" w:color="auto" w:fill="auto"/>
              </w:rPr>
              <w:t>号）（抄）</w:t>
            </w:r>
          </w:p>
          <w:p>
            <w:pPr>
              <w:pStyle w:val="0"/>
              <w:snapToGrid w:val="0"/>
              <w:spacing w:line="216" w:lineRule="auto"/>
              <w:ind w:left="200" w:hanging="200" w:hangingChars="100"/>
              <w:rPr>
                <w:rFonts w:hint="eastAsia" w:ascii="BIZ UDP明朝 Medium" w:hAnsi="BIZ UDP明朝 Medium" w:eastAsia="BIZ UDP明朝 Medium"/>
                <w:color w:val="auto"/>
                <w:sz w:val="21"/>
                <w:shd w:val="clear" w:color="auto" w:fill="auto"/>
              </w:rPr>
            </w:pPr>
          </w:p>
          <w:p>
            <w:pPr>
              <w:pStyle w:val="0"/>
              <w:rPr>
                <w:rFonts w:hint="eastAsia"/>
              </w:rPr>
            </w:pPr>
            <w:r>
              <w:rPr>
                <w:rFonts w:hint="eastAsia" w:ascii="BIZ UDP明朝 Medium" w:hAnsi="BIZ UDP明朝 Medium" w:eastAsia="BIZ UDP明朝 Medium"/>
                <w:b w:val="0"/>
                <w:i w:val="0"/>
                <w:caps w:val="0"/>
                <w:color w:val="000000"/>
                <w:spacing w:val="0"/>
                <w:sz w:val="21"/>
                <w:bdr w:val="none" w:color="auto" w:sz="0" w:space="0"/>
                <w:shd w:val="clear" w:color="auto" w:fill="FFFFFF"/>
              </w:rPr>
              <w:t>第十二章</w:t>
            </w:r>
            <w:r>
              <w:rPr>
                <w:rFonts w:hint="eastAsia" w:ascii="BIZ UDP明朝 Medium" w:hAnsi="BIZ UDP明朝 Medium" w:eastAsia="BIZ UDP明朝 Medium"/>
                <w:b w:val="0"/>
                <w:i w:val="0"/>
                <w:caps w:val="0"/>
                <w:color w:val="000000"/>
                <w:spacing w:val="0"/>
                <w:sz w:val="21"/>
                <w:shd w:val="clear" w:color="auto" w:fill="FFFFFF"/>
              </w:rPr>
              <w:t>　</w:t>
            </w:r>
            <w:r>
              <w:rPr>
                <w:rFonts w:hint="eastAsia" w:ascii="BIZ UDP明朝 Medium" w:hAnsi="BIZ UDP明朝 Medium" w:eastAsia="BIZ UDP明朝 Medium"/>
                <w:b w:val="0"/>
                <w:i w:val="0"/>
                <w:caps w:val="0"/>
                <w:color w:val="000000"/>
                <w:spacing w:val="0"/>
                <w:sz w:val="21"/>
                <w:bdr w:val="none" w:color="auto" w:sz="0" w:space="0"/>
                <w:shd w:val="clear" w:color="auto" w:fill="FFFFFF"/>
              </w:rPr>
              <w:t>特定施設入居者生活介護</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Chars="0" w:right="240" w:rightChars="0" w:firstLineChars="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第三節</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設備に関する基準</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0" w:leftChars="0" w:right="240" w:rightChars="0" w:firstLineChars="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設備、備品等</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第二百二十一条</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指定特定施設の建物は、耐火建築物又は準耐火建築物でなければならない。</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2</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には、次に掲げる設備を設けなければならない。ただし、他に利用者を一時的に移して介護を行うための室が確保されている場合にあっては一時介護室を、他に機能訓練を行うために適当な広さの場所を確保することができる場合にあっては機能訓練室を設けないことができるものと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一</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一時介護室</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一時的に利用者を移して指定特定施設入居者生活介護を行うための室をいう。以下同じ。</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二</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浴室</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三</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便所</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四</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食堂</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五</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機能訓練室</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3</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指定特定施設の介護居室</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指定特定施設入居者生活介護を行うための専用の居室をいう。以下同じ。</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、一時介護室、浴室、便所、食堂及び機能訓練室は、次の基準を満たさなければならない。</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一</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介護居室は、次の基準を満たすこと。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イ</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一の介護居室の定員は、一人とすること。ただし、利用者の処遇上必要と認められる場合は、二人とすることができるものとする。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ロ</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プライバシーの保護に配慮し、介護を行うことができる適当な広さであること。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ハ</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地階に設けてはならないこと。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ニ</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一以上の出入口は、避難上有効な空地、廊下又は広間に直接面して設けること。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二</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一時介護室は、介護を行うために適当な広さを有すること。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三</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浴室は、身体の不自由な者が入浴するのに適したものとすること。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四</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便所は、居室のある階ごとに設置し、非常用設備を備えていること。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五</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食堂は、機能を十分に発揮し得る適当な広さを有すること。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六</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機能訓練室は、機能を十分に発揮し得る適当な広さを有すること。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4</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指定特定施設は、利用者が車椅子で円滑に移動することが可能な空間と構造を有するものでなければならない。</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5</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指定特定施設は、消火設備その他の非常災害に際して必要な設備を設けるものとする。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6</w:t>
            </w:r>
            <w:r>
              <w:rPr>
                <w:rFonts w:hint="eastAsia" w:ascii="BIZ UDP明朝 Medium" w:hAnsi="BIZ UDP明朝 Medium" w:eastAsia="BIZ UDP明朝 Medium"/>
                <w:b w:val="0"/>
                <w:i w:val="0"/>
                <w:caps w:val="0"/>
                <w:color w:val="auto"/>
                <w:spacing w:val="0"/>
                <w:sz w:val="21"/>
                <w:shd w:val="clear" w:color="auto" w:fill="auto"/>
              </w:rPr>
              <w:t>　</w:t>
            </w:r>
            <w:r>
              <w:rPr>
                <w:rFonts w:hint="eastAsia"/>
              </w:rPr>
              <w:fldChar w:fldCharType="begin"/>
            </w:r>
            <w:r>
              <w:rPr>
                <w:rFonts w:hint="eastAsia"/>
              </w:rPr>
              <w:instrText xml:space="preserve"> HYPERLINK "https://www.pref.osaka.lg.jp/houbun/reiki/reiki_honbun/k201RG00001727.html" \l "e000005987"</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前各項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に定めるもののほか、指定特定施設の構造設備の基準については、建築基準法及び消防法</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昭和二十三年法律第百八十六号</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の定めるところによる。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7</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あっては、</w:t>
            </w:r>
            <w:r>
              <w:rPr>
                <w:rFonts w:hint="eastAsia"/>
              </w:rPr>
              <w:fldChar w:fldCharType="begin"/>
            </w:r>
            <w:r>
              <w:rPr>
                <w:rFonts w:hint="eastAsia"/>
              </w:rPr>
              <w:instrText xml:space="preserve"> HYPERLINK """"""https://www.pref.osaka.lg.jp/houbun/reiki/reiki_honbun/k201RG00001728.html?id=j207_k1""""""</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指定介護予防サービス等基準条例第二百七条第一項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から</w:t>
            </w:r>
            <w:r>
              <w:rPr>
                <w:rFonts w:hint="eastAsia"/>
              </w:rPr>
              <w:fldChar w:fldCharType="begin"/>
            </w:r>
            <w:r>
              <w:rPr>
                <w:rFonts w:hint="eastAsia"/>
              </w:rPr>
              <w:instrText xml:space="preserve"> HYPERLINK """"""https://www.pref.osaka.lg.jp/houbun/reiki/reiki_honbun/k201RG00001728.html?id=j207_k6""""""</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第六項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までに規定する設備に関する基準を満たすことをもって、</w:t>
            </w:r>
            <w:r>
              <w:rPr>
                <w:rFonts w:hint="eastAsia"/>
              </w:rPr>
              <w:fldChar w:fldCharType="begin"/>
            </w:r>
            <w:r>
              <w:rPr>
                <w:rFonts w:hint="eastAsia"/>
              </w:rPr>
              <w:instrText xml:space="preserve"> HYPERLINK "https://www.pref.osaka.lg.jp/houbun/reiki/reiki_honbun/k201RG00001727.html" \l "e000005987"</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前各項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に規定する基準を満たしているものとみなすことができる。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Chars="0" w:right="240" w:rightChars="0" w:firstLineChars="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第五節</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外部サービス利用型指定特定施設入居者生活介護の事業</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Chars="0" w:right="240" w:rightChars="0" w:firstLineChars="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第三款</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設備に関する基準</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w:t>
            </w:r>
            <w:r>
              <w:rPr>
                <w:rFonts w:hint="eastAsia" w:ascii="BIZ UDP明朝 Medium" w:hAnsi="BIZ UDP明朝 Medium" w:eastAsia="BIZ UDP明朝 Medium"/>
                <w:b w:val="0"/>
                <w:i w:val="0"/>
                <w:caps w:val="0"/>
                <w:color w:val="auto"/>
                <w:spacing w:val="0"/>
                <w:sz w:val="21"/>
                <w:bdr w:val="none" w:color="auto" w:sz="0" w:space="0"/>
                <w:shd w:val="clear" w:color="auto" w:fill="auto"/>
              </w:rPr>
              <w:t>設備、備品等</w:t>
            </w:r>
            <w:r>
              <w:rPr>
                <w:rFonts w:hint="eastAsia" w:ascii="BIZ UDP明朝 Medium" w:hAnsi="BIZ UDP明朝 Medium" w:eastAsia="BIZ UDP明朝 Medium"/>
                <w:b w:val="0"/>
                <w:i w:val="0"/>
                <w:caps w:val="0"/>
                <w:color w:val="auto"/>
                <w:spacing w:val="0"/>
                <w:sz w:val="21"/>
                <w:bdr w:val="none" w:color="auto" w:sz="0" w:space="0"/>
                <w:shd w:val="clear" w:color="auto" w:fill="auto"/>
              </w:rPr>
              <w:t>)</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第二百四十三条</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指定特定施設の建物は、耐火建築物又は準耐火建築物でなければならない。</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2</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指定特定施設は、居室、浴室、便所及び食堂を有しなければならない。ただし、居室の面積が二十五平方メートル以上である場合には食堂を設けないことができるものとする。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3</w:t>
            </w:r>
            <w:r>
              <w:rPr>
                <w:rFonts w:hint="eastAsia" w:ascii="BIZ UDP明朝 Medium" w:hAnsi="BIZ UDP明朝 Medium" w:eastAsia="BIZ UDP明朝 Medium"/>
                <w:b w:val="0"/>
                <w:i w:val="0"/>
                <w:caps w:val="0"/>
                <w:color w:val="auto"/>
                <w:spacing w:val="0"/>
                <w:sz w:val="21"/>
                <w:shd w:val="clear" w:color="auto" w:fill="auto"/>
              </w:rPr>
              <w:t>　</w:t>
            </w:r>
            <w:r>
              <w:rPr>
                <w:rFonts w:hint="eastAsia"/>
              </w:rPr>
              <w:fldChar w:fldCharType="begin"/>
            </w:r>
            <w:r>
              <w:rPr>
                <w:rFonts w:hint="eastAsia"/>
              </w:rPr>
              <w:instrText xml:space="preserve"> HYPERLINK "https://www.pref.osaka.lg.jp/houbun/reiki/reiki_honbun/k201RG00001727.html" \l "e000006547"</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前項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の居室、浴室、便所及び食堂は、次の基準を満たさなければならない。</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一</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居室は、次の基準を満たすこと。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イ</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一の居室の定員は、一人とすること。ただし、利用者の処遇上必要と認められる場合は、二人とすることができるものとする。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ロ</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プライバシーの保護に配慮し、介護を行うことができる適当な広さであること。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ハ</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地階に設けてはならないこと。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ニ</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一以上の出入口は、避難上有効な空地、廊下又は広間に直接面して設けること。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87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ホ</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非常通報装置又はこれに代わる設備を設けること。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二</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浴室は、身体の不自由な者が入浴するのに適したものとすること。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三</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便所は、居室のある階ごとに設置し、非常用設備を備えていること。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66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四</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食堂は、機能を十分に発揮し得る適当な広さを有すること。</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4</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指定特定施設は、利用者が車椅子で円滑に移動することが可能な空間と構造を有するものでなければならない。</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5</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指定特定施設は、消火設備その他の非常災害に際して必要な設備を設けるものとする。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6</w:t>
            </w:r>
            <w:r>
              <w:rPr>
                <w:rFonts w:hint="eastAsia" w:ascii="BIZ UDP明朝 Medium" w:hAnsi="BIZ UDP明朝 Medium" w:eastAsia="BIZ UDP明朝 Medium"/>
                <w:b w:val="0"/>
                <w:i w:val="0"/>
                <w:caps w:val="0"/>
                <w:color w:val="auto"/>
                <w:spacing w:val="0"/>
                <w:sz w:val="21"/>
                <w:shd w:val="clear" w:color="auto" w:fill="auto"/>
              </w:rPr>
              <w:t>　</w:t>
            </w:r>
            <w:r>
              <w:rPr>
                <w:rFonts w:hint="eastAsia"/>
              </w:rPr>
              <w:fldChar w:fldCharType="begin"/>
            </w:r>
            <w:r>
              <w:rPr>
                <w:rFonts w:hint="eastAsia"/>
              </w:rPr>
              <w:instrText xml:space="preserve"> HYPERLINK "https://www.pref.osaka.lg.jp/houbun/reiki/reiki_honbun/k201RG00001727.html" \l "e000006545"</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前各項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に定めるもののほか、指定特定施設の構造設備の基準については、建築基準法及び消防法の定めるところによる。</w:t>
            </w:r>
          </w:p>
          <w:p>
            <w:pPr>
              <w:pStyle w:val="0"/>
              <w:widowControl w:val="1"/>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ind w:left="450" w:right="240" w:hanging="210"/>
              <w:rPr>
                <w:rFonts w:hint="eastAsia" w:ascii="BIZ UDP明朝 Medium" w:hAnsi="BIZ UDP明朝 Medium" w:eastAsia="BIZ UDP明朝 Medium"/>
                <w:b w:val="0"/>
                <w:i w:val="0"/>
                <w:caps w:val="0"/>
                <w:color w:val="auto"/>
                <w:spacing w:val="0"/>
                <w:sz w:val="21"/>
                <w:shd w:val="clear" w:color="auto" w:fill="auto"/>
              </w:rPr>
            </w:pPr>
            <w:r>
              <w:rPr>
                <w:rFonts w:hint="eastAsia" w:ascii="BIZ UDP明朝 Medium" w:hAnsi="BIZ UDP明朝 Medium" w:eastAsia="BIZ UDP明朝 Medium"/>
                <w:b w:val="0"/>
                <w:i w:val="0"/>
                <w:caps w:val="0"/>
                <w:color w:val="auto"/>
                <w:spacing w:val="0"/>
                <w:sz w:val="21"/>
                <w:bdr w:val="none" w:color="auto" w:sz="0" w:space="0"/>
                <w:shd w:val="clear" w:color="auto" w:fill="auto"/>
              </w:rPr>
              <w:t>7</w:t>
            </w:r>
            <w:r>
              <w:rPr>
                <w:rFonts w:hint="eastAsia" w:ascii="BIZ UDP明朝 Medium" w:hAnsi="BIZ UDP明朝 Medium" w:eastAsia="BIZ UDP明朝 Medium"/>
                <w:b w:val="0"/>
                <w:i w:val="0"/>
                <w:caps w:val="0"/>
                <w:color w:val="auto"/>
                <w:spacing w:val="0"/>
                <w:sz w:val="21"/>
                <w:shd w:val="clear" w:color="auto" w:fill="auto"/>
              </w:rPr>
              <w:t>　</w:t>
            </w:r>
            <w:r>
              <w:rPr>
                <w:rFonts w:hint="eastAsia" w:ascii="BIZ UDP明朝 Medium" w:hAnsi="BIZ UDP明朝 Medium" w:eastAsia="BIZ UDP明朝 Medium"/>
                <w:b w:val="0"/>
                <w:i w:val="0"/>
                <w:caps w:val="0"/>
                <w:color w:val="auto"/>
                <w:spacing w:val="0"/>
                <w:sz w:val="21"/>
                <w:bdr w:val="none" w:color="auto" w:sz="0" w:space="0"/>
                <w:shd w:val="clear" w:color="auto" w:fill="auto"/>
              </w:rPr>
              <w:t>外部サービス利用型指定特定施設入居者生活介護事業者が外部サービス利用型指定介護予防特定施設入居者生活介護事業者の指定を併せて受け、かつ、外部サービス利用型指定特定施設入居者生活介護の事業と外部サービス利用型指定介護予防特定施設入居者生活介護の事業とが同一の施設において一体的に運営されている場合にあっては、</w:t>
            </w:r>
            <w:r>
              <w:rPr>
                <w:rFonts w:hint="eastAsia"/>
              </w:rPr>
              <w:fldChar w:fldCharType="begin"/>
            </w:r>
            <w:r>
              <w:rPr>
                <w:rFonts w:hint="eastAsia"/>
              </w:rPr>
              <w:instrText xml:space="preserve"> HYPERLINK """"""https://www.pref.osaka.lg.jp/houbun/reiki/reiki_honbun/k201RG00001728.html?id=j231_k1""""""</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指定介護予防サービス等基準条例第二百三十一条第一項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から</w:t>
            </w:r>
            <w:r>
              <w:rPr>
                <w:rFonts w:hint="eastAsia"/>
              </w:rPr>
              <w:fldChar w:fldCharType="begin"/>
            </w:r>
            <w:r>
              <w:rPr>
                <w:rFonts w:hint="eastAsia"/>
              </w:rPr>
              <w:instrText xml:space="preserve"> HYPERLINK """"""https://www.pref.osaka.lg.jp/houbun/reiki/reiki_honbun/k201RG00001728.html?id=j231_k6""""""</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第六項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までに規定する設備に関する基準を満たすことをもって、</w:t>
            </w:r>
            <w:r>
              <w:rPr>
                <w:rFonts w:hint="eastAsia"/>
              </w:rPr>
              <w:fldChar w:fldCharType="begin"/>
            </w:r>
            <w:r>
              <w:rPr>
                <w:rFonts w:hint="eastAsia"/>
              </w:rPr>
              <w:instrText xml:space="preserve"> HYPERLINK "https://www.pref.osaka.lg.jp/houbun/reiki/reiki_honbun/k201RG00001727.html" \l "e000006545"</w:instrText>
            </w:r>
            <w:r>
              <w:rPr>
                <w:rFonts w:hint="eastAsia"/>
              </w:rPr>
              <w:fldChar w:fldCharType="separate"/>
            </w:r>
            <w:r>
              <w:rPr>
                <w:rFonts w:hint="eastAsia" w:ascii="BIZ UDP明朝 Medium" w:hAnsi="BIZ UDP明朝 Medium" w:eastAsia="BIZ UDP明朝 Medium"/>
                <w:b w:val="0"/>
                <w:i w:val="0"/>
                <w:caps w:val="0"/>
                <w:color w:val="auto"/>
                <w:spacing w:val="0"/>
                <w:sz w:val="21"/>
                <w:u w:val="single" w:color="auto"/>
                <w:bdr w:val="none" w:color="auto" w:sz="0" w:space="0"/>
                <w:shd w:val="clear" w:color="auto" w:fill="auto"/>
              </w:rPr>
              <w:t>前各項</w:t>
            </w:r>
            <w:r>
              <w:rPr>
                <w:rFonts w:hint="eastAsia"/>
              </w:rPr>
              <w:fldChar w:fldCharType="end"/>
            </w:r>
            <w:r>
              <w:rPr>
                <w:rFonts w:hint="eastAsia" w:ascii="BIZ UDP明朝 Medium" w:hAnsi="BIZ UDP明朝 Medium" w:eastAsia="BIZ UDP明朝 Medium"/>
                <w:b w:val="0"/>
                <w:i w:val="0"/>
                <w:caps w:val="0"/>
                <w:color w:val="auto"/>
                <w:spacing w:val="0"/>
                <w:sz w:val="21"/>
                <w:bdr w:val="none" w:color="auto" w:sz="0" w:space="0"/>
                <w:shd w:val="clear" w:color="auto" w:fill="auto"/>
              </w:rPr>
              <w:t>に規定する基準を満たしているものとみなすことができる。</w:t>
            </w:r>
          </w:p>
          <w:p>
            <w:pPr>
              <w:pStyle w:val="0"/>
              <w:rPr>
                <w:rFonts w:hint="eastAsia" w:ascii="BIZ UDP明朝 Medium" w:hAnsi="BIZ UDP明朝 Medium" w:eastAsia="BIZ UDP明朝 Medium"/>
                <w:color w:val="auto"/>
                <w:sz w:val="21"/>
                <w:shd w:val="clear" w:color="auto" w:fill="auto"/>
              </w:rPr>
            </w:pPr>
          </w:p>
        </w:tc>
      </w:tr>
    </w:tbl>
    <w:p>
      <w:pPr>
        <w:pStyle w:val="0"/>
        <w:rPr>
          <w:rFonts w:hint="eastAsia" w:ascii="ＭＳ Ｐゴシック" w:hAnsi="ＭＳ Ｐゴシック" w:eastAsia="ＭＳ Ｐゴシック"/>
          <w:sz w:val="24"/>
        </w:rPr>
      </w:pPr>
    </w:p>
    <w:sectPr>
      <w:headerReference r:id="rId5" w:type="default"/>
      <w:footerReference r:id="rId6" w:type="default"/>
      <w:pgSz w:w="11906" w:h="16838"/>
      <w:pgMar w:top="1440" w:right="1080" w:bottom="1440" w:left="1080" w:header="851" w:footer="992" w:gutter="0"/>
      <w:pgBorders w:zOrder="front" w:display="allPages" w:offsetFrom="page"/>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Bahnschrift Light Condensed">
    <w:panose1 w:val="00000000000000000000"/>
    <w:charset w:val="00"/>
    <w:family w:val="swiss"/>
    <w:notTrueType/>
    <w:pitch w:val="variable"/>
    <w:sig w:usb0="00000000" w:usb1="00000000" w:usb2="00000000" w:usb3="00000000" w:csb0="FF000000" w:csb1="00000000"/>
  </w:font>
  <w:font w:name="ＤＨＰ行書体">
    <w:panose1 w:val="00000000000000000000"/>
    <w:charset w:val="80"/>
    <w:family w:val="script"/>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UD デジタル 教科書体 NK-R">
    <w:panose1 w:val="00000800000000000000"/>
    <w:charset w:val="80"/>
    <w:family w:val="roman"/>
    <w:notTrueType/>
    <w:pitch w:val="fixed"/>
    <w:sig w:usb0="00000000" w:usb1="00000000" w:usb2="00000000" w:usb3="00000000" w:csb0="00820001"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UD デジタル 教科書体 NK-R" w:hAnsi="UD デジタル 教科書体 NK-R" w:eastAsia="UD デジタル 教科書体 NK-R"/>
      </w:rPr>
      <w:alias w:val=""/>
      <w:tag w:val=""/>
      <w:lock w:val="unlocked"/>
      <w:docPartObj>
        <w:docPartGallery w:val="Page Numbers (Bottom of Page)"/>
        <w:docPartUnique/>
      </w:docPartObj>
    </w:sdtPr>
    <w:sdtEndPr>
      <w:rPr>
        <w:rFonts w:hint="eastAsia"/>
      </w:rPr>
    </w:sdtEndPr>
    <w:sdtContent>
      <w:p>
        <w:pPr>
          <w:pStyle w:val="0"/>
          <w:jc w:val="center"/>
          <w:rPr>
            <w:rFonts w:hint="eastAsia" w:asciiTheme="minorEastAsia" w:hAnsiTheme="minorEastAsia" w:eastAsiaTheme="minorEastAsia"/>
          </w:rPr>
        </w:pPr>
        <w:r>
          <w:rPr>
            <w:rFonts w:hint="eastAsia"/>
          </w:rPr>
          <w:fldChar w:fldCharType="begin"/>
        </w:r>
        <w:r>
          <w:rPr>
            <w:rFonts w:hint="eastAsia"/>
          </w:rPr>
          <w:instrText xml:space="preserve">PAGE  \* MERGEFORMAT </w:instrText>
        </w:r>
        <w:r>
          <w:rPr>
            <w:rFonts w:hint="eastAsia"/>
          </w:rPr>
          <w:fldChar w:fldCharType="separate"/>
        </w:r>
        <w:r>
          <w:rPr>
            <w:rStyle w:val="15"/>
            <w:rFonts w:hint="eastAsia" w:ascii="UD デジタル 教科書体 NK-R" w:hAnsi="UD デジタル 教科書体 NK-R" w:eastAsia="UD デジタル 教科書体 NK-R"/>
          </w:rPr>
          <w:t>1</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ascii="UD デジタル 教科書体 NK-R" w:hAnsi="UD デジタル 教科書体 NK-R" w:eastAsia="UD デジタル 教科書体 NK-R"/>
        <w:sz w:val="24"/>
      </w:rPr>
      <w:t>（様式</w:t>
    </w:r>
    <w:r>
      <w:rPr>
        <w:rFonts w:hint="eastAsia" w:ascii="UD デジタル 教科書体 NK-R" w:hAnsi="UD デジタル 教科書体 NK-R" w:eastAsia="UD デジタル 教科書体 NK-R"/>
        <w:sz w:val="24"/>
      </w:rPr>
      <w:t>3-2</w:t>
    </w:r>
    <w:r>
      <w:rPr>
        <w:rFonts w:hint="eastAsia" w:ascii="UD デジタル 教科書体 NK-R" w:hAnsi="UD デジタル 教科書体 NK-R" w:eastAsia="UD デジタル 教科書体 NK-R"/>
        <w:sz w:val="24"/>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3</Pages>
  <Words>17</Words>
  <Characters>2117</Characters>
  <Application>JUST Note</Application>
  <Lines>84</Lines>
  <Paragraphs>53</Paragraphs>
  <Company>箕面市役所</Company>
  <CharactersWithSpaces>2193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奥本　悠人(手動)</dc:creator>
  <cp:lastModifiedBy>持田　清香(手動)</cp:lastModifiedBy>
  <cp:lastPrinted>2025-08-13T05:29:50Z</cp:lastPrinted>
  <dcterms:created xsi:type="dcterms:W3CDTF">2025-08-13T02:56:00Z</dcterms:created>
  <dcterms:modified xsi:type="dcterms:W3CDTF">2026-07-09T02:42:03Z</dcterms:modified>
  <cp:revision>8</cp:revision>
</cp:coreProperties>
</file>