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80" w:lineRule="exact"/>
        <w:jc w:val="right"/>
        <w:rPr>
          <w:rFonts w:hint="eastAsia" w:ascii="UD デジタル 教科書体 NK-R" w:hAnsi="UD デジタル 教科書体 NK-R" w:eastAsia="UD デジタル 教科書体 NK-R"/>
          <w:sz w:val="24"/>
        </w:rPr>
      </w:pPr>
      <w:bookmarkStart w:id="0" w:name="_GoBack"/>
      <w:bookmarkEnd w:id="0"/>
      <w:r>
        <w:rPr>
          <w:rFonts w:hint="eastAsia" w:ascii="UD デジタル 教科書体 NK-R" w:hAnsi="UD デジタル 教科書体 NK-R" w:eastAsia="UD デジタル 教科書体 NK-R"/>
          <w:sz w:val="24"/>
        </w:rPr>
        <w:t>【様式４</w:t>
      </w:r>
      <w:r>
        <w:rPr>
          <w:rFonts w:hint="eastAsia" w:ascii="UD デジタル 教科書体 NK-R" w:hAnsi="UD デジタル 教科書体 NK-R" w:eastAsia="UD デジタル 教科書体 NK-R"/>
          <w:sz w:val="24"/>
        </w:rPr>
        <w:t>-</w:t>
      </w:r>
      <w:r>
        <w:rPr>
          <w:rFonts w:hint="eastAsia" w:ascii="UD デジタル 教科書体 NK-R" w:hAnsi="UD デジタル 教科書体 NK-R" w:eastAsia="UD デジタル 教科書体 NK-R"/>
          <w:sz w:val="24"/>
        </w:rPr>
        <w:t>６】</w:t>
      </w:r>
    </w:p>
    <w:p>
      <w:pPr>
        <w:pStyle w:val="0"/>
        <w:spacing w:line="380" w:lineRule="exact"/>
        <w:jc w:val="center"/>
        <w:rPr>
          <w:rFonts w:hint="eastAsia" w:ascii="UD デジタル 教科書体 NK-R" w:hAnsi="UD デジタル 教科書体 NK-R" w:eastAsia="UD デジタル 教科書体 NK-R"/>
          <w:b w:val="1"/>
          <w:sz w:val="44"/>
        </w:rPr>
      </w:pPr>
      <w:r>
        <w:rPr>
          <w:rFonts w:hint="eastAsia" w:ascii="UD デジタル 教科書体 NK-R" w:hAnsi="UD デジタル 教科書体 NK-R" w:eastAsia="UD デジタル 教科書体 NK-R"/>
          <w:b w:val="1"/>
          <w:sz w:val="28"/>
        </w:rPr>
        <w:t>虐待防止及び身体拘束廃止への具体的な方策</w:t>
      </w:r>
    </w:p>
    <w:p>
      <w:pPr>
        <w:pStyle w:val="0"/>
        <w:spacing w:line="380" w:lineRule="exact"/>
        <w:jc w:val="center"/>
        <w:rPr>
          <w:rFonts w:hint="eastAsia" w:ascii="UD デジタル 教科書体 NK-R" w:hAnsi="UD デジタル 教科書体 NK-R" w:eastAsia="UD デジタル 教科書体 NK-R"/>
          <w:sz w:val="44"/>
        </w:rPr>
      </w:pPr>
    </w:p>
    <w:p>
      <w:pPr>
        <w:pStyle w:val="0"/>
        <w:spacing w:line="380" w:lineRule="exact"/>
        <w:ind w:left="9240" w:leftChars="4400" w:rightChars="0" w:firstLineChars="0"/>
        <w:rPr>
          <w:rFonts w:hint="eastAsia" w:ascii="UD デジタル 教科書体 NK-R" w:hAnsi="UD デジタル 教科書体 NK-R" w:eastAsia="UD デジタル 教科書体 NK-R"/>
          <w:sz w:val="44"/>
          <w:u w:val="single" w:color="auto"/>
        </w:rPr>
      </w:pPr>
      <w:r>
        <w:rPr>
          <w:rFonts w:hint="eastAsia" w:ascii="UD デジタル 教科書体 NK-R" w:hAnsi="UD デジタル 教科書体 NK-R" w:eastAsia="UD デジタル 教科書体 NK-R"/>
          <w:sz w:val="24"/>
          <w:u w:val="single" w:color="auto"/>
        </w:rPr>
        <w:t>応募者名　　　　　　　　　　　　　　　　　　　　　　　　　</w:t>
      </w:r>
    </w:p>
    <w:p>
      <w:pPr>
        <w:pStyle w:val="0"/>
        <w:spacing w:line="380" w:lineRule="exact"/>
        <w:ind w:left="9240" w:leftChars="0" w:rightChars="0" w:hanging="8085" w:hangingChars="3850"/>
        <w:rPr>
          <w:rFonts w:hint="eastAsia" w:ascii="UD デジタル 教科書体 NK-R" w:hAnsi="UD デジタル 教科書体 NK-R" w:eastAsia="UD デジタル 教科書体 NK-R"/>
          <w:sz w:val="44"/>
          <w:u w:val="single" w:color="auto"/>
        </w:rPr>
      </w:pPr>
      <w:r>
        <w:rPr>
          <w:rFonts w:hint="eastAsia" w:ascii="UD デジタル 教科書体 NK-R" w:hAnsi="UD デジタル 教科書体 NK-R" w:eastAsia="UD デジタル 教科書体 NK-R"/>
          <w:sz w:val="24"/>
          <w:u w:val="none" w:color="auto"/>
        </w:rPr>
        <w:t>　■高齢者虐待防止及び身体拘束廃止への具体的な方策について記載すること。</w:t>
      </w:r>
    </w:p>
    <w:p>
      <w:pPr>
        <w:pStyle w:val="0"/>
        <w:spacing w:line="380" w:lineRule="exact"/>
        <w:ind w:left="9180" w:leftChars="200" w:right="0" w:rightChars="0" w:hanging="8760" w:hangingChars="3650"/>
        <w:rPr>
          <w:rFonts w:hint="eastAsia" w:ascii="UD デジタル 教科書体 NK-R" w:hAnsi="UD デジタル 教科書体 NK-R" w:eastAsia="UD デジタル 教科書体 NK-R"/>
          <w:sz w:val="44"/>
          <w:u w:val="single" w:color="auto"/>
        </w:rPr>
      </w:pPr>
      <w:r>
        <w:rPr>
          <w:rFonts w:hint="eastAsia" w:ascii="UD デジタル 教科書体 NK-R" w:hAnsi="UD デジタル 教科書体 NK-R" w:eastAsia="UD デジタル 教科書体 NK-R"/>
          <w:sz w:val="24"/>
          <w:u w:val="none" w:color="auto"/>
        </w:rPr>
        <w:t>※「別紙のとおり」として、資料等を添付しても差し支えない。</w:t>
      </w:r>
    </w:p>
    <w:p>
      <w:pPr>
        <w:pStyle w:val="0"/>
        <w:spacing w:line="380" w:lineRule="exact"/>
        <w:ind w:left="660" w:leftChars="200" w:right="0" w:rightChars="0" w:hanging="240" w:hangingChars="100"/>
        <w:rPr>
          <w:rFonts w:hint="eastAsia" w:ascii="UD デジタル 教科書体 NK-R" w:hAnsi="UD デジタル 教科書体 NK-R" w:eastAsia="UD デジタル 教科書体 NK-R"/>
          <w:sz w:val="44"/>
          <w:u w:val="single" w:color="auto"/>
        </w:rPr>
      </w:pPr>
      <w:r>
        <w:rPr>
          <w:rFonts w:hint="eastAsia"/>
        </w:rPr>
        <mc:AlternateContent>
          <mc:Choice Requires="wps">
            <w:drawing>
              <wp:anchor distT="0" distB="0" distL="203200" distR="203200" simplePos="0" relativeHeight="2" behindDoc="1" locked="0" layoutInCell="1" hidden="0" allowOverlap="1">
                <wp:simplePos x="0" y="0"/>
                <wp:positionH relativeFrom="column">
                  <wp:posOffset>65405</wp:posOffset>
                </wp:positionH>
                <wp:positionV relativeFrom="paragraph">
                  <wp:posOffset>553085</wp:posOffset>
                </wp:positionV>
                <wp:extent cx="8232140" cy="3324860"/>
                <wp:effectExtent l="635" t="635" r="4445" b="7620"/>
                <wp:wrapTight wrapText="bothSides">
                  <wp:wrapPolygon>
                    <wp:start x="-2" y="-4"/>
                    <wp:lineTo x="-2" y="21650"/>
                    <wp:lineTo x="21612" y="21650"/>
                    <wp:lineTo x="21612" y="-4"/>
                    <wp:lineTo x="-2" y="-4"/>
                  </wp:wrapPolygon>
                </wp:wrapTight>
                <wp:docPr id="1026" name="オブジェクト 0"/>
                <a:graphic xmlns:a="http://schemas.openxmlformats.org/drawingml/2006/main">
                  <a:graphicData uri="http://schemas.microsoft.com/office/word/2010/wordprocessingShape">
                    <wps:wsp>
                      <wps:cNvPr id="1026" name="オブジェクト 0"/>
                      <wps:cNvSpPr txBox="1"/>
                      <wps:spPr>
                        <a:xfrm>
                          <a:off x="0" y="0"/>
                          <a:ext cx="8232140" cy="3324860"/>
                        </a:xfrm>
                        <a:prstGeom prst="rect">
                          <a:avLst/>
                        </a:prstGeom>
                        <a:solidFill>
                          <a:srgbClr val="FFFFFF"/>
                        </a:solidFill>
                        <a:ln w="6350" cmpd="sng">
                          <a:solidFill>
                            <a:schemeClr val="tx1"/>
                          </a:solidFill>
                        </a:ln>
                      </wps:spPr>
                      <wps:style>
                        <a:lnRef idx="0">
                          <a:srgbClr val="000000"/>
                        </a:lnRef>
                        <a:fillRef idx="0">
                          <a:srgbClr val="000000"/>
                        </a:fillRef>
                        <a:effectRef idx="0">
                          <a:srgbClr val="000000"/>
                        </a:effectRef>
                        <a:fontRef idx="minor">
                          <a:schemeClr val="dk1"/>
                        </a:fontRef>
                      </wps:style>
                      <wps:txbx>
                        <w:txbxContent>
                          <w:p>
                            <w:pPr>
                              <w:pStyle w:val="0"/>
                              <w:spacing w:line="400" w:lineRule="exact"/>
                              <w:rPr>
                                <w:rFonts w:hint="eastAsia" w:ascii="UD デジタル 教科書体 NK-R" w:hAnsi="UD デジタル 教科書体 NK-R" w:eastAsia="UD デジタル 教科書体 NK-R"/>
                                <w:sz w:val="24"/>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3.55pt;mso-position-vertical-relative:text;mso-position-horizontal-relative:text;position:absolute;mso-wrap-mode:tight;height:261.8pt;mso-wrap-distance-top:0pt;width:648.20000000000005pt;mso-wrap-distance-left:16pt;margin-left:5.15pt;z-index:-503316478;" wrapcoords="-2 -4 -2 21650 21612 21650 21612 -4 -2 -4 " o:spid="_x0000_s1026" o:allowincell="t" o:allowoverlap="t" filled="t" fillcolor="#ffffff" stroked="t" strokecolor="#000000 [3213]" strokeweight="0.5pt" o:spt="202" type="#_x0000_t202">
                <v:fill/>
                <v:stroke linestyle="single" filltype="solid"/>
                <v:textbox style="layout-flow:horizontal;" inset="2.0637499999999998mm,0.24694444444444438mm,2.0637499999999998mm,0.24694444444444438mm">
                  <w:txbxContent>
                    <w:p>
                      <w:pPr>
                        <w:pStyle w:val="0"/>
                        <w:spacing w:line="400" w:lineRule="exact"/>
                        <w:rPr>
                          <w:rFonts w:hint="eastAsia" w:ascii="UD デジタル 教科書体 NK-R" w:hAnsi="UD デジタル 教科書体 NK-R" w:eastAsia="UD デジタル 教科書体 NK-R"/>
                          <w:sz w:val="24"/>
                        </w:rPr>
                      </w:pPr>
                    </w:p>
                  </w:txbxContent>
                </v:textbox>
                <v:imagedata o:title=""/>
                <w10:wrap type="tight" side="both" anchorx="text" anchory="text"/>
              </v:shape>
            </w:pict>
          </mc:Fallback>
        </mc:AlternateContent>
      </w:r>
      <w:r>
        <w:rPr>
          <w:rFonts w:hint="eastAsia" w:ascii="UD デジタル 教科書体 NK-R" w:hAnsi="UD デジタル 教科書体 NK-R" w:eastAsia="UD デジタル 教科書体 NK-R"/>
          <w:sz w:val="24"/>
          <w:u w:val="none" w:color="auto"/>
        </w:rPr>
        <w:t>※　施設従事者等による虐待及び養護者による虐待に関して、職員研修をはじめ、各現場での防止・廃止の取組、未然予防・早期発見・通報等に関する法人としての規定等、具体的に記載すること。</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UD デジタル 教科書体 NK-R">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5"/>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Theme="majorHAnsi" w:hAnsiTheme="majorHAnsi" w:eastAsiaTheme="majorEastAsia"/>
      <w:sz w:val="18"/>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Pages>
  <Words>1</Words>
  <Characters>183</Characters>
  <Application>JUST Note</Application>
  <Lines>8</Lines>
  <Paragraphs>6</Paragraphs>
  <Company>箕面市役所</Company>
  <CharactersWithSpaces>210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辻　紗織(手動)</dc:creator>
  <cp:lastModifiedBy>奥本　悠人(手動)</cp:lastModifiedBy>
  <cp:lastPrinted>2019-12-12T05:43:01Z</cp:lastPrinted>
  <dcterms:created xsi:type="dcterms:W3CDTF">2019-12-12T01:54:00Z</dcterms:created>
  <dcterms:modified xsi:type="dcterms:W3CDTF">2025-09-04T07:54:14Z</dcterms:modified>
  <cp:revision>6</cp:revision>
</cp:coreProperties>
</file>