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630"/>
        <w:gridCol w:w="1260"/>
        <w:gridCol w:w="5250"/>
        <w:gridCol w:w="1050"/>
      </w:tblGrid>
      <w:tr>
        <w:trPr/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/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価格評価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書類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様式１－１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入札書（単独参加）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41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様式１－２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入札書（共同参加）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83" w:hRule="exac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ROM</w:t>
            </w:r>
            <w:r>
              <w:rPr>
                <w:rFonts w:hint="eastAsia"/>
                <w:sz w:val="20"/>
              </w:rPr>
              <w:t>データ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様式２：受託業務内訳書のデータ（</w:t>
            </w:r>
            <w:r>
              <w:rPr>
                <w:rFonts w:hint="eastAsia"/>
                <w:sz w:val="20"/>
              </w:rPr>
              <w:t>CD</w:t>
            </w:r>
            <w:r>
              <w:rPr>
                <w:rFonts w:hint="eastAsia"/>
                <w:sz w:val="20"/>
              </w:rPr>
              <w:t>もしくは</w:t>
            </w:r>
            <w:r>
              <w:rPr>
                <w:rFonts w:hint="eastAsia"/>
                <w:sz w:val="20"/>
              </w:rPr>
              <w:t>DVD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提案書関連書類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必須評価項目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様式３－１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提案書（鑑）（単独参加）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様式３－２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提案書（鑑）（共同参加）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様式１４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配置予定従事者の保有する資格及び専門知識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選択評価項目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就職困難者の雇用予定数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障害者雇用率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環境への取組状況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様式２１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災害時等における業務体制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契約（業務）期間終了後の引継ぎ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人権問題への取組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市内居住者の雇用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様式２５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市内企業への外注割合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>
        <w:trPr/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165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snapToGrid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10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9</w:t>
      </w:r>
      <w:r>
        <w:rPr>
          <w:rFonts w:hint="eastAsia" w:ascii="ＭＳ 明朝" w:hAnsi="ＭＳ 明朝" w:eastAsia="ＭＳ 明朝"/>
          <w:color w:val="auto"/>
          <w:sz w:val="20"/>
        </w:rPr>
        <w:t>部）とする。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9</Words>
  <Characters>723</Characters>
  <Application>JUST Note</Application>
  <Lines>841</Lines>
  <Paragraphs>108</Paragraphs>
  <Company>箕面市役所</Company>
  <CharactersWithSpaces>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2022-06-15T05:14:51Z</cp:lastPrinted>
  <dcterms:created xsi:type="dcterms:W3CDTF">2020-03-04T04:58:00Z</dcterms:created>
  <dcterms:modified xsi:type="dcterms:W3CDTF">2022-06-01T08:10:46Z</dcterms:modified>
  <cp:revision>2</cp:revision>
</cp:coreProperties>
</file>