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【提案書】市内企業への外注割合（地域経済への波及効果－２）</w:t>
      </w: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■箕面市シルバー人材センターへの再委託割合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128"/>
        <w:gridCol w:w="1637"/>
        <w:gridCol w:w="1890"/>
        <w:gridCol w:w="3150"/>
        <w:gridCol w:w="1050"/>
      </w:tblGrid>
      <w:tr>
        <w:trPr>
          <w:trHeight w:val="360" w:hRule="atLeast"/>
        </w:trPr>
        <w:tc>
          <w:tcPr>
            <w:tcW w:w="77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業務数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再委託額（円）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77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必須１１業務の予定価格内訳金額合計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３７，７１８，０４７円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…（Ａ）</w:t>
            </w:r>
          </w:p>
        </w:tc>
      </w:tr>
      <w:tr>
        <w:trPr>
          <w:trHeight w:val="360" w:hRule="atLeast"/>
        </w:trPr>
        <w:tc>
          <w:tcPr>
            <w:tcW w:w="77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必須１１業務の入札価格内訳金額合計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…（Ｂ）</w:t>
            </w:r>
          </w:p>
        </w:tc>
      </w:tr>
      <w:tr>
        <w:trPr>
          <w:trHeight w:val="360" w:hRule="atLeast"/>
        </w:trPr>
        <w:tc>
          <w:tcPr>
            <w:tcW w:w="77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新たに箕面市シルバー人材センターに再委託を予定するもの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…（Ｃ）</w:t>
            </w:r>
          </w:p>
        </w:tc>
      </w:tr>
      <w:tr>
        <w:trPr>
          <w:trHeight w:val="360" w:hRule="atLeast"/>
        </w:trPr>
        <w:tc>
          <w:tcPr>
            <w:tcW w:w="612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受託後、箕面市シルバー人材センターに再委託を予定するもの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（Ｂ）＋（Ｃ）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…（Ｄ）</w:t>
            </w:r>
          </w:p>
        </w:tc>
      </w:tr>
      <w:tr>
        <w:trPr>
          <w:trHeight w:val="360" w:hRule="atLeast"/>
        </w:trPr>
        <w:tc>
          <w:tcPr>
            <w:tcW w:w="7765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業務数割合</w:t>
            </w:r>
          </w:p>
        </w:tc>
        <w:tc>
          <w:tcPr>
            <w:tcW w:w="31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再委託額割合</w:t>
            </w:r>
          </w:p>
        </w:tc>
        <w:tc>
          <w:tcPr>
            <w:tcW w:w="1050" w:type="dxa"/>
            <w:tcBorders>
              <w:top w:val="nil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12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必須１１</w:t>
            </w:r>
            <w:bookmarkStart w:id="0" w:name="_GoBack"/>
            <w:bookmarkEnd w:id="0"/>
            <w:r>
              <w:rPr>
                <w:rFonts w:hint="eastAsia"/>
              </w:rPr>
              <w:t>業務を超える再委託の提案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（Ｄ）／（Ａ）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％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％</w:t>
            </w:r>
          </w:p>
        </w:tc>
        <w:tc>
          <w:tcPr>
            <w:tcW w:w="1050" w:type="dxa"/>
            <w:tcBorders>
              <w:top w:val="nil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sz w:val="20"/>
          <w:u w:val="none" w:color="auto"/>
        </w:rPr>
      </w:pPr>
      <w:r>
        <w:rPr>
          <w:rFonts w:hint="eastAsia" w:ascii="ＭＳ 明朝" w:hAnsi="ＭＳ 明朝" w:eastAsia="ＭＳ 明朝"/>
          <w:b w:val="0"/>
          <w:sz w:val="20"/>
          <w:u w:val="none" w:color="auto"/>
        </w:rPr>
        <w:t>※「業務数割合」とは、１１（必須業務数）に対する、シルバー人材センターへの再委託業務総数の割合とする。</w:t>
      </w:r>
    </w:p>
    <w:p>
      <w:pPr>
        <w:pStyle w:val="0"/>
        <w:ind w:left="200" w:hanging="200" w:hangingChars="10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0"/>
          <w:u w:val="none" w:color="auto"/>
        </w:rPr>
        <w:t>※「再委託額割合」とは、３７，７１８，０４７円（必須１１業務の予定価格内訳金額合計）に対する、シルバー人材センターへの再委託業務の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0"/>
          <w:u w:val="none" w:color="auto"/>
        </w:rPr>
        <w:t>入札価格内訳総額の割合とする。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■市内企業への外注割合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128"/>
        <w:gridCol w:w="1637"/>
        <w:gridCol w:w="1890"/>
        <w:gridCol w:w="3150"/>
        <w:gridCol w:w="1050"/>
      </w:tblGrid>
      <w:tr>
        <w:trPr>
          <w:trHeight w:val="360" w:hRule="atLeast"/>
        </w:trPr>
        <w:tc>
          <w:tcPr>
            <w:tcW w:w="77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業務数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外注費（円）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77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外注するもの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…（Ｅ）</w:t>
            </w:r>
          </w:p>
        </w:tc>
      </w:tr>
      <w:tr>
        <w:trPr>
          <w:trHeight w:val="360" w:hRule="atLeast"/>
        </w:trPr>
        <w:tc>
          <w:tcPr>
            <w:tcW w:w="7765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うち、箕面市内企業に外注するもの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…（Ｆ）</w:t>
            </w:r>
          </w:p>
        </w:tc>
      </w:tr>
      <w:tr>
        <w:trPr>
          <w:trHeight w:val="360" w:hRule="atLeast"/>
        </w:trPr>
        <w:tc>
          <w:tcPr>
            <w:tcW w:w="7765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業務数割合</w:t>
            </w:r>
          </w:p>
        </w:tc>
        <w:tc>
          <w:tcPr>
            <w:tcW w:w="31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外注費割合</w:t>
            </w:r>
          </w:p>
        </w:tc>
        <w:tc>
          <w:tcPr>
            <w:tcW w:w="1050" w:type="dxa"/>
            <w:tcBorders>
              <w:top w:val="nil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12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総外注費に占める箕面市内企業への発注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（Ｆ）／（Ｅ）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％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％</w:t>
            </w:r>
          </w:p>
        </w:tc>
        <w:tc>
          <w:tcPr>
            <w:tcW w:w="1050" w:type="dxa"/>
            <w:tcBorders>
              <w:top w:val="nil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※「外注」とは、入札者（共同参加の場合は、代表者）以外が業務を実施する場合とする。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※「受託業務内訳書」（様式２）の業務実施者と齟齬がないよう記入すること。</w:t>
      </w:r>
    </w:p>
    <w:sectPr>
      <w:pgSz w:w="16838" w:h="11906" w:orient="landscape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1</Pages>
  <Words>0</Words>
  <Characters>532</Characters>
  <Application>JUST Note</Application>
  <Lines>76</Lines>
  <Paragraphs>42</Paragraphs>
  <Company>箕面市役所</Company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2022-06-15T04:50:54Z</cp:lastPrinted>
  <dcterms:created xsi:type="dcterms:W3CDTF">2020-03-04T05:54:00Z</dcterms:created>
  <dcterms:modified xsi:type="dcterms:W3CDTF">2022-06-14T06:17:41Z</dcterms:modified>
  <cp:revision>3</cp:revision>
</cp:coreProperties>
</file>