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（様</w:t>
      </w:r>
      <w:r>
        <w:rPr>
          <w:rFonts w:hint="eastAsia" w:ascii="ＭＳ 明朝" w:hAnsi="ＭＳ 明朝" w:eastAsia="ＭＳ 明朝"/>
          <w:b w:val="1"/>
          <w:color w:val="000000" w:themeColor="text1"/>
          <w:sz w:val="24"/>
        </w:rPr>
        <w:t>式１０）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事業者の同種・類似業務の実績（過去</w:t>
      </w:r>
      <w:r>
        <w:rPr>
          <w:rFonts w:hint="eastAsia" w:ascii="ＭＳ 明朝" w:hAnsi="ＭＳ 明朝" w:eastAsia="ＭＳ 明朝"/>
          <w:b w:val="1"/>
          <w:sz w:val="32"/>
        </w:rPr>
        <w:t>5</w:t>
      </w:r>
      <w:r>
        <w:rPr>
          <w:rFonts w:hint="eastAsia" w:ascii="ＭＳ 明朝" w:hAnsi="ＭＳ 明朝" w:eastAsia="ＭＳ 明朝"/>
          <w:b w:val="1"/>
          <w:sz w:val="32"/>
        </w:rPr>
        <w:t>年間）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8"/>
        <w:tblpPr w:leftFromText="0" w:rightFromText="0" w:topFromText="0" w:bottomFromText="0" w:vertAnchor="text" w:horzAnchor="margin" w:tblpX="239" w:tblpY="15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630"/>
        <w:gridCol w:w="2520"/>
        <w:gridCol w:w="2730"/>
        <w:gridCol w:w="3150"/>
        <w:gridCol w:w="3840"/>
      </w:tblGrid>
      <w:tr>
        <w:trPr>
          <w:trHeight w:val="360" w:hRule="atLeast"/>
        </w:trPr>
        <w:tc>
          <w:tcPr>
            <w:tcW w:w="630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4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同種・類似業務の実績</w:t>
            </w:r>
          </w:p>
        </w:tc>
      </w:tr>
      <w:tr>
        <w:trPr/>
        <w:tc>
          <w:tcPr>
            <w:tcW w:w="63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業務名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発注者</w:t>
            </w:r>
          </w:p>
        </w:tc>
        <w:tc>
          <w:tcPr>
            <w:tcW w:w="3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金額</w:t>
            </w:r>
          </w:p>
        </w:tc>
        <w:tc>
          <w:tcPr>
            <w:tcW w:w="3840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業務内容</w:t>
            </w: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※同種・類似業務での受託実績（受注内容及び受注金額）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及び直営実績</w:t>
      </w:r>
      <w:r>
        <w:rPr>
          <w:rFonts w:hint="eastAsia" w:ascii="ＭＳ 明朝" w:hAnsi="ＭＳ 明朝" w:eastAsia="ＭＳ 明朝"/>
          <w:sz w:val="24"/>
          <w:u w:val="none" w:color="auto"/>
        </w:rPr>
        <w:t>を評価する。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※評価対象は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令和３年度～令和８年度中</w:t>
      </w:r>
      <w:r>
        <w:rPr>
          <w:rFonts w:hint="eastAsia" w:ascii="ＭＳ 明朝" w:hAnsi="ＭＳ 明朝" w:eastAsia="ＭＳ 明朝"/>
          <w:sz w:val="24"/>
          <w:u w:val="none" w:color="auto"/>
        </w:rPr>
        <w:t>の受託実績とする。</w:t>
      </w:r>
    </w:p>
    <w:p>
      <w:pPr>
        <w:pStyle w:val="0"/>
        <w:rPr>
          <w:rFonts w:hint="eastAsia" w:ascii="ＭＳ 明朝" w:hAnsi="ＭＳ 明朝" w:eastAsia="ＭＳ 明朝"/>
          <w:color w:val="FF0000"/>
          <w:sz w:val="24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254000</wp:posOffset>
                </wp:positionV>
                <wp:extent cx="8915400" cy="16414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915400" cy="164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numPr>
                                <w:numId w:val="0"/>
                              </w:numPr>
                              <w:ind w:leftChars="0" w:firstLineChars="0"/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【同種業務の内容】</w:t>
                            </w:r>
                          </w:p>
                          <w:p>
                            <w:pPr>
                              <w:pStyle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老人いこいの家の管理運営に関する業務</w:t>
                            </w:r>
                          </w:p>
                          <w:p>
                            <w:pPr>
                              <w:pStyle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社会福祉法第２条第３項第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11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号で規定されている隣保事業</w:t>
                            </w:r>
                          </w:p>
                          <w:p>
                            <w:pPr>
                              <w:pStyle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高齢者福祉に係る次の業務（高齢者の社会活動の場の提供／高齢者の健康増進、教養の向上及びレクリエーション／高齢者相互及び</w:t>
                            </w:r>
                          </w:p>
                          <w:p>
                            <w:pPr>
                              <w:pStyle w:val="0"/>
                              <w:numPr>
                                <w:numId w:val="0"/>
                              </w:numPr>
                              <w:ind w:left="360" w:leftChars="0" w:firstLine="0" w:firstLineChars="0"/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多世代交流／高齢者の生きがい及び自主的活動の促進）</w:t>
                            </w:r>
                          </w:p>
                          <w:p>
                            <w:pPr>
                              <w:pStyle w:val="0"/>
                              <w:numPr>
                                <w:numId w:val="0"/>
                              </w:numPr>
                              <w:ind w:leftChars="0" w:firstLineChars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【類似業務の内容】</w:t>
                            </w:r>
                          </w:p>
                          <w:p>
                            <w:pPr>
                              <w:pStyle w:val="0"/>
                              <w:numPr>
                                <w:numId w:val="0"/>
                              </w:numPr>
                              <w:ind w:leftChars="0" w:firstLineChars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上記以外の社会福祉事業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2;height:129.25pt;width:702pt;mso-position-horizontal-relative:text;position:absolute;margin-top:20pt;margin-left:-15.25pt;mso-position-vertical-relative:text;" o:spid="_x0000_s1026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numPr>
                          <w:numId w:val="0"/>
                        </w:numPr>
                        <w:ind w:leftChars="0" w:firstLineChars="0"/>
                        <w:rPr>
                          <w:rFonts w:hint="eastAsia" w:ascii="ＭＳ 明朝" w:hAnsi="ＭＳ 明朝" w:eastAsia="ＭＳ 明朝"/>
                          <w:sz w:val="22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【同種業務の内容】</w:t>
                      </w:r>
                    </w:p>
                    <w:p>
                      <w:pPr>
                        <w:pStyle w:val="0"/>
                        <w:numPr>
                          <w:ilvl w:val="0"/>
                          <w:numId w:val="1"/>
                        </w:numPr>
                        <w:rPr>
                          <w:rFonts w:hint="eastAsia" w:ascii="ＭＳ 明朝" w:hAnsi="ＭＳ 明朝" w:eastAsia="ＭＳ 明朝"/>
                          <w:sz w:val="22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老人いこいの家の管理運営に関する業務</w:t>
                      </w:r>
                    </w:p>
                    <w:p>
                      <w:pPr>
                        <w:pStyle w:val="0"/>
                        <w:numPr>
                          <w:ilvl w:val="0"/>
                          <w:numId w:val="1"/>
                        </w:numPr>
                        <w:rPr>
                          <w:rFonts w:hint="eastAsia" w:ascii="ＭＳ 明朝" w:hAnsi="ＭＳ 明朝" w:eastAsia="ＭＳ 明朝"/>
                          <w:sz w:val="22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社会福祉法第２条第３項第</w:t>
                      </w: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11</w:t>
                      </w: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号で規定されている隣保事業</w:t>
                      </w:r>
                    </w:p>
                    <w:p>
                      <w:pPr>
                        <w:pStyle w:val="0"/>
                        <w:numPr>
                          <w:ilvl w:val="0"/>
                          <w:numId w:val="1"/>
                        </w:numPr>
                        <w:rPr>
                          <w:rFonts w:hint="eastAsia" w:ascii="ＭＳ 明朝" w:hAnsi="ＭＳ 明朝" w:eastAsia="ＭＳ 明朝"/>
                          <w:sz w:val="22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高齢者福祉に係る次の業務（高齢者の社会活動の場の提供／高齢者の健康増進、教養の向上及びレクリエーション／高齢者相互及び</w:t>
                      </w:r>
                    </w:p>
                    <w:p>
                      <w:pPr>
                        <w:pStyle w:val="0"/>
                        <w:numPr>
                          <w:numId w:val="0"/>
                        </w:numPr>
                        <w:ind w:left="360" w:leftChars="0" w:firstLine="0" w:firstLineChars="0"/>
                        <w:rPr>
                          <w:rFonts w:hint="eastAsia" w:ascii="ＭＳ 明朝" w:hAnsi="ＭＳ 明朝" w:eastAsia="ＭＳ 明朝"/>
                          <w:sz w:val="22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多世代交流／高齢者の生きがい及び自主的活動の促進）</w:t>
                      </w:r>
                    </w:p>
                    <w:p>
                      <w:pPr>
                        <w:pStyle w:val="0"/>
                        <w:numPr>
                          <w:numId w:val="0"/>
                        </w:numPr>
                        <w:ind w:leftChars="0" w:firstLineChars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【類似業務の内容】</w:t>
                      </w:r>
                    </w:p>
                    <w:p>
                      <w:pPr>
                        <w:pStyle w:val="0"/>
                        <w:numPr>
                          <w:numId w:val="0"/>
                        </w:numPr>
                        <w:ind w:leftChars="0" w:firstLineChars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・</w:t>
                      </w: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上記以外の社会福祉事業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※指定管理業務については、発注者の欄に地方公共団体の名称を、業務内容の欄に施設規模及び指定期間を記載すること。</w:t>
      </w:r>
    </w:p>
    <w:sectPr>
      <w:pgSz w:w="16838" w:h="11906" w:orient="landscape"/>
      <w:pgMar w:top="1161" w:right="1985" w:bottom="1025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610138E"/>
    <w:lvl w:ilvl="0" w:tplc="00000000">
      <w:numFmt w:val="bullet"/>
      <w:lvlText w:val="・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159</TotalTime>
  <Pages>1</Pages>
  <Words>3</Words>
  <Characters>344</Characters>
  <Application>JUST Note</Application>
  <Lines>77</Lines>
  <Paragraphs>28</Paragraphs>
  <Company>箕面市役所</Company>
  <CharactersWithSpaces>379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西田　安輝子(手動)</cp:lastModifiedBy>
  <dcterms:created xsi:type="dcterms:W3CDTF">2020-03-04T05:54:00Z</dcterms:created>
  <dcterms:modified xsi:type="dcterms:W3CDTF">2026-06-09T05:52:01Z</dcterms:modified>
  <cp:revision>2</cp:revision>
</cp:coreProperties>
</file>