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10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※同種・類似業務での受託実績（受注内容及び受注金額）を評価する。評価対象は平成３０年度～令和４年度中の受託実績とする。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※「同種業務」とは、部活動の外部受託及び部活動指導員の人材確保・派遣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※「同規模業務」とは、公立学校が２０校以上の自治体とする。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※「類似業務」とは、人材確保及び派遣業務とする。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1</Pages>
  <Words>3</Words>
  <Characters>243</Characters>
  <Application>JUST Note</Application>
  <Lines>76</Lines>
  <Paragraphs>23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cp:lastPrinted>2023-06-23T04:14:14Z</cp:lastPrinted>
  <dcterms:created xsi:type="dcterms:W3CDTF">2020-03-04T05:54:00Z</dcterms:created>
  <dcterms:modified xsi:type="dcterms:W3CDTF">2023-07-05T01:20:14Z</dcterms:modified>
  <cp:revision>7</cp:revision>
</cp:coreProperties>
</file>