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【提案書】企画提案書</w:t>
      </w:r>
    </w:p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4"/>
        </w:rPr>
        <w:t>■令和</w:t>
      </w:r>
      <w:r>
        <w:rPr>
          <w:rFonts w:hint="eastAsia" w:ascii="Meiryo UI" w:hAnsi="Meiryo UI" w:eastAsia="Meiryo UI"/>
          <w:b w:val="1"/>
          <w:sz w:val="24"/>
        </w:rPr>
        <w:t>7</w:t>
      </w:r>
      <w:r>
        <w:rPr>
          <w:rFonts w:hint="eastAsia" w:ascii="Meiryo UI" w:hAnsi="Meiryo UI" w:eastAsia="Meiryo UI"/>
          <w:b w:val="1"/>
          <w:sz w:val="24"/>
        </w:rPr>
        <w:t>年度</w:t>
      </w:r>
      <w:r>
        <w:rPr>
          <w:rFonts w:hint="eastAsia" w:ascii="Meiryo UI" w:hAnsi="Meiryo UI" w:eastAsia="Meiryo UI"/>
          <w:b w:val="1"/>
          <w:sz w:val="24"/>
        </w:rPr>
        <w:t>8</w:t>
      </w:r>
      <w:r>
        <w:rPr>
          <w:rFonts w:hint="eastAsia" w:ascii="Meiryo UI" w:hAnsi="Meiryo UI" w:eastAsia="Meiryo UI"/>
          <w:b w:val="1"/>
          <w:sz w:val="24"/>
        </w:rPr>
        <w:t>月以降</w:t>
      </w:r>
    </w:p>
    <w:tbl>
      <w:tblPr>
        <w:tblStyle w:val="41"/>
        <w:tblW w:w="146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0"/>
        <w:gridCol w:w="6195"/>
      </w:tblGrid>
      <w:tr>
        <w:trPr>
          <w:trHeight w:val="183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活動・運営に関する計画（例</w:t>
            </w:r>
            <w:r>
              <w:rPr>
                <w:rFonts w:hint="eastAsia" w:ascii="Meiryo UI" w:hAnsi="Meiryo UI" w:eastAsia="Meiryo UI"/>
                <w:sz w:val="24"/>
              </w:rPr>
              <w:t>:</w:t>
            </w:r>
            <w:r>
              <w:rPr>
                <w:rFonts w:hint="eastAsia" w:ascii="Meiryo UI" w:hAnsi="Meiryo UI" w:eastAsia="Meiryo UI"/>
                <w:sz w:val="24"/>
              </w:rPr>
              <w:t>活動内容、対象人数、会費徴収、活動拠点など）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その他（イベント等）</w:t>
            </w:r>
          </w:p>
        </w:tc>
      </w:tr>
      <w:tr>
        <w:trPr>
          <w:trHeight w:val="6872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１）活動内容：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２）対象人数（定員）：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３）対象学年：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４）会費：活動費：</w:t>
            </w:r>
          </w:p>
          <w:p>
            <w:pPr>
              <w:pStyle w:val="0"/>
              <w:spacing w:line="0" w:lineRule="atLeast"/>
              <w:ind w:firstLine="1200" w:firstLineChars="500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保険料：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５）活動拠点：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６）活動時間：　　</w:t>
            </w:r>
          </w:p>
          <w:p>
            <w:pPr>
              <w:pStyle w:val="0"/>
              <w:spacing w:line="0" w:lineRule="atLeast"/>
              <w:ind w:leftChars="0" w:hanging="1882" w:hangingChars="784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７）指導者体制：　　　　　　　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８）クラブ目標：</w:t>
            </w:r>
          </w:p>
          <w:p>
            <w:pPr>
              <w:pStyle w:val="0"/>
              <w:spacing w:line="0" w:lineRule="atLeast"/>
              <w:ind w:leftChars="0" w:hanging="1346" w:hangingChars="561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９）その他：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</w:p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4"/>
        </w:rPr>
        <w:t>■令和</w:t>
      </w:r>
      <w:r>
        <w:rPr>
          <w:rFonts w:hint="eastAsia" w:ascii="Meiryo UI" w:hAnsi="Meiryo UI" w:eastAsia="Meiryo UI"/>
          <w:b w:val="1"/>
          <w:sz w:val="24"/>
        </w:rPr>
        <w:t>8</w:t>
      </w:r>
      <w:r>
        <w:rPr>
          <w:rFonts w:hint="eastAsia" w:ascii="Meiryo UI" w:hAnsi="Meiryo UI" w:eastAsia="Meiryo UI"/>
          <w:b w:val="1"/>
          <w:sz w:val="24"/>
        </w:rPr>
        <w:t>年度</w:t>
      </w:r>
    </w:p>
    <w:tbl>
      <w:tblPr>
        <w:tblStyle w:val="41"/>
        <w:tblW w:w="146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0"/>
        <w:gridCol w:w="6195"/>
      </w:tblGrid>
      <w:tr>
        <w:trPr>
          <w:trHeight w:val="183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活動・運営に関する計画（例</w:t>
            </w:r>
            <w:r>
              <w:rPr>
                <w:rFonts w:hint="eastAsia" w:ascii="Meiryo UI" w:hAnsi="Meiryo UI" w:eastAsia="Meiryo UI"/>
                <w:sz w:val="24"/>
              </w:rPr>
              <w:t>:</w:t>
            </w:r>
            <w:r>
              <w:rPr>
                <w:rFonts w:hint="eastAsia" w:ascii="Meiryo UI" w:hAnsi="Meiryo UI" w:eastAsia="Meiryo UI"/>
                <w:sz w:val="24"/>
              </w:rPr>
              <w:t>活動内容、対象人数、会費徴収、活動拠点など）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その他（イベント等）</w:t>
            </w:r>
          </w:p>
        </w:tc>
      </w:tr>
      <w:tr>
        <w:trPr>
          <w:trHeight w:val="6938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１）活動内容：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２）対象人数（定員）：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３）対象学年：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４）会費：活動費：</w:t>
            </w:r>
          </w:p>
          <w:p>
            <w:pPr>
              <w:pStyle w:val="0"/>
              <w:spacing w:line="0" w:lineRule="atLeast"/>
              <w:ind w:firstLine="1200" w:firstLineChars="500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保険料：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５）活動拠点：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６）活動時間：　　</w:t>
            </w:r>
          </w:p>
          <w:p>
            <w:pPr>
              <w:pStyle w:val="0"/>
              <w:spacing w:line="0" w:lineRule="atLeast"/>
              <w:ind w:leftChars="0" w:hanging="1882" w:hangingChars="784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７）指導者体制：　　　　　　　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８）クラブ目標：</w:t>
            </w:r>
          </w:p>
          <w:p>
            <w:pPr>
              <w:pStyle w:val="0"/>
              <w:spacing w:line="0" w:lineRule="atLeast"/>
              <w:ind w:leftChars="0" w:hanging="1346" w:hangingChars="561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９）その他：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</w:p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</w:p>
    <w:p>
      <w:pPr>
        <w:pStyle w:val="0"/>
        <w:spacing w:line="0" w:lineRule="atLeast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24"/>
        </w:rPr>
        <w:t>■令和９年度</w:t>
      </w:r>
    </w:p>
    <w:tbl>
      <w:tblPr>
        <w:tblStyle w:val="41"/>
        <w:tblW w:w="146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0"/>
        <w:gridCol w:w="6195"/>
      </w:tblGrid>
      <w:tr>
        <w:trPr>
          <w:trHeight w:val="183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活動・運営に関する計画（例</w:t>
            </w:r>
            <w:r>
              <w:rPr>
                <w:rFonts w:hint="eastAsia" w:ascii="Meiryo UI" w:hAnsi="Meiryo UI" w:eastAsia="Meiryo UI"/>
                <w:sz w:val="24"/>
              </w:rPr>
              <w:t>:</w:t>
            </w:r>
            <w:r>
              <w:rPr>
                <w:rFonts w:hint="eastAsia" w:ascii="Meiryo UI" w:hAnsi="Meiryo UI" w:eastAsia="Meiryo UI"/>
                <w:sz w:val="24"/>
              </w:rPr>
              <w:t>活動内容、対象人数、会費徴収、活動拠点など）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その他（イベント等）</w:t>
            </w:r>
          </w:p>
        </w:tc>
      </w:tr>
      <w:tr>
        <w:trPr>
          <w:trHeight w:val="6938" w:hRule="atLeast"/>
        </w:trPr>
        <w:tc>
          <w:tcPr>
            <w:tcW w:w="8500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bookmarkStart w:id="0" w:name="_GoBack"/>
            <w:bookmarkEnd w:id="0"/>
            <w:r>
              <w:rPr>
                <w:rFonts w:hint="eastAsia" w:ascii="Meiryo UI" w:hAnsi="Meiryo UI" w:eastAsia="Meiryo UI"/>
                <w:sz w:val="24"/>
              </w:rPr>
              <w:t>１）活動内容：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２）対象人数（定員）：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３）対象学年：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４）会費：活動費：</w:t>
            </w:r>
          </w:p>
          <w:p>
            <w:pPr>
              <w:pStyle w:val="0"/>
              <w:spacing w:line="0" w:lineRule="atLeast"/>
              <w:ind w:firstLine="1200" w:firstLineChars="500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保険料：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５）活動拠点：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６）活動時間：　　</w:t>
            </w:r>
          </w:p>
          <w:p>
            <w:pPr>
              <w:pStyle w:val="0"/>
              <w:spacing w:line="0" w:lineRule="atLeast"/>
              <w:ind w:leftChars="0" w:hanging="1882" w:hangingChars="784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７）指導者体制：　　　　　　　</w:t>
            </w:r>
          </w:p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８）クラブ目標：</w:t>
            </w:r>
          </w:p>
          <w:p>
            <w:pPr>
              <w:pStyle w:val="0"/>
              <w:spacing w:line="0" w:lineRule="atLeast"/>
              <w:ind w:leftChars="0" w:hanging="1346" w:hangingChars="561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９）その他：</w:t>
            </w:r>
          </w:p>
        </w:tc>
        <w:tc>
          <w:tcPr>
            <w:tcW w:w="619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rPr>
        <w:rFonts w:hint="default"/>
        <w:sz w:val="24"/>
      </w:rPr>
    </w:pPr>
    <w:r>
      <w:rPr>
        <w:rFonts w:hint="eastAsia" w:ascii="Meiryo UI" w:hAnsi="Meiryo UI" w:eastAsia="Meiryo UI"/>
        <w:sz w:val="24"/>
      </w:rPr>
      <w:t>※必要に応じて行の幅を変更してもよい。</w:t>
    </w:r>
  </w:p>
  <w:p>
    <w:pPr>
      <w:pStyle w:val="0"/>
      <w:spacing w:line="0" w:lineRule="atLeast"/>
      <w:rPr>
        <w:rFonts w:hint="default"/>
      </w:rPr>
    </w:pPr>
    <w:r>
      <w:rPr>
        <w:rFonts w:hint="eastAsia" w:ascii="Meiryo UI" w:hAnsi="Meiryo UI" w:eastAsia="Meiryo UI"/>
        <w:sz w:val="24"/>
      </w:rPr>
      <w:t>※１）～９）は例であり、記載する項目は各団体の判断による。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5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margin">
                <wp:posOffset>8420100</wp:posOffset>
              </wp:positionH>
              <wp:positionV relativeFrom="paragraph">
                <wp:posOffset>161290</wp:posOffset>
              </wp:positionV>
              <wp:extent cx="1196340" cy="443230"/>
              <wp:effectExtent l="0" t="0" r="635" b="635"/>
              <wp:wrapNone/>
              <wp:docPr id="2049" name="テキスト ボックス 1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1"/>
                    <wps:cNvSpPr txBox="1"/>
                    <wps:spPr>
                      <a:xfrm>
                        <a:off x="0" y="0"/>
                        <a:ext cx="119634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Meiryo UI" w:hAnsi="Meiryo UI" w:eastAsia="Meiryo UI"/>
                            </w:rPr>
                          </w:pPr>
                          <w:r>
                            <w:rPr>
                              <w:rFonts w:hint="eastAsia" w:ascii="Meiryo UI" w:hAnsi="Meiryo UI" w:eastAsia="Meiryo UI"/>
                              <w:sz w:val="24"/>
                            </w:rPr>
                            <w:t>【様式</w:t>
                          </w:r>
                          <w:r>
                            <w:rPr>
                              <w:rFonts w:hint="eastAsia" w:ascii="Meiryo UI" w:hAnsi="Meiryo UI" w:eastAsia="Meiryo UI"/>
                              <w:sz w:val="24"/>
                            </w:rPr>
                            <w:t>6</w:t>
                          </w:r>
                          <w:r>
                            <w:rPr>
                              <w:rFonts w:hint="eastAsia" w:ascii="Meiryo UI" w:hAnsi="Meiryo UI" w:eastAsia="Meiryo UI"/>
                              <w:sz w:val="24"/>
                            </w:rPr>
                            <w:t>】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style="mso-wrap-distance-right:9pt;mso-wrap-distance-bottom:0pt;margin-top:12.7pt;mso-position-vertical-relative:text;mso-position-horizontal-relative:margin;v-text-anchor:top;position:absolute;height:34.9pt;mso-wrap-distance-top:0pt;width:94.2pt;mso-wrap-distance-left:9pt;margin-left:663pt;z-index:2;" o:spid="_x0000_s2049" o:allowincell="t" o:allowoverlap="t" filled="f" stroked="f" strokeweight="0.5pt" o:spt="202" type="#_x0000_t202">
              <v:fill/>
              <v:textbox style="layout-flow:horizontal;">
                <w:txbxContent>
                  <w:p>
                    <w:pPr>
                      <w:pStyle w:val="0"/>
                      <w:rPr>
                        <w:rFonts w:hint="eastAsia" w:ascii="Meiryo UI" w:hAnsi="Meiryo UI" w:eastAsia="Meiryo UI"/>
                      </w:rPr>
                    </w:pPr>
                    <w:r>
                      <w:rPr>
                        <w:rFonts w:hint="eastAsia" w:ascii="Meiryo UI" w:hAnsi="Meiryo UI" w:eastAsia="Meiryo UI"/>
                        <w:sz w:val="24"/>
                      </w:rPr>
                      <w:t>【様式</w:t>
                    </w:r>
                    <w:r>
                      <w:rPr>
                        <w:rFonts w:hint="eastAsia" w:ascii="Meiryo UI" w:hAnsi="Meiryo UI" w:eastAsia="Meiryo UI"/>
                        <w:sz w:val="24"/>
                      </w:rPr>
                      <w:t>6</w:t>
                    </w:r>
                    <w:r>
                      <w:rPr>
                        <w:rFonts w:hint="eastAsia" w:ascii="Meiryo UI" w:hAnsi="Meiryo UI" w:eastAsia="Meiryo UI"/>
                        <w:sz w:val="24"/>
                      </w:rPr>
                      <w:t>】</w:t>
                    </w:r>
                  </w:p>
                </w:txbxContent>
              </v:textbox>
              <v:imagedata o:title=""/>
              <w10:wrap type="none" anchorx="margin" anchory="text"/>
            </v:shape>
          </w:pict>
        </mc:Fallback>
      </mc:AlternateContent>
    </w:r>
    <w:sdt>
      <w:sdtPr>
        <w:rPr>
          <w:rFonts w:hint="default"/>
        </w:rPr>
        <w:id w:val="968752352"/>
        <w:placeholder>
          <w:docPart w:val="7CC800D41C34427D87CFB90FA2DED933"/>
        </w:placeholder>
        <w:temporary/>
        <w:showingPlcHdr/>
        <w:richText/>
      </w:sdtPr>
      <w:sdtEndPr>
        <w:rPr>
          <w:rFonts w:hint="default"/>
        </w:rPr>
      </w:sdtEndPr>
      <w:sdtContent>
        <w:r>
          <w:rPr>
            <w:rFonts w:hint="default"/>
          </w:rPr>
          <w:t>[</w:t>
        </w:r>
        <w:r>
          <w:rPr>
            <w:rFonts w:hint="default"/>
          </w:rPr>
          <w:t>ここに入力</w:t>
        </w:r>
        <w:r>
          <w:rPr>
            <w:rFonts w:hint="eastAsia"/>
          </w:rPr>
          <w:t>]</w:t>
        </w:r>
      </w:sdtContent>
    </w:sdt>
  </w:p>
  <w:p>
    <w:pPr>
      <w:pStyle w:val="3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7CC800D41C34427D87CFB90FA2DED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897C-E01C-46C9-8DA7-EA99D58C504F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3</Pages>
  <Words>4</Words>
  <Characters>397</Characters>
  <Application>JUST Note</Application>
  <Lines>47</Lines>
  <Paragraphs>41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類 長谷部</dc:creator>
  <cp:lastModifiedBy>根本　祐典(手動)</cp:lastModifiedBy>
  <dcterms:created xsi:type="dcterms:W3CDTF">2025-03-02T06:52:00Z</dcterms:created>
  <dcterms:modified xsi:type="dcterms:W3CDTF">2025-06-17T09:28:33Z</dcterms:modified>
  <cp:revision>7</cp:revision>
</cp:coreProperties>
</file>